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91465" w14:textId="37BB8EE9" w:rsidR="005611BE" w:rsidRDefault="006F4EDE" w:rsidP="00E2708E">
      <w:pPr>
        <w:pStyle w:val="NoSpacing"/>
        <w:ind w:right="131"/>
        <w:jc w:val="right"/>
        <w:rPr>
          <w:rFonts w:ascii="Arial" w:hAnsi="Arial" w:cs="Arial"/>
          <w:sz w:val="24"/>
          <w:szCs w:val="24"/>
        </w:rPr>
      </w:pPr>
      <w:r>
        <w:rPr>
          <w:noProof/>
        </w:rPr>
        <w:drawing>
          <wp:inline distT="0" distB="0" distL="0" distR="0" wp14:anchorId="31665025" wp14:editId="04718659">
            <wp:extent cx="1487192" cy="89535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2"/>
                    <a:stretch>
                      <a:fillRect/>
                    </a:stretch>
                  </pic:blipFill>
                  <pic:spPr>
                    <a:xfrm>
                      <a:off x="0" y="0"/>
                      <a:ext cx="1490270" cy="897203"/>
                    </a:xfrm>
                    <a:prstGeom prst="rect">
                      <a:avLst/>
                    </a:prstGeom>
                  </pic:spPr>
                </pic:pic>
              </a:graphicData>
            </a:graphic>
          </wp:inline>
        </w:drawing>
      </w:r>
    </w:p>
    <w:p w14:paraId="67903A16" w14:textId="77777777" w:rsidR="002C5128" w:rsidRDefault="002C5128" w:rsidP="00491684">
      <w:pPr>
        <w:pStyle w:val="NoSpacing"/>
        <w:rPr>
          <w:rFonts w:ascii="Arial" w:hAnsi="Arial" w:cs="Arial"/>
          <w:sz w:val="24"/>
          <w:szCs w:val="24"/>
        </w:rPr>
      </w:pP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2259"/>
        <w:gridCol w:w="7074"/>
      </w:tblGrid>
      <w:tr w:rsidR="001A1645" w:rsidRPr="001A1645" w14:paraId="3F6118F6" w14:textId="77777777" w:rsidTr="00D22A33">
        <w:trPr>
          <w:trHeight w:val="703"/>
          <w:jc w:val="center"/>
        </w:trPr>
        <w:tc>
          <w:tcPr>
            <w:tcW w:w="2259" w:type="dxa"/>
            <w:shd w:val="clear" w:color="auto" w:fill="DBE5F1" w:themeFill="accent1" w:themeFillTint="33"/>
          </w:tcPr>
          <w:p w14:paraId="02DDCCD3" w14:textId="77777777" w:rsidR="00C014AE" w:rsidRPr="001A1645" w:rsidRDefault="00C014AE" w:rsidP="00B02954">
            <w:pPr>
              <w:spacing w:before="120" w:after="120"/>
              <w:rPr>
                <w:rFonts w:eastAsia="Times New Roman"/>
                <w:b/>
                <w:sz w:val="32"/>
                <w:szCs w:val="32"/>
              </w:rPr>
            </w:pPr>
            <w:r w:rsidRPr="001A1645">
              <w:rPr>
                <w:rFonts w:eastAsia="Times New Roman"/>
                <w:b/>
                <w:bCs/>
                <w:sz w:val="32"/>
                <w:szCs w:val="32"/>
              </w:rPr>
              <w:t>Corporate</w:t>
            </w:r>
          </w:p>
        </w:tc>
        <w:tc>
          <w:tcPr>
            <w:tcW w:w="7074" w:type="dxa"/>
            <w:shd w:val="clear" w:color="auto" w:fill="DBE5F1" w:themeFill="accent1" w:themeFillTint="33"/>
          </w:tcPr>
          <w:p w14:paraId="797FFB61" w14:textId="77777777" w:rsidR="00550A03" w:rsidRDefault="006F4EDE" w:rsidP="00550A03">
            <w:pPr>
              <w:tabs>
                <w:tab w:val="left" w:pos="1734"/>
              </w:tabs>
              <w:spacing w:before="120"/>
              <w:rPr>
                <w:b/>
                <w:sz w:val="32"/>
                <w:szCs w:val="32"/>
              </w:rPr>
            </w:pPr>
            <w:r>
              <w:rPr>
                <w:b/>
                <w:sz w:val="32"/>
                <w:szCs w:val="32"/>
              </w:rPr>
              <w:t xml:space="preserve">ICBP020 </w:t>
            </w:r>
          </w:p>
          <w:p w14:paraId="12075C00" w14:textId="667A363F" w:rsidR="00C014AE" w:rsidRPr="001A1645" w:rsidRDefault="00EE6C13" w:rsidP="00550A03">
            <w:pPr>
              <w:tabs>
                <w:tab w:val="left" w:pos="1734"/>
              </w:tabs>
              <w:spacing w:after="120"/>
              <w:rPr>
                <w:rFonts w:eastAsia="Times New Roman"/>
                <w:b/>
                <w:sz w:val="32"/>
                <w:szCs w:val="32"/>
              </w:rPr>
            </w:pPr>
            <w:r>
              <w:rPr>
                <w:b/>
                <w:sz w:val="32"/>
                <w:szCs w:val="32"/>
              </w:rPr>
              <w:t>Incident Reporting and Management Policy</w:t>
            </w:r>
          </w:p>
        </w:tc>
      </w:tr>
    </w:tbl>
    <w:tbl>
      <w:tblPr>
        <w:tblStyle w:val="TableGrid"/>
        <w:tblW w:w="93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8"/>
        <w:gridCol w:w="280"/>
        <w:gridCol w:w="3090"/>
        <w:gridCol w:w="3280"/>
      </w:tblGrid>
      <w:tr w:rsidR="001A1645" w:rsidRPr="001A1645" w14:paraId="34DDD179" w14:textId="77777777" w:rsidTr="00D22A33">
        <w:trPr>
          <w:gridAfter w:val="3"/>
          <w:wAfter w:w="6650" w:type="dxa"/>
          <w:trHeight w:val="133"/>
          <w:jc w:val="center"/>
        </w:trPr>
        <w:tc>
          <w:tcPr>
            <w:tcW w:w="2668" w:type="dxa"/>
          </w:tcPr>
          <w:p w14:paraId="0B075F40" w14:textId="77777777" w:rsidR="003D7B5C" w:rsidRPr="001A1645" w:rsidRDefault="003D7B5C" w:rsidP="003D7B5C">
            <w:pPr>
              <w:pStyle w:val="NoSpacing"/>
              <w:jc w:val="center"/>
              <w:rPr>
                <w:b/>
                <w:sz w:val="36"/>
                <w:szCs w:val="36"/>
              </w:rPr>
            </w:pPr>
          </w:p>
        </w:tc>
      </w:tr>
      <w:tr w:rsidR="001A1645" w:rsidRPr="001A1645" w14:paraId="56D92A00" w14:textId="77777777" w:rsidTr="00D22A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7"/>
          <w:jc w:val="center"/>
        </w:trPr>
        <w:tc>
          <w:tcPr>
            <w:tcW w:w="2948" w:type="dxa"/>
            <w:gridSpan w:val="2"/>
          </w:tcPr>
          <w:p w14:paraId="3CB9E3C7" w14:textId="77777777" w:rsidR="00C014AE" w:rsidRPr="001A1645" w:rsidRDefault="00C014AE" w:rsidP="00B02954">
            <w:pPr>
              <w:spacing w:before="60"/>
              <w:rPr>
                <w:rFonts w:eastAsia="Times New Roman" w:cs="Tahoma"/>
                <w:b/>
              </w:rPr>
            </w:pPr>
            <w:r w:rsidRPr="001A1645">
              <w:rPr>
                <w:rFonts w:eastAsia="Times New Roman" w:cs="Tahoma"/>
                <w:b/>
              </w:rPr>
              <w:t>Version Number</w:t>
            </w:r>
          </w:p>
        </w:tc>
        <w:tc>
          <w:tcPr>
            <w:tcW w:w="3090" w:type="dxa"/>
          </w:tcPr>
          <w:p w14:paraId="42641472" w14:textId="77777777" w:rsidR="00C014AE" w:rsidRPr="001A1645" w:rsidRDefault="00C014AE" w:rsidP="00B02954">
            <w:pPr>
              <w:spacing w:before="60"/>
              <w:rPr>
                <w:rFonts w:eastAsia="Times New Roman" w:cs="Tahoma"/>
              </w:rPr>
            </w:pPr>
            <w:r w:rsidRPr="001A1645">
              <w:rPr>
                <w:rFonts w:eastAsia="Times New Roman" w:cs="Tahoma"/>
                <w:b/>
              </w:rPr>
              <w:t xml:space="preserve">Date Issued </w:t>
            </w:r>
          </w:p>
        </w:tc>
        <w:tc>
          <w:tcPr>
            <w:tcW w:w="3280" w:type="dxa"/>
          </w:tcPr>
          <w:p w14:paraId="14713A60" w14:textId="77777777" w:rsidR="00C014AE" w:rsidRPr="001A1645" w:rsidRDefault="00C014AE" w:rsidP="00B02954">
            <w:pPr>
              <w:spacing w:before="60"/>
              <w:rPr>
                <w:rFonts w:eastAsia="Times New Roman" w:cs="Tahoma"/>
              </w:rPr>
            </w:pPr>
            <w:r w:rsidRPr="001A1645">
              <w:rPr>
                <w:rFonts w:eastAsia="Times New Roman" w:cs="Tahoma"/>
                <w:b/>
              </w:rPr>
              <w:t>Review Date</w:t>
            </w:r>
          </w:p>
        </w:tc>
      </w:tr>
      <w:tr w:rsidR="002D034F" w:rsidRPr="00B119A6" w14:paraId="20ECF84B" w14:textId="77777777" w:rsidTr="00D22A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2"/>
          <w:jc w:val="center"/>
        </w:trPr>
        <w:tc>
          <w:tcPr>
            <w:tcW w:w="2948" w:type="dxa"/>
            <w:gridSpan w:val="2"/>
          </w:tcPr>
          <w:p w14:paraId="642D1385" w14:textId="68674F48" w:rsidR="00C014AE" w:rsidRPr="00B119A6" w:rsidRDefault="00D22A33" w:rsidP="00532F6E">
            <w:pPr>
              <w:spacing w:before="60"/>
              <w:rPr>
                <w:rFonts w:eastAsia="Times New Roman" w:cs="Tahoma"/>
                <w:b/>
              </w:rPr>
            </w:pPr>
            <w:r w:rsidRPr="00B119A6">
              <w:rPr>
                <w:rFonts w:eastAsia="Times New Roman" w:cs="Tahoma"/>
                <w:b/>
              </w:rPr>
              <w:t xml:space="preserve">2 </w:t>
            </w:r>
          </w:p>
        </w:tc>
        <w:tc>
          <w:tcPr>
            <w:tcW w:w="3090" w:type="dxa"/>
          </w:tcPr>
          <w:p w14:paraId="3052C722" w14:textId="51C88E5C" w:rsidR="00C014AE" w:rsidRPr="00B119A6" w:rsidRDefault="00952CCB" w:rsidP="00B02954">
            <w:pPr>
              <w:spacing w:before="60"/>
              <w:rPr>
                <w:rFonts w:eastAsia="Times New Roman" w:cs="Tahoma"/>
              </w:rPr>
            </w:pPr>
            <w:r w:rsidRPr="00B119A6">
              <w:rPr>
                <w:rFonts w:eastAsia="Times New Roman" w:cs="Tahoma"/>
              </w:rPr>
              <w:t>March</w:t>
            </w:r>
            <w:r w:rsidR="00D22A33" w:rsidRPr="00B119A6">
              <w:rPr>
                <w:rFonts w:eastAsia="Times New Roman" w:cs="Tahoma"/>
              </w:rPr>
              <w:t xml:space="preserve"> 2023</w:t>
            </w:r>
          </w:p>
        </w:tc>
        <w:tc>
          <w:tcPr>
            <w:tcW w:w="3280" w:type="dxa"/>
          </w:tcPr>
          <w:p w14:paraId="72AE39D1" w14:textId="7A8828B7" w:rsidR="00C014AE" w:rsidRPr="00B119A6" w:rsidRDefault="00952CCB" w:rsidP="00B02954">
            <w:pPr>
              <w:spacing w:before="60"/>
              <w:rPr>
                <w:rFonts w:eastAsia="Times New Roman" w:cs="Tahoma"/>
              </w:rPr>
            </w:pPr>
            <w:r w:rsidRPr="00B119A6">
              <w:rPr>
                <w:rFonts w:eastAsia="Times New Roman" w:cs="Tahoma"/>
              </w:rPr>
              <w:t>March</w:t>
            </w:r>
            <w:r w:rsidR="00D22A33" w:rsidRPr="00B119A6">
              <w:rPr>
                <w:rFonts w:eastAsia="Times New Roman" w:cs="Tahoma"/>
              </w:rPr>
              <w:t xml:space="preserve"> 2025</w:t>
            </w:r>
          </w:p>
        </w:tc>
      </w:tr>
    </w:tbl>
    <w:p w14:paraId="3DFE2858" w14:textId="77777777" w:rsidR="003D7B5C" w:rsidRPr="00B119A6" w:rsidRDefault="003D7B5C" w:rsidP="00491684">
      <w:pPr>
        <w:pStyle w:val="NoSpacing"/>
        <w:rPr>
          <w:rFonts w:ascii="Arial" w:hAnsi="Arial" w:cs="Arial"/>
          <w:sz w:val="24"/>
          <w:szCs w:val="24"/>
        </w:rPr>
      </w:pP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7"/>
        <w:gridCol w:w="5496"/>
      </w:tblGrid>
      <w:tr w:rsidR="00B119A6" w:rsidRPr="00B119A6" w14:paraId="2AFEE29A" w14:textId="77777777" w:rsidTr="00D22A33">
        <w:trPr>
          <w:trHeight w:val="397"/>
          <w:jc w:val="center"/>
        </w:trPr>
        <w:tc>
          <w:tcPr>
            <w:tcW w:w="3797" w:type="dxa"/>
          </w:tcPr>
          <w:p w14:paraId="5A5E7C4D" w14:textId="77777777" w:rsidR="00521F0D" w:rsidRPr="00B119A6" w:rsidRDefault="00521F0D" w:rsidP="00521F0D">
            <w:pPr>
              <w:spacing w:before="60"/>
              <w:rPr>
                <w:rFonts w:eastAsia="Times New Roman" w:cs="Tahoma"/>
                <w:b/>
              </w:rPr>
            </w:pPr>
            <w:r w:rsidRPr="00B119A6">
              <w:rPr>
                <w:rFonts w:eastAsia="Times New Roman" w:cs="Tahoma"/>
                <w:b/>
              </w:rPr>
              <w:t>Prepared By:</w:t>
            </w:r>
          </w:p>
        </w:tc>
        <w:tc>
          <w:tcPr>
            <w:tcW w:w="5496" w:type="dxa"/>
          </w:tcPr>
          <w:p w14:paraId="4F3B24C8" w14:textId="58B704A8" w:rsidR="00521F0D" w:rsidRPr="00B119A6" w:rsidRDefault="00D22A33" w:rsidP="00521F0D">
            <w:pPr>
              <w:rPr>
                <w:rFonts w:eastAsia="Times New Roman" w:cs="Tahoma"/>
              </w:rPr>
            </w:pPr>
            <w:r w:rsidRPr="00B119A6">
              <w:rPr>
                <w:rFonts w:eastAsia="Times New Roman" w:cs="Tahoma"/>
              </w:rPr>
              <w:t xml:space="preserve">Governance </w:t>
            </w:r>
            <w:r w:rsidR="00550A03" w:rsidRPr="00B119A6">
              <w:rPr>
                <w:rFonts w:eastAsia="Times New Roman" w:cs="Tahoma"/>
              </w:rPr>
              <w:t>and</w:t>
            </w:r>
            <w:r w:rsidRPr="00B119A6">
              <w:rPr>
                <w:rFonts w:eastAsia="Times New Roman" w:cs="Tahoma"/>
              </w:rPr>
              <w:t xml:space="preserve"> Assurance Manager, </w:t>
            </w:r>
            <w:r w:rsidR="00550A03" w:rsidRPr="00B119A6">
              <w:rPr>
                <w:rFonts w:eastAsia="Times New Roman" w:cs="Tahoma"/>
              </w:rPr>
              <w:t>North of England Commissioning Support Unit (CSU)</w:t>
            </w:r>
          </w:p>
        </w:tc>
      </w:tr>
      <w:tr w:rsidR="00B119A6" w:rsidRPr="00B119A6" w14:paraId="1467A98A" w14:textId="77777777" w:rsidTr="00D22A33">
        <w:trPr>
          <w:trHeight w:val="397"/>
          <w:jc w:val="center"/>
        </w:trPr>
        <w:tc>
          <w:tcPr>
            <w:tcW w:w="3797" w:type="dxa"/>
          </w:tcPr>
          <w:p w14:paraId="0F47EE89" w14:textId="77777777" w:rsidR="0032200D" w:rsidRPr="00B119A6" w:rsidRDefault="0032200D" w:rsidP="0032200D">
            <w:pPr>
              <w:spacing w:before="60"/>
              <w:rPr>
                <w:rFonts w:eastAsia="Times New Roman" w:cs="Tahoma"/>
                <w:b/>
              </w:rPr>
            </w:pPr>
            <w:r w:rsidRPr="00B119A6">
              <w:rPr>
                <w:rFonts w:eastAsia="Times New Roman" w:cs="Tahoma"/>
                <w:b/>
              </w:rPr>
              <w:t>Consultation Process:</w:t>
            </w:r>
          </w:p>
        </w:tc>
        <w:tc>
          <w:tcPr>
            <w:tcW w:w="5496" w:type="dxa"/>
          </w:tcPr>
          <w:p w14:paraId="5596C746" w14:textId="56744272" w:rsidR="0032200D" w:rsidRPr="00B119A6" w:rsidRDefault="00D22A33" w:rsidP="0032200D">
            <w:pPr>
              <w:spacing w:before="60"/>
              <w:rPr>
                <w:rFonts w:cs="Tahoma"/>
                <w:lang w:val="en-US"/>
              </w:rPr>
            </w:pPr>
            <w:r w:rsidRPr="00B119A6">
              <w:rPr>
                <w:rFonts w:cs="Tahoma"/>
                <w:lang w:val="en-US"/>
              </w:rPr>
              <w:t xml:space="preserve">Governance Leads, </w:t>
            </w:r>
            <w:proofErr w:type="gramStart"/>
            <w:r w:rsidRPr="00B119A6">
              <w:rPr>
                <w:rFonts w:cs="Tahoma"/>
                <w:lang w:val="en-US"/>
              </w:rPr>
              <w:t>N</w:t>
            </w:r>
            <w:r w:rsidR="00550A03" w:rsidRPr="00B119A6">
              <w:rPr>
                <w:rFonts w:cs="Tahoma"/>
                <w:lang w:val="en-US"/>
              </w:rPr>
              <w:t>orth East</w:t>
            </w:r>
            <w:proofErr w:type="gramEnd"/>
            <w:r w:rsidR="00550A03" w:rsidRPr="00B119A6">
              <w:rPr>
                <w:rFonts w:cs="Tahoma"/>
                <w:lang w:val="en-US"/>
              </w:rPr>
              <w:t xml:space="preserve"> and North Cumbria (NENC) Integrated Care Board (ICB)</w:t>
            </w:r>
          </w:p>
        </w:tc>
      </w:tr>
      <w:tr w:rsidR="00B119A6" w:rsidRPr="00B119A6" w14:paraId="237E357A" w14:textId="77777777" w:rsidTr="00D22A33">
        <w:trPr>
          <w:trHeight w:val="397"/>
          <w:jc w:val="center"/>
        </w:trPr>
        <w:tc>
          <w:tcPr>
            <w:tcW w:w="3797" w:type="dxa"/>
          </w:tcPr>
          <w:p w14:paraId="52A6A3BE" w14:textId="02FD69A7" w:rsidR="0032200D" w:rsidRPr="00B119A6" w:rsidRDefault="0032200D" w:rsidP="0032200D">
            <w:pPr>
              <w:spacing w:before="60"/>
              <w:rPr>
                <w:rFonts w:eastAsia="Times New Roman" w:cs="Tahoma"/>
                <w:b/>
              </w:rPr>
            </w:pPr>
            <w:r w:rsidRPr="00B119A6">
              <w:rPr>
                <w:rFonts w:eastAsia="Times New Roman" w:cs="Tahoma"/>
                <w:b/>
              </w:rPr>
              <w:t>Formally Approved:</w:t>
            </w:r>
          </w:p>
        </w:tc>
        <w:tc>
          <w:tcPr>
            <w:tcW w:w="5496" w:type="dxa"/>
          </w:tcPr>
          <w:p w14:paraId="5DE48990" w14:textId="6031A51D" w:rsidR="0032200D" w:rsidRPr="00B119A6" w:rsidRDefault="00952CCB" w:rsidP="006F4EDE">
            <w:pPr>
              <w:tabs>
                <w:tab w:val="center" w:pos="2640"/>
              </w:tabs>
              <w:spacing w:before="60"/>
              <w:rPr>
                <w:rFonts w:cs="Tahoma"/>
                <w:lang w:val="en-US"/>
              </w:rPr>
            </w:pPr>
            <w:r w:rsidRPr="00B119A6">
              <w:rPr>
                <w:rFonts w:cs="Tahoma"/>
                <w:lang w:val="en-US"/>
              </w:rPr>
              <w:t>14</w:t>
            </w:r>
            <w:r w:rsidR="00D22A33" w:rsidRPr="00B119A6">
              <w:rPr>
                <w:rFonts w:cs="Tahoma"/>
                <w:lang w:val="en-US"/>
              </w:rPr>
              <w:t xml:space="preserve"> </w:t>
            </w:r>
            <w:r w:rsidRPr="00B119A6">
              <w:rPr>
                <w:rFonts w:cs="Tahoma"/>
                <w:lang w:val="en-US"/>
              </w:rPr>
              <w:t>March</w:t>
            </w:r>
            <w:r w:rsidR="00D22A33" w:rsidRPr="00B119A6">
              <w:rPr>
                <w:rFonts w:cs="Tahoma"/>
                <w:lang w:val="en-US"/>
              </w:rPr>
              <w:t xml:space="preserve"> 2023</w:t>
            </w:r>
          </w:p>
        </w:tc>
      </w:tr>
      <w:tr w:rsidR="00B119A6" w:rsidRPr="00B119A6" w14:paraId="6DC2B29D" w14:textId="77777777" w:rsidTr="00D22A33">
        <w:trPr>
          <w:trHeight w:val="397"/>
          <w:jc w:val="center"/>
        </w:trPr>
        <w:tc>
          <w:tcPr>
            <w:tcW w:w="3797" w:type="dxa"/>
          </w:tcPr>
          <w:p w14:paraId="67DFD631" w14:textId="77777777" w:rsidR="0032200D" w:rsidRPr="00B119A6" w:rsidRDefault="0032200D" w:rsidP="0032200D">
            <w:pPr>
              <w:spacing w:before="60"/>
              <w:rPr>
                <w:rFonts w:eastAsia="Times New Roman" w:cs="Tahoma"/>
                <w:b/>
              </w:rPr>
            </w:pPr>
            <w:r w:rsidRPr="00B119A6">
              <w:rPr>
                <w:rFonts w:eastAsia="Times New Roman" w:cs="Tahoma"/>
                <w:b/>
              </w:rPr>
              <w:t>Approved By:</w:t>
            </w:r>
          </w:p>
        </w:tc>
        <w:tc>
          <w:tcPr>
            <w:tcW w:w="5496" w:type="dxa"/>
          </w:tcPr>
          <w:p w14:paraId="11290572" w14:textId="31ADD145" w:rsidR="0032200D" w:rsidRPr="00B119A6" w:rsidRDefault="00603D8B" w:rsidP="0032200D">
            <w:pPr>
              <w:spacing w:before="60"/>
              <w:rPr>
                <w:rFonts w:eastAsia="Times New Roman" w:cs="Tahoma"/>
              </w:rPr>
            </w:pPr>
            <w:r w:rsidRPr="00B119A6">
              <w:rPr>
                <w:rFonts w:eastAsia="Times New Roman" w:cs="Tahoma"/>
              </w:rPr>
              <w:t>Executive Committee</w:t>
            </w:r>
          </w:p>
        </w:tc>
      </w:tr>
    </w:tbl>
    <w:p w14:paraId="0FC7E336" w14:textId="77777777" w:rsidR="003D7B5C" w:rsidRPr="00603D8B" w:rsidRDefault="003D7B5C" w:rsidP="003D7B5C">
      <w:pPr>
        <w:keepLines/>
        <w:rPr>
          <w:rFonts w:eastAsia="Times New Roman" w:cs="Tahoma"/>
          <w:b/>
        </w:rPr>
      </w:pPr>
    </w:p>
    <w:p w14:paraId="02644F5C" w14:textId="7702FFCD" w:rsidR="00C014AE" w:rsidRPr="00603D8B" w:rsidRDefault="009F6441" w:rsidP="00D22A33">
      <w:pPr>
        <w:ind w:left="-142"/>
        <w:rPr>
          <w:rFonts w:eastAsia="Times New Roman" w:cs="Tahoma"/>
          <w:b/>
          <w:sz w:val="28"/>
          <w:szCs w:val="28"/>
        </w:rPr>
      </w:pPr>
      <w:r w:rsidRPr="00603D8B">
        <w:rPr>
          <w:rFonts w:eastAsia="Times New Roman" w:cs="Tahoma"/>
          <w:b/>
          <w:sz w:val="28"/>
          <w:szCs w:val="28"/>
        </w:rPr>
        <w:t>EQUALITY IMPACT ASSESSMENT</w:t>
      </w:r>
    </w:p>
    <w:p w14:paraId="5D452D80" w14:textId="77777777" w:rsidR="002C5128" w:rsidRPr="00603D8B" w:rsidRDefault="002C5128" w:rsidP="002C5128">
      <w:pPr>
        <w:ind w:left="142"/>
        <w:rPr>
          <w:rFonts w:eastAsia="Times New Roman" w:cs="Tahoma"/>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941"/>
      </w:tblGrid>
      <w:tr w:rsidR="00603D8B" w:rsidRPr="00603D8B" w14:paraId="126D4CE7" w14:textId="77777777" w:rsidTr="006D31D1">
        <w:trPr>
          <w:trHeight w:val="314"/>
          <w:jc w:val="center"/>
        </w:trPr>
        <w:tc>
          <w:tcPr>
            <w:tcW w:w="2268" w:type="dxa"/>
          </w:tcPr>
          <w:p w14:paraId="41EF605E" w14:textId="77777777" w:rsidR="00C014AE" w:rsidRPr="00603D8B" w:rsidRDefault="00C014AE" w:rsidP="00C014AE">
            <w:pPr>
              <w:spacing w:before="60"/>
              <w:rPr>
                <w:rFonts w:eastAsia="Times New Roman" w:cs="Tahoma"/>
                <w:b/>
              </w:rPr>
            </w:pPr>
            <w:r w:rsidRPr="00603D8B">
              <w:rPr>
                <w:rFonts w:eastAsia="Times New Roman" w:cs="Tahoma"/>
                <w:b/>
              </w:rPr>
              <w:t>Date</w:t>
            </w:r>
          </w:p>
        </w:tc>
        <w:tc>
          <w:tcPr>
            <w:tcW w:w="6941" w:type="dxa"/>
          </w:tcPr>
          <w:p w14:paraId="1750D0F7" w14:textId="77777777" w:rsidR="00C014AE" w:rsidRPr="00603D8B" w:rsidRDefault="00C014AE" w:rsidP="00C014AE">
            <w:pPr>
              <w:spacing w:before="60"/>
              <w:rPr>
                <w:rFonts w:eastAsia="Times New Roman" w:cs="Tahoma"/>
                <w:b/>
              </w:rPr>
            </w:pPr>
            <w:r w:rsidRPr="00603D8B">
              <w:rPr>
                <w:rFonts w:eastAsia="Times New Roman" w:cs="Tahoma"/>
                <w:b/>
              </w:rPr>
              <w:t>Issues</w:t>
            </w:r>
          </w:p>
        </w:tc>
      </w:tr>
      <w:tr w:rsidR="00603D8B" w:rsidRPr="00603D8B" w14:paraId="3947D70C" w14:textId="77777777" w:rsidTr="006D31D1">
        <w:trPr>
          <w:trHeight w:val="397"/>
          <w:jc w:val="center"/>
        </w:trPr>
        <w:tc>
          <w:tcPr>
            <w:tcW w:w="2268" w:type="dxa"/>
          </w:tcPr>
          <w:p w14:paraId="062C041A" w14:textId="0D189DC9" w:rsidR="00C014AE" w:rsidRPr="00603D8B" w:rsidRDefault="00D22A33" w:rsidP="00C014AE">
            <w:pPr>
              <w:spacing w:before="60"/>
              <w:rPr>
                <w:rFonts w:eastAsia="Times New Roman" w:cs="Tahoma"/>
              </w:rPr>
            </w:pPr>
            <w:r>
              <w:rPr>
                <w:rFonts w:eastAsia="Times New Roman" w:cs="Tahoma"/>
              </w:rPr>
              <w:t>February 2023</w:t>
            </w:r>
          </w:p>
        </w:tc>
        <w:tc>
          <w:tcPr>
            <w:tcW w:w="6941" w:type="dxa"/>
          </w:tcPr>
          <w:p w14:paraId="61A6062D" w14:textId="3D1C8C14" w:rsidR="00C014AE" w:rsidRPr="00603D8B" w:rsidRDefault="0032200D" w:rsidP="00B64F26">
            <w:pPr>
              <w:spacing w:before="60"/>
              <w:rPr>
                <w:rFonts w:eastAsia="Times New Roman" w:cs="Tahoma"/>
              </w:rPr>
            </w:pPr>
            <w:r w:rsidRPr="00603D8B">
              <w:rPr>
                <w:rFonts w:eastAsia="Times New Roman" w:cs="Tahoma"/>
              </w:rPr>
              <w:t>None</w:t>
            </w:r>
            <w:r w:rsidR="004934A1" w:rsidRPr="00603D8B">
              <w:rPr>
                <w:rFonts w:eastAsia="Times New Roman" w:cs="Tahoma"/>
              </w:rPr>
              <w:t xml:space="preserve"> </w:t>
            </w:r>
          </w:p>
        </w:tc>
      </w:tr>
    </w:tbl>
    <w:p w14:paraId="0633A9F7" w14:textId="77777777" w:rsidR="005611BE" w:rsidRDefault="005611BE" w:rsidP="003D7B5C">
      <w:pPr>
        <w:keepLines/>
        <w:tabs>
          <w:tab w:val="center" w:pos="4320"/>
          <w:tab w:val="right" w:pos="8640"/>
        </w:tabs>
        <w:rPr>
          <w:rFonts w:eastAsia="Times New Roman"/>
          <w:b/>
          <w:bCs/>
          <w:color w:val="000000"/>
        </w:rPr>
      </w:pPr>
    </w:p>
    <w:p w14:paraId="070C182A" w14:textId="5DD959A8" w:rsidR="003D7B5C" w:rsidRPr="009F6441" w:rsidRDefault="009F6441" w:rsidP="00D22A33">
      <w:pPr>
        <w:keepLines/>
        <w:tabs>
          <w:tab w:val="center" w:pos="4320"/>
          <w:tab w:val="right" w:pos="8640"/>
        </w:tabs>
        <w:ind w:left="-142"/>
        <w:rPr>
          <w:rFonts w:eastAsia="Times New Roman"/>
          <w:color w:val="000000"/>
          <w:sz w:val="28"/>
          <w:szCs w:val="28"/>
        </w:rPr>
      </w:pPr>
      <w:r w:rsidRPr="009F6441">
        <w:rPr>
          <w:rFonts w:eastAsia="Times New Roman"/>
          <w:b/>
          <w:bCs/>
          <w:color w:val="000000"/>
          <w:sz w:val="28"/>
          <w:szCs w:val="28"/>
        </w:rPr>
        <w:t>POLICY VALIDITY STATEMENT</w:t>
      </w:r>
    </w:p>
    <w:p w14:paraId="7607B5E8" w14:textId="3DA59861" w:rsidR="002C5128" w:rsidRPr="002C5128" w:rsidRDefault="003D7B5C" w:rsidP="00550A03">
      <w:pPr>
        <w:pStyle w:val="NoSpacing"/>
        <w:ind w:left="-142"/>
        <w:rPr>
          <w:rFonts w:ascii="Arial" w:hAnsi="Arial" w:cs="Arial"/>
          <w:sz w:val="24"/>
          <w:szCs w:val="24"/>
        </w:rPr>
      </w:pPr>
      <w:r w:rsidRPr="002C5128">
        <w:rPr>
          <w:rFonts w:ascii="Arial" w:eastAsia="Times New Roman" w:hAnsi="Arial" w:cs="Arial"/>
          <w:bCs/>
          <w:color w:val="000000"/>
          <w:sz w:val="24"/>
          <w:szCs w:val="24"/>
        </w:rPr>
        <w:t>Policy users should ensure that they are consulting the currently valid version of the documentation.</w:t>
      </w:r>
      <w:r w:rsidR="002C5128" w:rsidRPr="002C5128">
        <w:rPr>
          <w:rFonts w:ascii="Arial" w:eastAsia="Times New Roman" w:hAnsi="Arial" w:cs="Arial"/>
          <w:bCs/>
          <w:color w:val="000000"/>
          <w:sz w:val="24"/>
          <w:szCs w:val="24"/>
        </w:rPr>
        <w:t xml:space="preserve"> </w:t>
      </w:r>
      <w:r w:rsidR="002C5128" w:rsidRPr="002C5128">
        <w:rPr>
          <w:rFonts w:ascii="Arial" w:hAnsi="Arial" w:cs="Arial"/>
          <w:sz w:val="24"/>
          <w:szCs w:val="24"/>
        </w:rPr>
        <w:t xml:space="preserve">The policy will remain valid, including during its period of review.  However, the policy must be reviewed at least once in every </w:t>
      </w:r>
      <w:r w:rsidR="009A7C87" w:rsidRPr="002C5128">
        <w:rPr>
          <w:rFonts w:ascii="Arial" w:hAnsi="Arial" w:cs="Arial"/>
          <w:sz w:val="24"/>
          <w:szCs w:val="24"/>
        </w:rPr>
        <w:t>3-year</w:t>
      </w:r>
      <w:r w:rsidR="002C5128" w:rsidRPr="002C5128">
        <w:rPr>
          <w:rFonts w:ascii="Arial" w:hAnsi="Arial" w:cs="Arial"/>
          <w:sz w:val="24"/>
          <w:szCs w:val="24"/>
        </w:rPr>
        <w:t xml:space="preserve"> period.</w:t>
      </w:r>
    </w:p>
    <w:p w14:paraId="20DA7D65" w14:textId="77777777" w:rsidR="003D7B5C" w:rsidRDefault="003D7B5C" w:rsidP="00D22A33">
      <w:pPr>
        <w:keepLines/>
        <w:ind w:left="-142"/>
        <w:rPr>
          <w:rFonts w:eastAsia="Times New Roman"/>
          <w:bCs/>
          <w:color w:val="000000"/>
        </w:rPr>
      </w:pPr>
    </w:p>
    <w:p w14:paraId="6D1DFF11" w14:textId="37F79949" w:rsidR="009D6F7B" w:rsidRPr="009F6441" w:rsidRDefault="009F6441" w:rsidP="00D22A33">
      <w:pPr>
        <w:autoSpaceDN w:val="0"/>
        <w:ind w:left="-142"/>
        <w:rPr>
          <w:b/>
          <w:bCs/>
          <w:color w:val="000000"/>
          <w:sz w:val="28"/>
          <w:szCs w:val="28"/>
        </w:rPr>
      </w:pPr>
      <w:r w:rsidRPr="009F6441">
        <w:rPr>
          <w:b/>
          <w:bCs/>
          <w:color w:val="000000"/>
          <w:sz w:val="28"/>
          <w:szCs w:val="28"/>
        </w:rPr>
        <w:t>ACCESSIBLE INFORMATION STANDARDS</w:t>
      </w:r>
    </w:p>
    <w:p w14:paraId="32CF2B2F" w14:textId="4BD92FE8" w:rsidR="009D6F7B" w:rsidRDefault="009D6F7B" w:rsidP="00D22A33">
      <w:pPr>
        <w:autoSpaceDN w:val="0"/>
        <w:ind w:left="-142"/>
        <w:rPr>
          <w:bCs/>
          <w:color w:val="000000"/>
        </w:rPr>
      </w:pPr>
      <w:r>
        <w:rPr>
          <w:bCs/>
          <w:color w:val="000000"/>
        </w:rPr>
        <w:t xml:space="preserve">If you require this document in an alternative format, such as easy read, large text, </w:t>
      </w:r>
      <w:r w:rsidR="00CA7DF6">
        <w:rPr>
          <w:bCs/>
          <w:color w:val="000000"/>
        </w:rPr>
        <w:t>braille,</w:t>
      </w:r>
      <w:r>
        <w:rPr>
          <w:bCs/>
          <w:color w:val="000000"/>
        </w:rPr>
        <w:t xml:space="preserve"> or an alternative language please contact</w:t>
      </w:r>
      <w:r>
        <w:rPr>
          <w:bCs/>
          <w:color w:val="FF0000"/>
        </w:rPr>
        <w:t xml:space="preserve"> </w:t>
      </w:r>
      <w:hyperlink r:id="rId13" w:history="1">
        <w:r w:rsidR="0032200D" w:rsidRPr="00B12428">
          <w:rPr>
            <w:rStyle w:val="Hyperlink"/>
            <w:bCs/>
          </w:rPr>
          <w:t>NECSU.comms@nhs.net</w:t>
        </w:r>
      </w:hyperlink>
      <w:r w:rsidR="0032200D">
        <w:rPr>
          <w:bCs/>
          <w:color w:val="FF0000"/>
        </w:rPr>
        <w:t xml:space="preserve"> </w:t>
      </w:r>
    </w:p>
    <w:p w14:paraId="790945C2" w14:textId="77777777" w:rsidR="00F719E5" w:rsidRDefault="00F719E5" w:rsidP="00D22A33">
      <w:pPr>
        <w:pStyle w:val="NoSpacing"/>
        <w:ind w:left="-142"/>
        <w:jc w:val="both"/>
        <w:rPr>
          <w:rFonts w:ascii="Arial" w:eastAsia="Times New Roman" w:hAnsi="Arial" w:cs="Arial"/>
          <w:b/>
          <w:bCs/>
          <w:sz w:val="28"/>
          <w:szCs w:val="24"/>
        </w:rPr>
      </w:pPr>
    </w:p>
    <w:p w14:paraId="73C61AE9" w14:textId="77777777" w:rsidR="002C5128" w:rsidRDefault="002C5128" w:rsidP="002C5128">
      <w:pPr>
        <w:pStyle w:val="NoSpacing"/>
        <w:rPr>
          <w:rFonts w:ascii="Arial" w:hAnsi="Arial" w:cs="Arial"/>
          <w:b/>
          <w:sz w:val="32"/>
          <w:szCs w:val="32"/>
        </w:rPr>
      </w:pPr>
      <w:r>
        <w:rPr>
          <w:rFonts w:ascii="Arial" w:hAnsi="Arial" w:cs="Arial"/>
          <w:b/>
          <w:sz w:val="32"/>
          <w:szCs w:val="32"/>
        </w:rPr>
        <w:br w:type="page"/>
      </w:r>
      <w:r>
        <w:rPr>
          <w:rFonts w:ascii="Arial" w:hAnsi="Arial" w:cs="Arial"/>
          <w:b/>
          <w:sz w:val="32"/>
          <w:szCs w:val="32"/>
        </w:rPr>
        <w:lastRenderedPageBreak/>
        <w:t>Version Control</w:t>
      </w:r>
    </w:p>
    <w:p w14:paraId="12034B2B" w14:textId="77777777" w:rsidR="002C5128" w:rsidRDefault="002C5128" w:rsidP="002C5128">
      <w:pPr>
        <w:pStyle w:val="NoSpacing"/>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220"/>
        <w:gridCol w:w="2048"/>
        <w:gridCol w:w="1994"/>
        <w:gridCol w:w="3754"/>
      </w:tblGrid>
      <w:tr w:rsidR="00603D8B" w:rsidRPr="00603D8B" w14:paraId="7F816F58" w14:textId="77777777" w:rsidTr="00521F0D">
        <w:trPr>
          <w:trHeight w:val="630"/>
        </w:trPr>
        <w:tc>
          <w:tcPr>
            <w:tcW w:w="676" w:type="pct"/>
            <w:tcBorders>
              <w:top w:val="single" w:sz="4" w:space="0" w:color="C0C0C0"/>
              <w:left w:val="single" w:sz="4" w:space="0" w:color="C0C0C0"/>
              <w:bottom w:val="single" w:sz="4" w:space="0" w:color="C0C0C0"/>
              <w:right w:val="single" w:sz="4" w:space="0" w:color="C0C0C0"/>
            </w:tcBorders>
            <w:shd w:val="clear" w:color="auto" w:fill="D9D9D9"/>
            <w:hideMark/>
          </w:tcPr>
          <w:p w14:paraId="2367611A" w14:textId="77777777" w:rsidR="002C5128" w:rsidRPr="00603D8B" w:rsidRDefault="002C5128">
            <w:pPr>
              <w:spacing w:before="120" w:after="120" w:line="240" w:lineRule="exact"/>
              <w:rPr>
                <w:b/>
                <w:sz w:val="22"/>
                <w:szCs w:val="20"/>
              </w:rPr>
            </w:pPr>
            <w:r w:rsidRPr="00603D8B">
              <w:rPr>
                <w:b/>
                <w:szCs w:val="20"/>
              </w:rPr>
              <w:t>Version</w:t>
            </w:r>
          </w:p>
        </w:tc>
        <w:tc>
          <w:tcPr>
            <w:tcW w:w="1135" w:type="pct"/>
            <w:tcBorders>
              <w:top w:val="single" w:sz="4" w:space="0" w:color="C0C0C0"/>
              <w:left w:val="single" w:sz="4" w:space="0" w:color="C0C0C0"/>
              <w:bottom w:val="single" w:sz="4" w:space="0" w:color="C0C0C0"/>
              <w:right w:val="single" w:sz="4" w:space="0" w:color="C0C0C0"/>
            </w:tcBorders>
            <w:shd w:val="clear" w:color="auto" w:fill="D9D9D9"/>
            <w:hideMark/>
          </w:tcPr>
          <w:p w14:paraId="5004E9ED" w14:textId="77777777" w:rsidR="002C5128" w:rsidRPr="00603D8B" w:rsidRDefault="002C5128">
            <w:pPr>
              <w:spacing w:before="120" w:after="120" w:line="240" w:lineRule="exact"/>
              <w:rPr>
                <w:b/>
                <w:sz w:val="22"/>
                <w:szCs w:val="20"/>
              </w:rPr>
            </w:pPr>
            <w:r w:rsidRPr="00603D8B">
              <w:rPr>
                <w:b/>
                <w:szCs w:val="20"/>
              </w:rPr>
              <w:t>Release Date</w:t>
            </w:r>
          </w:p>
        </w:tc>
        <w:tc>
          <w:tcPr>
            <w:tcW w:w="1106" w:type="pct"/>
            <w:tcBorders>
              <w:top w:val="single" w:sz="4" w:space="0" w:color="C0C0C0"/>
              <w:left w:val="single" w:sz="4" w:space="0" w:color="C0C0C0"/>
              <w:bottom w:val="single" w:sz="4" w:space="0" w:color="C0C0C0"/>
              <w:right w:val="single" w:sz="4" w:space="0" w:color="C0C0C0"/>
            </w:tcBorders>
            <w:shd w:val="clear" w:color="auto" w:fill="D9D9D9"/>
            <w:hideMark/>
          </w:tcPr>
          <w:p w14:paraId="678F0DE0" w14:textId="77777777" w:rsidR="002C5128" w:rsidRPr="00603D8B" w:rsidRDefault="002C5128">
            <w:pPr>
              <w:spacing w:before="120" w:after="120" w:line="240" w:lineRule="exact"/>
              <w:rPr>
                <w:b/>
                <w:sz w:val="22"/>
                <w:szCs w:val="20"/>
              </w:rPr>
            </w:pPr>
            <w:r w:rsidRPr="00603D8B">
              <w:rPr>
                <w:b/>
                <w:szCs w:val="20"/>
              </w:rPr>
              <w:t>Author</w:t>
            </w:r>
          </w:p>
        </w:tc>
        <w:tc>
          <w:tcPr>
            <w:tcW w:w="2082" w:type="pct"/>
            <w:tcBorders>
              <w:top w:val="single" w:sz="4" w:space="0" w:color="C0C0C0"/>
              <w:left w:val="single" w:sz="4" w:space="0" w:color="C0C0C0"/>
              <w:bottom w:val="single" w:sz="4" w:space="0" w:color="C0C0C0"/>
              <w:right w:val="single" w:sz="4" w:space="0" w:color="C0C0C0"/>
            </w:tcBorders>
            <w:shd w:val="clear" w:color="auto" w:fill="D9D9D9"/>
            <w:hideMark/>
          </w:tcPr>
          <w:p w14:paraId="76142FFA" w14:textId="77777777" w:rsidR="002C5128" w:rsidRPr="00603D8B" w:rsidRDefault="002C5128">
            <w:pPr>
              <w:spacing w:before="120" w:after="120" w:line="240" w:lineRule="exact"/>
              <w:rPr>
                <w:b/>
                <w:sz w:val="22"/>
                <w:szCs w:val="20"/>
              </w:rPr>
            </w:pPr>
            <w:r w:rsidRPr="00603D8B">
              <w:rPr>
                <w:b/>
                <w:szCs w:val="20"/>
              </w:rPr>
              <w:t>Update comments</w:t>
            </w:r>
          </w:p>
        </w:tc>
      </w:tr>
      <w:tr w:rsidR="002C5128" w:rsidRPr="00603D8B" w14:paraId="3B714170" w14:textId="77777777" w:rsidTr="009A7C87">
        <w:tc>
          <w:tcPr>
            <w:tcW w:w="676" w:type="pct"/>
            <w:tcBorders>
              <w:top w:val="single" w:sz="4" w:space="0" w:color="C0C0C0"/>
              <w:left w:val="single" w:sz="4" w:space="0" w:color="C0C0C0"/>
              <w:bottom w:val="single" w:sz="4" w:space="0" w:color="C0C0C0"/>
              <w:right w:val="single" w:sz="4" w:space="0" w:color="C0C0C0"/>
            </w:tcBorders>
            <w:vAlign w:val="center"/>
          </w:tcPr>
          <w:p w14:paraId="239987F8" w14:textId="3CD43367" w:rsidR="002C5128" w:rsidRPr="00603D8B" w:rsidRDefault="00EE6C13">
            <w:pPr>
              <w:spacing w:before="120" w:after="120" w:line="240" w:lineRule="exact"/>
              <w:rPr>
                <w:sz w:val="22"/>
                <w:szCs w:val="22"/>
              </w:rPr>
            </w:pPr>
            <w:r w:rsidRPr="00603D8B">
              <w:rPr>
                <w:sz w:val="22"/>
                <w:szCs w:val="22"/>
              </w:rPr>
              <w:t>1</w:t>
            </w:r>
          </w:p>
        </w:tc>
        <w:tc>
          <w:tcPr>
            <w:tcW w:w="1135" w:type="pct"/>
            <w:tcBorders>
              <w:top w:val="single" w:sz="4" w:space="0" w:color="C0C0C0"/>
              <w:left w:val="single" w:sz="4" w:space="0" w:color="C0C0C0"/>
              <w:bottom w:val="single" w:sz="4" w:space="0" w:color="C0C0C0"/>
              <w:right w:val="single" w:sz="4" w:space="0" w:color="C0C0C0"/>
            </w:tcBorders>
            <w:vAlign w:val="center"/>
          </w:tcPr>
          <w:p w14:paraId="5401F874" w14:textId="1473C526" w:rsidR="002C5128" w:rsidRPr="00603D8B" w:rsidRDefault="00AD490B">
            <w:pPr>
              <w:spacing w:before="120" w:after="120" w:line="240" w:lineRule="exact"/>
              <w:rPr>
                <w:sz w:val="22"/>
                <w:szCs w:val="22"/>
              </w:rPr>
            </w:pPr>
            <w:r w:rsidRPr="00603D8B">
              <w:rPr>
                <w:sz w:val="22"/>
                <w:szCs w:val="22"/>
              </w:rPr>
              <w:t>July 2022</w:t>
            </w:r>
          </w:p>
        </w:tc>
        <w:tc>
          <w:tcPr>
            <w:tcW w:w="1106" w:type="pct"/>
            <w:tcBorders>
              <w:top w:val="single" w:sz="4" w:space="0" w:color="C0C0C0"/>
              <w:left w:val="single" w:sz="4" w:space="0" w:color="C0C0C0"/>
              <w:bottom w:val="single" w:sz="4" w:space="0" w:color="C0C0C0"/>
              <w:right w:val="single" w:sz="4" w:space="0" w:color="C0C0C0"/>
            </w:tcBorders>
            <w:vAlign w:val="center"/>
          </w:tcPr>
          <w:p w14:paraId="6AA55F4B" w14:textId="7513CE0B" w:rsidR="002C5128" w:rsidRPr="00603D8B" w:rsidRDefault="00AD490B">
            <w:pPr>
              <w:spacing w:before="120" w:after="120" w:line="240" w:lineRule="exact"/>
              <w:rPr>
                <w:sz w:val="22"/>
                <w:szCs w:val="22"/>
              </w:rPr>
            </w:pPr>
            <w:r w:rsidRPr="00603D8B">
              <w:rPr>
                <w:sz w:val="22"/>
                <w:szCs w:val="22"/>
              </w:rPr>
              <w:t xml:space="preserve">Senior Governance Officer </w:t>
            </w:r>
          </w:p>
        </w:tc>
        <w:tc>
          <w:tcPr>
            <w:tcW w:w="2082" w:type="pct"/>
            <w:tcBorders>
              <w:top w:val="single" w:sz="4" w:space="0" w:color="C0C0C0"/>
              <w:left w:val="single" w:sz="4" w:space="0" w:color="C0C0C0"/>
              <w:bottom w:val="single" w:sz="4" w:space="0" w:color="C0C0C0"/>
              <w:right w:val="single" w:sz="4" w:space="0" w:color="C0C0C0"/>
            </w:tcBorders>
            <w:vAlign w:val="center"/>
          </w:tcPr>
          <w:p w14:paraId="6545A253" w14:textId="37A43126" w:rsidR="002C5128" w:rsidRPr="00603D8B" w:rsidRDefault="00603D8B">
            <w:pPr>
              <w:spacing w:before="120" w:after="120" w:line="240" w:lineRule="exact"/>
              <w:rPr>
                <w:sz w:val="22"/>
                <w:szCs w:val="22"/>
              </w:rPr>
            </w:pPr>
            <w:r>
              <w:rPr>
                <w:sz w:val="22"/>
                <w:szCs w:val="22"/>
              </w:rPr>
              <w:t>First Issue</w:t>
            </w:r>
            <w:r w:rsidR="00AD490B" w:rsidRPr="00603D8B">
              <w:rPr>
                <w:sz w:val="22"/>
                <w:szCs w:val="22"/>
              </w:rPr>
              <w:t xml:space="preserve"> </w:t>
            </w:r>
          </w:p>
        </w:tc>
      </w:tr>
      <w:tr w:rsidR="00D22A33" w:rsidRPr="00603D8B" w14:paraId="38482409" w14:textId="77777777" w:rsidTr="009A7C87">
        <w:tc>
          <w:tcPr>
            <w:tcW w:w="676" w:type="pct"/>
            <w:tcBorders>
              <w:top w:val="single" w:sz="4" w:space="0" w:color="C0C0C0"/>
              <w:left w:val="single" w:sz="4" w:space="0" w:color="C0C0C0"/>
              <w:bottom w:val="single" w:sz="4" w:space="0" w:color="C0C0C0"/>
              <w:right w:val="single" w:sz="4" w:space="0" w:color="C0C0C0"/>
            </w:tcBorders>
            <w:vAlign w:val="center"/>
          </w:tcPr>
          <w:p w14:paraId="58313908" w14:textId="429B4CA7" w:rsidR="00D22A33" w:rsidRPr="00B119A6" w:rsidRDefault="00D22A33">
            <w:pPr>
              <w:spacing w:before="120" w:after="120" w:line="240" w:lineRule="exact"/>
              <w:rPr>
                <w:sz w:val="22"/>
                <w:szCs w:val="22"/>
              </w:rPr>
            </w:pPr>
            <w:r w:rsidRPr="00B119A6">
              <w:rPr>
                <w:sz w:val="22"/>
                <w:szCs w:val="22"/>
              </w:rPr>
              <w:t>2</w:t>
            </w:r>
          </w:p>
        </w:tc>
        <w:tc>
          <w:tcPr>
            <w:tcW w:w="1135" w:type="pct"/>
            <w:tcBorders>
              <w:top w:val="single" w:sz="4" w:space="0" w:color="C0C0C0"/>
              <w:left w:val="single" w:sz="4" w:space="0" w:color="C0C0C0"/>
              <w:bottom w:val="single" w:sz="4" w:space="0" w:color="C0C0C0"/>
              <w:right w:val="single" w:sz="4" w:space="0" w:color="C0C0C0"/>
            </w:tcBorders>
            <w:vAlign w:val="center"/>
          </w:tcPr>
          <w:p w14:paraId="7365C497" w14:textId="5DE74B2F" w:rsidR="00D22A33" w:rsidRPr="00B119A6" w:rsidRDefault="00952CCB">
            <w:pPr>
              <w:spacing w:before="120" w:after="120" w:line="240" w:lineRule="exact"/>
              <w:rPr>
                <w:sz w:val="22"/>
                <w:szCs w:val="22"/>
              </w:rPr>
            </w:pPr>
            <w:r w:rsidRPr="00B119A6">
              <w:rPr>
                <w:sz w:val="22"/>
                <w:szCs w:val="22"/>
              </w:rPr>
              <w:t>March</w:t>
            </w:r>
            <w:r w:rsidR="00D22A33" w:rsidRPr="00B119A6">
              <w:rPr>
                <w:sz w:val="22"/>
                <w:szCs w:val="22"/>
              </w:rPr>
              <w:t xml:space="preserve"> 2023</w:t>
            </w:r>
          </w:p>
        </w:tc>
        <w:tc>
          <w:tcPr>
            <w:tcW w:w="1106" w:type="pct"/>
            <w:tcBorders>
              <w:top w:val="single" w:sz="4" w:space="0" w:color="C0C0C0"/>
              <w:left w:val="single" w:sz="4" w:space="0" w:color="C0C0C0"/>
              <w:bottom w:val="single" w:sz="4" w:space="0" w:color="C0C0C0"/>
              <w:right w:val="single" w:sz="4" w:space="0" w:color="C0C0C0"/>
            </w:tcBorders>
            <w:vAlign w:val="center"/>
          </w:tcPr>
          <w:p w14:paraId="2233C925" w14:textId="34B3DC63" w:rsidR="00D22A33" w:rsidRPr="00B119A6" w:rsidRDefault="00D22A33">
            <w:pPr>
              <w:spacing w:before="120" w:after="120" w:line="240" w:lineRule="exact"/>
              <w:rPr>
                <w:sz w:val="22"/>
                <w:szCs w:val="22"/>
              </w:rPr>
            </w:pPr>
            <w:r w:rsidRPr="00B119A6">
              <w:rPr>
                <w:sz w:val="22"/>
                <w:szCs w:val="22"/>
              </w:rPr>
              <w:t xml:space="preserve">Governance </w:t>
            </w:r>
            <w:r w:rsidR="00550A03" w:rsidRPr="00B119A6">
              <w:rPr>
                <w:sz w:val="22"/>
                <w:szCs w:val="22"/>
              </w:rPr>
              <w:t>and</w:t>
            </w:r>
            <w:r w:rsidRPr="00B119A6">
              <w:rPr>
                <w:sz w:val="22"/>
                <w:szCs w:val="22"/>
              </w:rPr>
              <w:t xml:space="preserve"> Assurance Manager</w:t>
            </w:r>
          </w:p>
        </w:tc>
        <w:tc>
          <w:tcPr>
            <w:tcW w:w="2082" w:type="pct"/>
            <w:tcBorders>
              <w:top w:val="single" w:sz="4" w:space="0" w:color="C0C0C0"/>
              <w:left w:val="single" w:sz="4" w:space="0" w:color="C0C0C0"/>
              <w:bottom w:val="single" w:sz="4" w:space="0" w:color="C0C0C0"/>
              <w:right w:val="single" w:sz="4" w:space="0" w:color="C0C0C0"/>
            </w:tcBorders>
            <w:vAlign w:val="center"/>
          </w:tcPr>
          <w:p w14:paraId="37B866AF" w14:textId="26CBEE36" w:rsidR="00D22A33" w:rsidRPr="00B119A6" w:rsidRDefault="00D22A33">
            <w:pPr>
              <w:spacing w:before="120" w:after="120" w:line="240" w:lineRule="exact"/>
              <w:rPr>
                <w:sz w:val="22"/>
                <w:szCs w:val="22"/>
              </w:rPr>
            </w:pPr>
            <w:proofErr w:type="gramStart"/>
            <w:r w:rsidRPr="00B119A6">
              <w:rPr>
                <w:sz w:val="22"/>
                <w:szCs w:val="22"/>
              </w:rPr>
              <w:t>6 month</w:t>
            </w:r>
            <w:proofErr w:type="gramEnd"/>
            <w:r w:rsidRPr="00B119A6">
              <w:rPr>
                <w:sz w:val="22"/>
                <w:szCs w:val="22"/>
              </w:rPr>
              <w:t xml:space="preserve"> review. </w:t>
            </w:r>
          </w:p>
        </w:tc>
      </w:tr>
    </w:tbl>
    <w:p w14:paraId="02E84620" w14:textId="77777777" w:rsidR="002C5128" w:rsidRPr="00603D8B" w:rsidRDefault="002C5128" w:rsidP="002C5128">
      <w:pPr>
        <w:pStyle w:val="NoSpacing"/>
      </w:pPr>
    </w:p>
    <w:p w14:paraId="23D6E456" w14:textId="77777777" w:rsidR="002C5128" w:rsidRPr="00603D8B" w:rsidRDefault="002C5128" w:rsidP="002C5128">
      <w:pPr>
        <w:pStyle w:val="NoSpacing"/>
      </w:pPr>
    </w:p>
    <w:p w14:paraId="06027F41" w14:textId="77777777" w:rsidR="002C5128" w:rsidRPr="00603D8B" w:rsidRDefault="002C5128" w:rsidP="002C5128">
      <w:pPr>
        <w:pStyle w:val="NoSpacing"/>
        <w:rPr>
          <w:rFonts w:ascii="Arial" w:hAnsi="Arial" w:cs="Arial"/>
          <w:b/>
          <w:sz w:val="32"/>
          <w:szCs w:val="32"/>
        </w:rPr>
      </w:pPr>
      <w:r w:rsidRPr="00603D8B">
        <w:rPr>
          <w:rFonts w:ascii="Arial" w:hAnsi="Arial" w:cs="Arial"/>
          <w:b/>
          <w:sz w:val="32"/>
          <w:szCs w:val="32"/>
        </w:rPr>
        <w:t>Approval</w:t>
      </w:r>
    </w:p>
    <w:p w14:paraId="28D89A16" w14:textId="77777777" w:rsidR="002C5128" w:rsidRPr="00603D8B" w:rsidRDefault="002C5128" w:rsidP="002C5128">
      <w:pPr>
        <w:pStyle w:val="NoSpacing"/>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858"/>
        <w:gridCol w:w="3336"/>
        <w:gridCol w:w="2822"/>
      </w:tblGrid>
      <w:tr w:rsidR="00603D8B" w:rsidRPr="00603D8B" w14:paraId="655DC3FE" w14:textId="77777777" w:rsidTr="002C5128">
        <w:tc>
          <w:tcPr>
            <w:tcW w:w="1585" w:type="pct"/>
            <w:tcBorders>
              <w:top w:val="single" w:sz="4" w:space="0" w:color="C0C0C0"/>
              <w:left w:val="single" w:sz="4" w:space="0" w:color="C0C0C0"/>
              <w:bottom w:val="single" w:sz="4" w:space="0" w:color="C0C0C0"/>
              <w:right w:val="single" w:sz="4" w:space="0" w:color="C0C0C0"/>
            </w:tcBorders>
            <w:shd w:val="clear" w:color="auto" w:fill="D9D9D9"/>
            <w:hideMark/>
          </w:tcPr>
          <w:p w14:paraId="189BFDAF" w14:textId="77777777" w:rsidR="002C5128" w:rsidRPr="00603D8B" w:rsidRDefault="002C5128">
            <w:pPr>
              <w:spacing w:before="120" w:after="120" w:line="240" w:lineRule="exact"/>
              <w:rPr>
                <w:b/>
                <w:sz w:val="22"/>
                <w:szCs w:val="20"/>
              </w:rPr>
            </w:pPr>
            <w:r w:rsidRPr="00603D8B">
              <w:rPr>
                <w:b/>
                <w:szCs w:val="20"/>
              </w:rPr>
              <w:t>Role</w:t>
            </w:r>
          </w:p>
        </w:tc>
        <w:tc>
          <w:tcPr>
            <w:tcW w:w="1850" w:type="pct"/>
            <w:tcBorders>
              <w:top w:val="single" w:sz="4" w:space="0" w:color="C0C0C0"/>
              <w:left w:val="single" w:sz="4" w:space="0" w:color="C0C0C0"/>
              <w:bottom w:val="single" w:sz="4" w:space="0" w:color="C0C0C0"/>
              <w:right w:val="single" w:sz="4" w:space="0" w:color="C0C0C0"/>
            </w:tcBorders>
            <w:shd w:val="clear" w:color="auto" w:fill="D9D9D9"/>
            <w:hideMark/>
          </w:tcPr>
          <w:p w14:paraId="335FE530" w14:textId="77777777" w:rsidR="002C5128" w:rsidRPr="00603D8B" w:rsidRDefault="002C5128">
            <w:pPr>
              <w:spacing w:before="120" w:after="120" w:line="240" w:lineRule="exact"/>
              <w:rPr>
                <w:b/>
                <w:sz w:val="22"/>
                <w:szCs w:val="20"/>
              </w:rPr>
            </w:pPr>
            <w:r w:rsidRPr="00603D8B">
              <w:rPr>
                <w:b/>
                <w:szCs w:val="20"/>
              </w:rPr>
              <w:t>Name</w:t>
            </w:r>
          </w:p>
        </w:tc>
        <w:tc>
          <w:tcPr>
            <w:tcW w:w="1565" w:type="pct"/>
            <w:tcBorders>
              <w:top w:val="single" w:sz="4" w:space="0" w:color="C0C0C0"/>
              <w:left w:val="single" w:sz="4" w:space="0" w:color="C0C0C0"/>
              <w:bottom w:val="single" w:sz="4" w:space="0" w:color="C0C0C0"/>
              <w:right w:val="single" w:sz="4" w:space="0" w:color="C0C0C0"/>
            </w:tcBorders>
            <w:shd w:val="clear" w:color="auto" w:fill="D9D9D9"/>
            <w:hideMark/>
          </w:tcPr>
          <w:p w14:paraId="00E82846" w14:textId="77777777" w:rsidR="002C5128" w:rsidRPr="00603D8B" w:rsidRDefault="002C5128">
            <w:pPr>
              <w:spacing w:before="120" w:after="120" w:line="240" w:lineRule="exact"/>
              <w:rPr>
                <w:b/>
                <w:sz w:val="22"/>
                <w:szCs w:val="20"/>
              </w:rPr>
            </w:pPr>
            <w:r w:rsidRPr="00603D8B">
              <w:rPr>
                <w:b/>
                <w:szCs w:val="20"/>
              </w:rPr>
              <w:t>Date</w:t>
            </w:r>
          </w:p>
        </w:tc>
      </w:tr>
      <w:tr w:rsidR="00603D8B" w:rsidRPr="00603D8B" w14:paraId="254F67FD" w14:textId="77777777" w:rsidTr="009A7C87">
        <w:trPr>
          <w:trHeight w:val="555"/>
        </w:trPr>
        <w:tc>
          <w:tcPr>
            <w:tcW w:w="1585" w:type="pct"/>
            <w:tcBorders>
              <w:top w:val="single" w:sz="4" w:space="0" w:color="C0C0C0"/>
              <w:left w:val="single" w:sz="4" w:space="0" w:color="C0C0C0"/>
              <w:bottom w:val="single" w:sz="4" w:space="0" w:color="C0C0C0"/>
              <w:right w:val="single" w:sz="4" w:space="0" w:color="C0C0C0"/>
            </w:tcBorders>
            <w:vAlign w:val="center"/>
          </w:tcPr>
          <w:p w14:paraId="5934DAD0" w14:textId="5344064B" w:rsidR="006B5AE8" w:rsidRPr="00603D8B" w:rsidRDefault="00AD490B" w:rsidP="009E68BC">
            <w:pPr>
              <w:spacing w:before="120" w:after="120" w:line="240" w:lineRule="exact"/>
              <w:rPr>
                <w:sz w:val="22"/>
                <w:szCs w:val="20"/>
              </w:rPr>
            </w:pPr>
            <w:r w:rsidRPr="00603D8B">
              <w:rPr>
                <w:sz w:val="22"/>
                <w:szCs w:val="20"/>
              </w:rPr>
              <w:t xml:space="preserve">Approver </w:t>
            </w:r>
          </w:p>
        </w:tc>
        <w:tc>
          <w:tcPr>
            <w:tcW w:w="1850" w:type="pct"/>
            <w:tcBorders>
              <w:top w:val="single" w:sz="4" w:space="0" w:color="C0C0C0"/>
              <w:left w:val="single" w:sz="4" w:space="0" w:color="C0C0C0"/>
              <w:bottom w:val="single" w:sz="4" w:space="0" w:color="C0C0C0"/>
              <w:right w:val="single" w:sz="4" w:space="0" w:color="C0C0C0"/>
            </w:tcBorders>
            <w:vAlign w:val="center"/>
          </w:tcPr>
          <w:p w14:paraId="5BBB4650" w14:textId="00694BD6" w:rsidR="006B5AE8" w:rsidRPr="00603D8B" w:rsidRDefault="00603D8B" w:rsidP="009E68BC">
            <w:pPr>
              <w:spacing w:before="60"/>
              <w:rPr>
                <w:rFonts w:eastAsia="Times New Roman" w:cs="Tahoma"/>
              </w:rPr>
            </w:pPr>
            <w:r w:rsidRPr="00603D8B">
              <w:rPr>
                <w:rFonts w:eastAsia="Times New Roman" w:cs="Tahoma"/>
              </w:rPr>
              <w:t>Executive Committee</w:t>
            </w:r>
            <w:r w:rsidR="00AD490B" w:rsidRPr="00603D8B">
              <w:rPr>
                <w:rFonts w:eastAsia="Times New Roman" w:cs="Tahoma"/>
              </w:rPr>
              <w:t xml:space="preserve"> </w:t>
            </w:r>
          </w:p>
        </w:tc>
        <w:tc>
          <w:tcPr>
            <w:tcW w:w="1565" w:type="pct"/>
            <w:tcBorders>
              <w:top w:val="single" w:sz="4" w:space="0" w:color="C0C0C0"/>
              <w:left w:val="single" w:sz="4" w:space="0" w:color="C0C0C0"/>
              <w:bottom w:val="single" w:sz="4" w:space="0" w:color="C0C0C0"/>
              <w:right w:val="single" w:sz="4" w:space="0" w:color="C0C0C0"/>
            </w:tcBorders>
            <w:vAlign w:val="center"/>
          </w:tcPr>
          <w:p w14:paraId="3A85425B" w14:textId="197B018E" w:rsidR="006B5AE8" w:rsidRPr="00603D8B" w:rsidRDefault="00AD490B" w:rsidP="009E68BC">
            <w:pPr>
              <w:spacing w:before="120" w:after="120" w:line="240" w:lineRule="exact"/>
              <w:rPr>
                <w:sz w:val="22"/>
                <w:szCs w:val="20"/>
              </w:rPr>
            </w:pPr>
            <w:r w:rsidRPr="00603D8B">
              <w:rPr>
                <w:sz w:val="22"/>
                <w:szCs w:val="20"/>
              </w:rPr>
              <w:t>July 2022</w:t>
            </w:r>
          </w:p>
        </w:tc>
      </w:tr>
      <w:tr w:rsidR="00D22A33" w:rsidRPr="00603D8B" w14:paraId="7FA8A973" w14:textId="77777777" w:rsidTr="009A7C87">
        <w:trPr>
          <w:trHeight w:val="555"/>
        </w:trPr>
        <w:tc>
          <w:tcPr>
            <w:tcW w:w="1585" w:type="pct"/>
            <w:tcBorders>
              <w:top w:val="single" w:sz="4" w:space="0" w:color="C0C0C0"/>
              <w:left w:val="single" w:sz="4" w:space="0" w:color="C0C0C0"/>
              <w:bottom w:val="single" w:sz="4" w:space="0" w:color="C0C0C0"/>
              <w:right w:val="single" w:sz="4" w:space="0" w:color="C0C0C0"/>
            </w:tcBorders>
            <w:vAlign w:val="center"/>
          </w:tcPr>
          <w:p w14:paraId="38459938" w14:textId="525B7039" w:rsidR="00D22A33" w:rsidRPr="00B119A6" w:rsidRDefault="00D22A33" w:rsidP="009E68BC">
            <w:pPr>
              <w:spacing w:before="120" w:after="120" w:line="240" w:lineRule="exact"/>
              <w:rPr>
                <w:sz w:val="22"/>
                <w:szCs w:val="20"/>
              </w:rPr>
            </w:pPr>
            <w:r w:rsidRPr="00B119A6">
              <w:rPr>
                <w:sz w:val="22"/>
                <w:szCs w:val="20"/>
              </w:rPr>
              <w:t>Approver</w:t>
            </w:r>
          </w:p>
        </w:tc>
        <w:tc>
          <w:tcPr>
            <w:tcW w:w="1850" w:type="pct"/>
            <w:tcBorders>
              <w:top w:val="single" w:sz="4" w:space="0" w:color="C0C0C0"/>
              <w:left w:val="single" w:sz="4" w:space="0" w:color="C0C0C0"/>
              <w:bottom w:val="single" w:sz="4" w:space="0" w:color="C0C0C0"/>
              <w:right w:val="single" w:sz="4" w:space="0" w:color="C0C0C0"/>
            </w:tcBorders>
            <w:vAlign w:val="center"/>
          </w:tcPr>
          <w:p w14:paraId="6113BC1A" w14:textId="1BC3663F" w:rsidR="00D22A33" w:rsidRPr="00B119A6" w:rsidRDefault="00D22A33" w:rsidP="009E68BC">
            <w:pPr>
              <w:spacing w:before="60"/>
              <w:rPr>
                <w:rFonts w:eastAsia="Times New Roman" w:cs="Tahoma"/>
              </w:rPr>
            </w:pPr>
            <w:r w:rsidRPr="00B119A6">
              <w:rPr>
                <w:rFonts w:eastAsia="Times New Roman" w:cs="Tahoma"/>
              </w:rPr>
              <w:t>Executive Committee</w:t>
            </w:r>
          </w:p>
        </w:tc>
        <w:tc>
          <w:tcPr>
            <w:tcW w:w="1565" w:type="pct"/>
            <w:tcBorders>
              <w:top w:val="single" w:sz="4" w:space="0" w:color="C0C0C0"/>
              <w:left w:val="single" w:sz="4" w:space="0" w:color="C0C0C0"/>
              <w:bottom w:val="single" w:sz="4" w:space="0" w:color="C0C0C0"/>
              <w:right w:val="single" w:sz="4" w:space="0" w:color="C0C0C0"/>
            </w:tcBorders>
            <w:vAlign w:val="center"/>
          </w:tcPr>
          <w:p w14:paraId="4D242B94" w14:textId="425B16D7" w:rsidR="00D22A33" w:rsidRPr="00B119A6" w:rsidRDefault="00952CCB" w:rsidP="009E68BC">
            <w:pPr>
              <w:spacing w:before="120" w:after="120" w:line="240" w:lineRule="exact"/>
              <w:rPr>
                <w:sz w:val="22"/>
                <w:szCs w:val="20"/>
              </w:rPr>
            </w:pPr>
            <w:r w:rsidRPr="00B119A6">
              <w:rPr>
                <w:sz w:val="22"/>
                <w:szCs w:val="20"/>
              </w:rPr>
              <w:t>14 March 2023</w:t>
            </w:r>
          </w:p>
        </w:tc>
      </w:tr>
    </w:tbl>
    <w:p w14:paraId="725520F6" w14:textId="77777777" w:rsidR="002C5128" w:rsidRPr="001A1645" w:rsidRDefault="002C5128" w:rsidP="002C5128">
      <w:pPr>
        <w:pStyle w:val="NoSpacing"/>
      </w:pPr>
    </w:p>
    <w:p w14:paraId="46DE6538" w14:textId="77777777" w:rsidR="002C5128" w:rsidRPr="001A1645" w:rsidRDefault="002C5128" w:rsidP="002C5128">
      <w:pPr>
        <w:pStyle w:val="NoSpacing"/>
      </w:pPr>
    </w:p>
    <w:p w14:paraId="5CDDE5E4" w14:textId="77777777" w:rsidR="002C5128" w:rsidRPr="001A1645" w:rsidRDefault="002C5128" w:rsidP="002C5128">
      <w:pPr>
        <w:pStyle w:val="NoSpacing"/>
        <w:rPr>
          <w:rFonts w:ascii="Arial" w:hAnsi="Arial" w:cs="Arial"/>
        </w:rPr>
      </w:pPr>
    </w:p>
    <w:p w14:paraId="1F2A4716" w14:textId="77777777" w:rsidR="001562C2" w:rsidRPr="001A1645" w:rsidRDefault="002C5128" w:rsidP="002C5128">
      <w:pPr>
        <w:spacing w:after="200" w:line="276" w:lineRule="auto"/>
        <w:rPr>
          <w:rFonts w:eastAsia="Times New Roman" w:cs="Tahoma"/>
          <w:b/>
          <w:sz w:val="28"/>
          <w:szCs w:val="28"/>
        </w:rPr>
      </w:pPr>
      <w:r w:rsidRPr="001A1645">
        <w:br w:type="page"/>
      </w:r>
    </w:p>
    <w:sdt>
      <w:sdtPr>
        <w:rPr>
          <w:b/>
          <w:bCs/>
        </w:rPr>
        <w:id w:val="-417097677"/>
        <w:docPartObj>
          <w:docPartGallery w:val="Table of Contents"/>
          <w:docPartUnique/>
        </w:docPartObj>
      </w:sdtPr>
      <w:sdtEndPr>
        <w:rPr>
          <w:b w:val="0"/>
          <w:bCs w:val="0"/>
          <w:noProof/>
        </w:rPr>
      </w:sdtEndPr>
      <w:sdtContent>
        <w:p w14:paraId="33F5CA18" w14:textId="24DE5D86" w:rsidR="001562C2" w:rsidRPr="00430C6E" w:rsidRDefault="001562C2" w:rsidP="00132AD8">
          <w:pPr>
            <w:jc w:val="center"/>
            <w:rPr>
              <w:b/>
              <w:bCs/>
            </w:rPr>
          </w:pPr>
          <w:r w:rsidRPr="00430C6E">
            <w:rPr>
              <w:b/>
              <w:bCs/>
            </w:rPr>
            <w:t>Contents</w:t>
          </w:r>
        </w:p>
        <w:p w14:paraId="01B6ACA9" w14:textId="77777777" w:rsidR="001562C2" w:rsidRPr="001562C2" w:rsidRDefault="001562C2" w:rsidP="001562C2">
          <w:pPr>
            <w:rPr>
              <w:lang w:val="en-US" w:eastAsia="ja-JP"/>
            </w:rPr>
          </w:pPr>
        </w:p>
        <w:p w14:paraId="4C7998B3" w14:textId="78C6CD2A" w:rsidR="00430C6E" w:rsidRDefault="001562C2" w:rsidP="00430C6E">
          <w:pPr>
            <w:pStyle w:val="TOC1"/>
            <w:tabs>
              <w:tab w:val="left" w:pos="567"/>
            </w:tabs>
            <w:spacing w:after="0" w:line="360" w:lineRule="auto"/>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127523154" w:history="1">
            <w:r w:rsidR="00430C6E" w:rsidRPr="00C345FC">
              <w:rPr>
                <w:rStyle w:val="Hyperlink"/>
                <w:noProof/>
              </w:rPr>
              <w:t>1.</w:t>
            </w:r>
            <w:r w:rsidR="00430C6E">
              <w:rPr>
                <w:rFonts w:asciiTheme="minorHAnsi" w:eastAsiaTheme="minorEastAsia" w:hAnsiTheme="minorHAnsi" w:cstheme="minorBidi"/>
                <w:noProof/>
                <w:sz w:val="22"/>
                <w:szCs w:val="22"/>
                <w:lang w:eastAsia="en-GB"/>
              </w:rPr>
              <w:tab/>
            </w:r>
            <w:r w:rsidR="00430C6E" w:rsidRPr="00C345FC">
              <w:rPr>
                <w:rStyle w:val="Hyperlink"/>
                <w:noProof/>
              </w:rPr>
              <w:t>Introduction</w:t>
            </w:r>
            <w:r w:rsidR="00430C6E">
              <w:rPr>
                <w:noProof/>
                <w:webHidden/>
              </w:rPr>
              <w:tab/>
            </w:r>
            <w:r w:rsidR="00430C6E">
              <w:rPr>
                <w:noProof/>
                <w:webHidden/>
              </w:rPr>
              <w:fldChar w:fldCharType="begin"/>
            </w:r>
            <w:r w:rsidR="00430C6E">
              <w:rPr>
                <w:noProof/>
                <w:webHidden/>
              </w:rPr>
              <w:instrText xml:space="preserve"> PAGEREF _Toc127523154 \h </w:instrText>
            </w:r>
            <w:r w:rsidR="00430C6E">
              <w:rPr>
                <w:noProof/>
                <w:webHidden/>
              </w:rPr>
            </w:r>
            <w:r w:rsidR="00430C6E">
              <w:rPr>
                <w:noProof/>
                <w:webHidden/>
              </w:rPr>
              <w:fldChar w:fldCharType="separate"/>
            </w:r>
            <w:r w:rsidR="00430C6E">
              <w:rPr>
                <w:noProof/>
                <w:webHidden/>
              </w:rPr>
              <w:t>4</w:t>
            </w:r>
            <w:r w:rsidR="00430C6E">
              <w:rPr>
                <w:noProof/>
                <w:webHidden/>
              </w:rPr>
              <w:fldChar w:fldCharType="end"/>
            </w:r>
          </w:hyperlink>
        </w:p>
        <w:p w14:paraId="6FE3EF21" w14:textId="583D30DC" w:rsidR="00430C6E" w:rsidRDefault="00430C6E" w:rsidP="00430C6E">
          <w:pPr>
            <w:pStyle w:val="TOC1"/>
            <w:tabs>
              <w:tab w:val="left" w:pos="567"/>
            </w:tabs>
            <w:spacing w:after="0" w:line="360" w:lineRule="auto"/>
            <w:rPr>
              <w:rFonts w:asciiTheme="minorHAnsi" w:eastAsiaTheme="minorEastAsia" w:hAnsiTheme="minorHAnsi" w:cstheme="minorBidi"/>
              <w:noProof/>
              <w:sz w:val="22"/>
              <w:szCs w:val="22"/>
              <w:lang w:eastAsia="en-GB"/>
            </w:rPr>
          </w:pPr>
          <w:hyperlink w:anchor="_Toc127523155" w:history="1">
            <w:r w:rsidRPr="00C345FC">
              <w:rPr>
                <w:rStyle w:val="Hyperlink"/>
                <w:noProof/>
              </w:rPr>
              <w:t>2.</w:t>
            </w:r>
            <w:r>
              <w:rPr>
                <w:rFonts w:asciiTheme="minorHAnsi" w:eastAsiaTheme="minorEastAsia" w:hAnsiTheme="minorHAnsi" w:cstheme="minorBidi"/>
                <w:noProof/>
                <w:sz w:val="22"/>
                <w:szCs w:val="22"/>
                <w:lang w:eastAsia="en-GB"/>
              </w:rPr>
              <w:tab/>
            </w:r>
            <w:r w:rsidRPr="00C345FC">
              <w:rPr>
                <w:rStyle w:val="Hyperlink"/>
                <w:noProof/>
              </w:rPr>
              <w:t>Purpose and Scope</w:t>
            </w:r>
            <w:r>
              <w:rPr>
                <w:noProof/>
                <w:webHidden/>
              </w:rPr>
              <w:tab/>
            </w:r>
            <w:r>
              <w:rPr>
                <w:noProof/>
                <w:webHidden/>
              </w:rPr>
              <w:fldChar w:fldCharType="begin"/>
            </w:r>
            <w:r>
              <w:rPr>
                <w:noProof/>
                <w:webHidden/>
              </w:rPr>
              <w:instrText xml:space="preserve"> PAGEREF _Toc127523155 \h </w:instrText>
            </w:r>
            <w:r>
              <w:rPr>
                <w:noProof/>
                <w:webHidden/>
              </w:rPr>
            </w:r>
            <w:r>
              <w:rPr>
                <w:noProof/>
                <w:webHidden/>
              </w:rPr>
              <w:fldChar w:fldCharType="separate"/>
            </w:r>
            <w:r>
              <w:rPr>
                <w:noProof/>
                <w:webHidden/>
              </w:rPr>
              <w:t>5</w:t>
            </w:r>
            <w:r>
              <w:rPr>
                <w:noProof/>
                <w:webHidden/>
              </w:rPr>
              <w:fldChar w:fldCharType="end"/>
            </w:r>
          </w:hyperlink>
        </w:p>
        <w:p w14:paraId="1659B89B" w14:textId="0F46855F" w:rsidR="00430C6E" w:rsidRDefault="00430C6E" w:rsidP="00430C6E">
          <w:pPr>
            <w:pStyle w:val="TOC1"/>
            <w:tabs>
              <w:tab w:val="left" w:pos="567"/>
            </w:tabs>
            <w:spacing w:after="0" w:line="360" w:lineRule="auto"/>
            <w:rPr>
              <w:rFonts w:asciiTheme="minorHAnsi" w:eastAsiaTheme="minorEastAsia" w:hAnsiTheme="minorHAnsi" w:cstheme="minorBidi"/>
              <w:noProof/>
              <w:sz w:val="22"/>
              <w:szCs w:val="22"/>
              <w:lang w:eastAsia="en-GB"/>
            </w:rPr>
          </w:pPr>
          <w:hyperlink w:anchor="_Toc127523156" w:history="1">
            <w:r w:rsidRPr="00C345FC">
              <w:rPr>
                <w:rStyle w:val="Hyperlink"/>
                <w:noProof/>
              </w:rPr>
              <w:t>3.</w:t>
            </w:r>
            <w:r>
              <w:rPr>
                <w:rFonts w:asciiTheme="minorHAnsi" w:eastAsiaTheme="minorEastAsia" w:hAnsiTheme="minorHAnsi" w:cstheme="minorBidi"/>
                <w:noProof/>
                <w:sz w:val="22"/>
                <w:szCs w:val="22"/>
                <w:lang w:eastAsia="en-GB"/>
              </w:rPr>
              <w:tab/>
            </w:r>
            <w:r w:rsidRPr="00C345FC">
              <w:rPr>
                <w:rStyle w:val="Hyperlink"/>
                <w:noProof/>
              </w:rPr>
              <w:t>Definition of an Incident</w:t>
            </w:r>
            <w:r>
              <w:rPr>
                <w:noProof/>
                <w:webHidden/>
              </w:rPr>
              <w:tab/>
            </w:r>
            <w:r>
              <w:rPr>
                <w:noProof/>
                <w:webHidden/>
              </w:rPr>
              <w:fldChar w:fldCharType="begin"/>
            </w:r>
            <w:r>
              <w:rPr>
                <w:noProof/>
                <w:webHidden/>
              </w:rPr>
              <w:instrText xml:space="preserve"> PAGEREF _Toc127523156 \h </w:instrText>
            </w:r>
            <w:r>
              <w:rPr>
                <w:noProof/>
                <w:webHidden/>
              </w:rPr>
            </w:r>
            <w:r>
              <w:rPr>
                <w:noProof/>
                <w:webHidden/>
              </w:rPr>
              <w:fldChar w:fldCharType="separate"/>
            </w:r>
            <w:r>
              <w:rPr>
                <w:noProof/>
                <w:webHidden/>
              </w:rPr>
              <w:t>6</w:t>
            </w:r>
            <w:r>
              <w:rPr>
                <w:noProof/>
                <w:webHidden/>
              </w:rPr>
              <w:fldChar w:fldCharType="end"/>
            </w:r>
          </w:hyperlink>
        </w:p>
        <w:p w14:paraId="0B0BD047" w14:textId="40A291F0" w:rsidR="00430C6E" w:rsidRDefault="00430C6E" w:rsidP="00430C6E">
          <w:pPr>
            <w:pStyle w:val="TOC1"/>
            <w:tabs>
              <w:tab w:val="left" w:pos="567"/>
            </w:tabs>
            <w:spacing w:after="0" w:line="360" w:lineRule="auto"/>
            <w:rPr>
              <w:rFonts w:asciiTheme="minorHAnsi" w:eastAsiaTheme="minorEastAsia" w:hAnsiTheme="minorHAnsi" w:cstheme="minorBidi"/>
              <w:noProof/>
              <w:sz w:val="22"/>
              <w:szCs w:val="22"/>
              <w:lang w:eastAsia="en-GB"/>
            </w:rPr>
          </w:pPr>
          <w:hyperlink w:anchor="_Toc127523157" w:history="1">
            <w:r w:rsidRPr="00C345FC">
              <w:rPr>
                <w:rStyle w:val="Hyperlink"/>
                <w:noProof/>
              </w:rPr>
              <w:t>4.</w:t>
            </w:r>
            <w:r>
              <w:rPr>
                <w:rFonts w:asciiTheme="minorHAnsi" w:eastAsiaTheme="minorEastAsia" w:hAnsiTheme="minorHAnsi" w:cstheme="minorBidi"/>
                <w:noProof/>
                <w:sz w:val="22"/>
                <w:szCs w:val="22"/>
                <w:lang w:eastAsia="en-GB"/>
              </w:rPr>
              <w:tab/>
            </w:r>
            <w:r w:rsidRPr="00C345FC">
              <w:rPr>
                <w:rStyle w:val="Hyperlink"/>
                <w:noProof/>
              </w:rPr>
              <w:t>Reporting an Incident</w:t>
            </w:r>
            <w:r>
              <w:rPr>
                <w:noProof/>
                <w:webHidden/>
              </w:rPr>
              <w:tab/>
            </w:r>
            <w:r>
              <w:rPr>
                <w:noProof/>
                <w:webHidden/>
              </w:rPr>
              <w:fldChar w:fldCharType="begin"/>
            </w:r>
            <w:r>
              <w:rPr>
                <w:noProof/>
                <w:webHidden/>
              </w:rPr>
              <w:instrText xml:space="preserve"> PAGEREF _Toc127523157 \h </w:instrText>
            </w:r>
            <w:r>
              <w:rPr>
                <w:noProof/>
                <w:webHidden/>
              </w:rPr>
            </w:r>
            <w:r>
              <w:rPr>
                <w:noProof/>
                <w:webHidden/>
              </w:rPr>
              <w:fldChar w:fldCharType="separate"/>
            </w:r>
            <w:r>
              <w:rPr>
                <w:noProof/>
                <w:webHidden/>
              </w:rPr>
              <w:t>6</w:t>
            </w:r>
            <w:r>
              <w:rPr>
                <w:noProof/>
                <w:webHidden/>
              </w:rPr>
              <w:fldChar w:fldCharType="end"/>
            </w:r>
          </w:hyperlink>
        </w:p>
        <w:p w14:paraId="771A6E74" w14:textId="30CB09D5" w:rsidR="00430C6E" w:rsidRDefault="00430C6E" w:rsidP="00430C6E">
          <w:pPr>
            <w:pStyle w:val="TOC1"/>
            <w:tabs>
              <w:tab w:val="left" w:pos="567"/>
            </w:tabs>
            <w:spacing w:after="0" w:line="360" w:lineRule="auto"/>
            <w:rPr>
              <w:rFonts w:asciiTheme="minorHAnsi" w:eastAsiaTheme="minorEastAsia" w:hAnsiTheme="minorHAnsi" w:cstheme="minorBidi"/>
              <w:noProof/>
              <w:sz w:val="22"/>
              <w:szCs w:val="22"/>
              <w:lang w:eastAsia="en-GB"/>
            </w:rPr>
          </w:pPr>
          <w:hyperlink w:anchor="_Toc127523161" w:history="1">
            <w:r w:rsidRPr="00C345FC">
              <w:rPr>
                <w:rStyle w:val="Hyperlink"/>
                <w:noProof/>
              </w:rPr>
              <w:t>5.</w:t>
            </w:r>
            <w:r>
              <w:rPr>
                <w:rFonts w:asciiTheme="minorHAnsi" w:eastAsiaTheme="minorEastAsia" w:hAnsiTheme="minorHAnsi" w:cstheme="minorBidi"/>
                <w:noProof/>
                <w:sz w:val="22"/>
                <w:szCs w:val="22"/>
                <w:lang w:eastAsia="en-GB"/>
              </w:rPr>
              <w:tab/>
            </w:r>
            <w:r w:rsidRPr="00C345FC">
              <w:rPr>
                <w:rStyle w:val="Hyperlink"/>
                <w:noProof/>
              </w:rPr>
              <w:t>Types of Incidents</w:t>
            </w:r>
            <w:r>
              <w:rPr>
                <w:noProof/>
                <w:webHidden/>
              </w:rPr>
              <w:tab/>
            </w:r>
            <w:r>
              <w:rPr>
                <w:noProof/>
                <w:webHidden/>
              </w:rPr>
              <w:fldChar w:fldCharType="begin"/>
            </w:r>
            <w:r>
              <w:rPr>
                <w:noProof/>
                <w:webHidden/>
              </w:rPr>
              <w:instrText xml:space="preserve"> PAGEREF _Toc127523161 \h </w:instrText>
            </w:r>
            <w:r>
              <w:rPr>
                <w:noProof/>
                <w:webHidden/>
              </w:rPr>
            </w:r>
            <w:r>
              <w:rPr>
                <w:noProof/>
                <w:webHidden/>
              </w:rPr>
              <w:fldChar w:fldCharType="separate"/>
            </w:r>
            <w:r>
              <w:rPr>
                <w:noProof/>
                <w:webHidden/>
              </w:rPr>
              <w:t>9</w:t>
            </w:r>
            <w:r>
              <w:rPr>
                <w:noProof/>
                <w:webHidden/>
              </w:rPr>
              <w:fldChar w:fldCharType="end"/>
            </w:r>
          </w:hyperlink>
        </w:p>
        <w:p w14:paraId="6333CEE5" w14:textId="17035BC2" w:rsidR="00430C6E" w:rsidRDefault="00430C6E" w:rsidP="00430C6E">
          <w:pPr>
            <w:pStyle w:val="TOC1"/>
            <w:tabs>
              <w:tab w:val="left" w:pos="567"/>
            </w:tabs>
            <w:spacing w:after="0" w:line="360" w:lineRule="auto"/>
            <w:rPr>
              <w:rFonts w:asciiTheme="minorHAnsi" w:eastAsiaTheme="minorEastAsia" w:hAnsiTheme="minorHAnsi" w:cstheme="minorBidi"/>
              <w:noProof/>
              <w:sz w:val="22"/>
              <w:szCs w:val="22"/>
              <w:lang w:eastAsia="en-GB"/>
            </w:rPr>
          </w:pPr>
          <w:hyperlink w:anchor="_Toc127523169" w:history="1">
            <w:r w:rsidRPr="00C345FC">
              <w:rPr>
                <w:rStyle w:val="Hyperlink"/>
                <w:noProof/>
              </w:rPr>
              <w:t>6.</w:t>
            </w:r>
            <w:r>
              <w:rPr>
                <w:rFonts w:asciiTheme="minorHAnsi" w:eastAsiaTheme="minorEastAsia" w:hAnsiTheme="minorHAnsi" w:cstheme="minorBidi"/>
                <w:noProof/>
                <w:sz w:val="22"/>
                <w:szCs w:val="22"/>
                <w:lang w:eastAsia="en-GB"/>
              </w:rPr>
              <w:tab/>
            </w:r>
            <w:r w:rsidRPr="00C345FC">
              <w:rPr>
                <w:rStyle w:val="Hyperlink"/>
                <w:noProof/>
              </w:rPr>
              <w:t xml:space="preserve">Investigation of Significant Incidents </w:t>
            </w:r>
            <w:r w:rsidR="00550A03">
              <w:rPr>
                <w:rStyle w:val="Hyperlink"/>
                <w:noProof/>
              </w:rPr>
              <w:t>and</w:t>
            </w:r>
            <w:r w:rsidRPr="00C345FC">
              <w:rPr>
                <w:rStyle w:val="Hyperlink"/>
                <w:noProof/>
              </w:rPr>
              <w:t xml:space="preserve"> Serious Incidents (SIs)</w:t>
            </w:r>
            <w:r>
              <w:rPr>
                <w:noProof/>
                <w:webHidden/>
              </w:rPr>
              <w:tab/>
            </w:r>
            <w:r>
              <w:rPr>
                <w:noProof/>
                <w:webHidden/>
              </w:rPr>
              <w:fldChar w:fldCharType="begin"/>
            </w:r>
            <w:r>
              <w:rPr>
                <w:noProof/>
                <w:webHidden/>
              </w:rPr>
              <w:instrText xml:space="preserve"> PAGEREF _Toc127523169 \h </w:instrText>
            </w:r>
            <w:r>
              <w:rPr>
                <w:noProof/>
                <w:webHidden/>
              </w:rPr>
            </w:r>
            <w:r>
              <w:rPr>
                <w:noProof/>
                <w:webHidden/>
              </w:rPr>
              <w:fldChar w:fldCharType="separate"/>
            </w:r>
            <w:r>
              <w:rPr>
                <w:noProof/>
                <w:webHidden/>
              </w:rPr>
              <w:t>14</w:t>
            </w:r>
            <w:r>
              <w:rPr>
                <w:noProof/>
                <w:webHidden/>
              </w:rPr>
              <w:fldChar w:fldCharType="end"/>
            </w:r>
          </w:hyperlink>
        </w:p>
        <w:p w14:paraId="55950959" w14:textId="28FE1667" w:rsidR="00430C6E" w:rsidRDefault="00430C6E" w:rsidP="00430C6E">
          <w:pPr>
            <w:pStyle w:val="TOC1"/>
            <w:tabs>
              <w:tab w:val="left" w:pos="567"/>
            </w:tabs>
            <w:spacing w:after="0" w:line="360" w:lineRule="auto"/>
            <w:rPr>
              <w:rFonts w:asciiTheme="minorHAnsi" w:eastAsiaTheme="minorEastAsia" w:hAnsiTheme="minorHAnsi" w:cstheme="minorBidi"/>
              <w:noProof/>
              <w:sz w:val="22"/>
              <w:szCs w:val="22"/>
              <w:lang w:eastAsia="en-GB"/>
            </w:rPr>
          </w:pPr>
          <w:hyperlink w:anchor="_Toc127523170" w:history="1">
            <w:r w:rsidRPr="00C345FC">
              <w:rPr>
                <w:rStyle w:val="Hyperlink"/>
                <w:noProof/>
              </w:rPr>
              <w:t>7.</w:t>
            </w:r>
            <w:r>
              <w:rPr>
                <w:rFonts w:asciiTheme="minorHAnsi" w:eastAsiaTheme="minorEastAsia" w:hAnsiTheme="minorHAnsi" w:cstheme="minorBidi"/>
                <w:noProof/>
                <w:sz w:val="22"/>
                <w:szCs w:val="22"/>
                <w:lang w:eastAsia="en-GB"/>
              </w:rPr>
              <w:tab/>
            </w:r>
            <w:r w:rsidRPr="00C345FC">
              <w:rPr>
                <w:rStyle w:val="Hyperlink"/>
                <w:noProof/>
              </w:rPr>
              <w:t>StEIS Reportable Incidents</w:t>
            </w:r>
            <w:r>
              <w:rPr>
                <w:noProof/>
                <w:webHidden/>
              </w:rPr>
              <w:tab/>
            </w:r>
            <w:r>
              <w:rPr>
                <w:noProof/>
                <w:webHidden/>
              </w:rPr>
              <w:fldChar w:fldCharType="begin"/>
            </w:r>
            <w:r>
              <w:rPr>
                <w:noProof/>
                <w:webHidden/>
              </w:rPr>
              <w:instrText xml:space="preserve"> PAGEREF _Toc127523170 \h </w:instrText>
            </w:r>
            <w:r>
              <w:rPr>
                <w:noProof/>
                <w:webHidden/>
              </w:rPr>
            </w:r>
            <w:r>
              <w:rPr>
                <w:noProof/>
                <w:webHidden/>
              </w:rPr>
              <w:fldChar w:fldCharType="separate"/>
            </w:r>
            <w:r>
              <w:rPr>
                <w:noProof/>
                <w:webHidden/>
              </w:rPr>
              <w:t>14</w:t>
            </w:r>
            <w:r>
              <w:rPr>
                <w:noProof/>
                <w:webHidden/>
              </w:rPr>
              <w:fldChar w:fldCharType="end"/>
            </w:r>
          </w:hyperlink>
        </w:p>
        <w:p w14:paraId="51947339" w14:textId="5205794B" w:rsidR="00430C6E" w:rsidRDefault="00430C6E" w:rsidP="00430C6E">
          <w:pPr>
            <w:pStyle w:val="TOC1"/>
            <w:tabs>
              <w:tab w:val="left" w:pos="567"/>
            </w:tabs>
            <w:spacing w:after="0" w:line="360" w:lineRule="auto"/>
            <w:rPr>
              <w:rFonts w:asciiTheme="minorHAnsi" w:eastAsiaTheme="minorEastAsia" w:hAnsiTheme="minorHAnsi" w:cstheme="minorBidi"/>
              <w:noProof/>
              <w:sz w:val="22"/>
              <w:szCs w:val="22"/>
              <w:lang w:eastAsia="en-GB"/>
            </w:rPr>
          </w:pPr>
          <w:hyperlink w:anchor="_Toc127523171" w:history="1">
            <w:r w:rsidRPr="00C345FC">
              <w:rPr>
                <w:rStyle w:val="Hyperlink"/>
                <w:noProof/>
              </w:rPr>
              <w:t>8.</w:t>
            </w:r>
            <w:r>
              <w:rPr>
                <w:rFonts w:asciiTheme="minorHAnsi" w:eastAsiaTheme="minorEastAsia" w:hAnsiTheme="minorHAnsi" w:cstheme="minorBidi"/>
                <w:noProof/>
                <w:sz w:val="22"/>
                <w:szCs w:val="22"/>
                <w:lang w:eastAsia="en-GB"/>
              </w:rPr>
              <w:tab/>
            </w:r>
            <w:r w:rsidRPr="00C345FC">
              <w:rPr>
                <w:rStyle w:val="Hyperlink"/>
                <w:noProof/>
              </w:rPr>
              <w:t>Onward reporting</w:t>
            </w:r>
            <w:r>
              <w:rPr>
                <w:noProof/>
                <w:webHidden/>
              </w:rPr>
              <w:tab/>
            </w:r>
            <w:r>
              <w:rPr>
                <w:noProof/>
                <w:webHidden/>
              </w:rPr>
              <w:fldChar w:fldCharType="begin"/>
            </w:r>
            <w:r>
              <w:rPr>
                <w:noProof/>
                <w:webHidden/>
              </w:rPr>
              <w:instrText xml:space="preserve"> PAGEREF _Toc127523171 \h </w:instrText>
            </w:r>
            <w:r>
              <w:rPr>
                <w:noProof/>
                <w:webHidden/>
              </w:rPr>
            </w:r>
            <w:r>
              <w:rPr>
                <w:noProof/>
                <w:webHidden/>
              </w:rPr>
              <w:fldChar w:fldCharType="separate"/>
            </w:r>
            <w:r>
              <w:rPr>
                <w:noProof/>
                <w:webHidden/>
              </w:rPr>
              <w:t>14</w:t>
            </w:r>
            <w:r>
              <w:rPr>
                <w:noProof/>
                <w:webHidden/>
              </w:rPr>
              <w:fldChar w:fldCharType="end"/>
            </w:r>
          </w:hyperlink>
        </w:p>
        <w:p w14:paraId="47152E05" w14:textId="3E14F714" w:rsidR="00430C6E" w:rsidRDefault="00430C6E" w:rsidP="00430C6E">
          <w:pPr>
            <w:pStyle w:val="TOC1"/>
            <w:tabs>
              <w:tab w:val="left" w:pos="567"/>
            </w:tabs>
            <w:spacing w:after="0" w:line="360" w:lineRule="auto"/>
            <w:rPr>
              <w:rFonts w:asciiTheme="minorHAnsi" w:eastAsiaTheme="minorEastAsia" w:hAnsiTheme="minorHAnsi" w:cstheme="minorBidi"/>
              <w:noProof/>
              <w:sz w:val="22"/>
              <w:szCs w:val="22"/>
              <w:lang w:eastAsia="en-GB"/>
            </w:rPr>
          </w:pPr>
          <w:hyperlink w:anchor="_Toc127523172" w:history="1">
            <w:r w:rsidRPr="00C345FC">
              <w:rPr>
                <w:rStyle w:val="Hyperlink"/>
                <w:rFonts w:eastAsia="Times New Roman"/>
                <w:noProof/>
                <w:lang w:eastAsia="en-GB"/>
              </w:rPr>
              <w:t>9.</w:t>
            </w:r>
            <w:r>
              <w:rPr>
                <w:rFonts w:asciiTheme="minorHAnsi" w:eastAsiaTheme="minorEastAsia" w:hAnsiTheme="minorHAnsi" w:cstheme="minorBidi"/>
                <w:noProof/>
                <w:sz w:val="22"/>
                <w:szCs w:val="22"/>
                <w:lang w:eastAsia="en-GB"/>
              </w:rPr>
              <w:tab/>
            </w:r>
            <w:r w:rsidRPr="00C345FC">
              <w:rPr>
                <w:rStyle w:val="Hyperlink"/>
                <w:rFonts w:eastAsia="Times New Roman"/>
                <w:noProof/>
                <w:lang w:eastAsia="en-GB"/>
              </w:rPr>
              <w:t>Freedom to Speak Up</w:t>
            </w:r>
            <w:r>
              <w:rPr>
                <w:noProof/>
                <w:webHidden/>
              </w:rPr>
              <w:tab/>
            </w:r>
            <w:r>
              <w:rPr>
                <w:noProof/>
                <w:webHidden/>
              </w:rPr>
              <w:fldChar w:fldCharType="begin"/>
            </w:r>
            <w:r>
              <w:rPr>
                <w:noProof/>
                <w:webHidden/>
              </w:rPr>
              <w:instrText xml:space="preserve"> PAGEREF _Toc127523172 \h </w:instrText>
            </w:r>
            <w:r>
              <w:rPr>
                <w:noProof/>
                <w:webHidden/>
              </w:rPr>
            </w:r>
            <w:r>
              <w:rPr>
                <w:noProof/>
                <w:webHidden/>
              </w:rPr>
              <w:fldChar w:fldCharType="separate"/>
            </w:r>
            <w:r>
              <w:rPr>
                <w:noProof/>
                <w:webHidden/>
              </w:rPr>
              <w:t>15</w:t>
            </w:r>
            <w:r>
              <w:rPr>
                <w:noProof/>
                <w:webHidden/>
              </w:rPr>
              <w:fldChar w:fldCharType="end"/>
            </w:r>
          </w:hyperlink>
        </w:p>
        <w:p w14:paraId="12934744" w14:textId="4AEDEC16" w:rsidR="00430C6E" w:rsidRDefault="00430C6E" w:rsidP="00430C6E">
          <w:pPr>
            <w:pStyle w:val="TOC1"/>
            <w:tabs>
              <w:tab w:val="left" w:pos="567"/>
              <w:tab w:val="left" w:pos="880"/>
            </w:tabs>
            <w:spacing w:after="0" w:line="360" w:lineRule="auto"/>
            <w:rPr>
              <w:rFonts w:asciiTheme="minorHAnsi" w:eastAsiaTheme="minorEastAsia" w:hAnsiTheme="minorHAnsi" w:cstheme="minorBidi"/>
              <w:noProof/>
              <w:sz w:val="22"/>
              <w:szCs w:val="22"/>
              <w:lang w:eastAsia="en-GB"/>
            </w:rPr>
          </w:pPr>
          <w:hyperlink w:anchor="_Toc127523173" w:history="1">
            <w:r w:rsidRPr="00C345FC">
              <w:rPr>
                <w:rStyle w:val="Hyperlink"/>
                <w:noProof/>
              </w:rPr>
              <w:t>10.</w:t>
            </w:r>
            <w:r>
              <w:rPr>
                <w:rFonts w:asciiTheme="minorHAnsi" w:eastAsiaTheme="minorEastAsia" w:hAnsiTheme="minorHAnsi" w:cstheme="minorBidi"/>
                <w:noProof/>
                <w:sz w:val="22"/>
                <w:szCs w:val="22"/>
                <w:lang w:eastAsia="en-GB"/>
              </w:rPr>
              <w:tab/>
            </w:r>
            <w:r w:rsidRPr="00C345FC">
              <w:rPr>
                <w:rStyle w:val="Hyperlink"/>
                <w:noProof/>
              </w:rPr>
              <w:t>Just Culture</w:t>
            </w:r>
            <w:r>
              <w:rPr>
                <w:noProof/>
                <w:webHidden/>
              </w:rPr>
              <w:tab/>
            </w:r>
            <w:r>
              <w:rPr>
                <w:noProof/>
                <w:webHidden/>
              </w:rPr>
              <w:fldChar w:fldCharType="begin"/>
            </w:r>
            <w:r>
              <w:rPr>
                <w:noProof/>
                <w:webHidden/>
              </w:rPr>
              <w:instrText xml:space="preserve"> PAGEREF _Toc127523173 \h </w:instrText>
            </w:r>
            <w:r>
              <w:rPr>
                <w:noProof/>
                <w:webHidden/>
              </w:rPr>
            </w:r>
            <w:r>
              <w:rPr>
                <w:noProof/>
                <w:webHidden/>
              </w:rPr>
              <w:fldChar w:fldCharType="separate"/>
            </w:r>
            <w:r>
              <w:rPr>
                <w:noProof/>
                <w:webHidden/>
              </w:rPr>
              <w:t>15</w:t>
            </w:r>
            <w:r>
              <w:rPr>
                <w:noProof/>
                <w:webHidden/>
              </w:rPr>
              <w:fldChar w:fldCharType="end"/>
            </w:r>
          </w:hyperlink>
        </w:p>
        <w:p w14:paraId="3721C030" w14:textId="64678780" w:rsidR="00430C6E" w:rsidRDefault="00430C6E" w:rsidP="00430C6E">
          <w:pPr>
            <w:pStyle w:val="TOC1"/>
            <w:tabs>
              <w:tab w:val="left" w:pos="567"/>
              <w:tab w:val="left" w:pos="880"/>
            </w:tabs>
            <w:spacing w:after="0" w:line="360" w:lineRule="auto"/>
            <w:rPr>
              <w:rFonts w:asciiTheme="minorHAnsi" w:eastAsiaTheme="minorEastAsia" w:hAnsiTheme="minorHAnsi" w:cstheme="minorBidi"/>
              <w:noProof/>
              <w:sz w:val="22"/>
              <w:szCs w:val="22"/>
              <w:lang w:eastAsia="en-GB"/>
            </w:rPr>
          </w:pPr>
          <w:hyperlink w:anchor="_Toc127523174" w:history="1">
            <w:r w:rsidRPr="00C345FC">
              <w:rPr>
                <w:rStyle w:val="Hyperlink"/>
                <w:noProof/>
              </w:rPr>
              <w:t>11.</w:t>
            </w:r>
            <w:r>
              <w:rPr>
                <w:rFonts w:asciiTheme="minorHAnsi" w:eastAsiaTheme="minorEastAsia" w:hAnsiTheme="minorHAnsi" w:cstheme="minorBidi"/>
                <w:noProof/>
                <w:sz w:val="22"/>
                <w:szCs w:val="22"/>
                <w:lang w:eastAsia="en-GB"/>
              </w:rPr>
              <w:tab/>
            </w:r>
            <w:r w:rsidRPr="00C345FC">
              <w:rPr>
                <w:rStyle w:val="Hyperlink"/>
                <w:noProof/>
              </w:rPr>
              <w:t>Implementation</w:t>
            </w:r>
            <w:r>
              <w:rPr>
                <w:noProof/>
                <w:webHidden/>
              </w:rPr>
              <w:tab/>
            </w:r>
            <w:r>
              <w:rPr>
                <w:noProof/>
                <w:webHidden/>
              </w:rPr>
              <w:fldChar w:fldCharType="begin"/>
            </w:r>
            <w:r>
              <w:rPr>
                <w:noProof/>
                <w:webHidden/>
              </w:rPr>
              <w:instrText xml:space="preserve"> PAGEREF _Toc127523174 \h </w:instrText>
            </w:r>
            <w:r>
              <w:rPr>
                <w:noProof/>
                <w:webHidden/>
              </w:rPr>
            </w:r>
            <w:r>
              <w:rPr>
                <w:noProof/>
                <w:webHidden/>
              </w:rPr>
              <w:fldChar w:fldCharType="separate"/>
            </w:r>
            <w:r>
              <w:rPr>
                <w:noProof/>
                <w:webHidden/>
              </w:rPr>
              <w:t>15</w:t>
            </w:r>
            <w:r>
              <w:rPr>
                <w:noProof/>
                <w:webHidden/>
              </w:rPr>
              <w:fldChar w:fldCharType="end"/>
            </w:r>
          </w:hyperlink>
        </w:p>
        <w:p w14:paraId="24D6CC07" w14:textId="34CC77AC" w:rsidR="00430C6E" w:rsidRDefault="00430C6E" w:rsidP="00430C6E">
          <w:pPr>
            <w:pStyle w:val="TOC1"/>
            <w:tabs>
              <w:tab w:val="left" w:pos="567"/>
              <w:tab w:val="left" w:pos="880"/>
            </w:tabs>
            <w:spacing w:after="0" w:line="360" w:lineRule="auto"/>
            <w:rPr>
              <w:rFonts w:asciiTheme="minorHAnsi" w:eastAsiaTheme="minorEastAsia" w:hAnsiTheme="minorHAnsi" w:cstheme="minorBidi"/>
              <w:noProof/>
              <w:sz w:val="22"/>
              <w:szCs w:val="22"/>
              <w:lang w:eastAsia="en-GB"/>
            </w:rPr>
          </w:pPr>
          <w:hyperlink w:anchor="_Toc127523175" w:history="1">
            <w:r w:rsidRPr="00C345FC">
              <w:rPr>
                <w:rStyle w:val="Hyperlink"/>
                <w:noProof/>
              </w:rPr>
              <w:t>12.</w:t>
            </w:r>
            <w:r>
              <w:rPr>
                <w:rFonts w:asciiTheme="minorHAnsi" w:eastAsiaTheme="minorEastAsia" w:hAnsiTheme="minorHAnsi" w:cstheme="minorBidi"/>
                <w:noProof/>
                <w:sz w:val="22"/>
                <w:szCs w:val="22"/>
                <w:lang w:eastAsia="en-GB"/>
              </w:rPr>
              <w:tab/>
            </w:r>
            <w:r w:rsidRPr="00C345FC">
              <w:rPr>
                <w:rStyle w:val="Hyperlink"/>
                <w:noProof/>
              </w:rPr>
              <w:t>Training Implications</w:t>
            </w:r>
            <w:r>
              <w:rPr>
                <w:noProof/>
                <w:webHidden/>
              </w:rPr>
              <w:tab/>
            </w:r>
            <w:r>
              <w:rPr>
                <w:noProof/>
                <w:webHidden/>
              </w:rPr>
              <w:fldChar w:fldCharType="begin"/>
            </w:r>
            <w:r>
              <w:rPr>
                <w:noProof/>
                <w:webHidden/>
              </w:rPr>
              <w:instrText xml:space="preserve"> PAGEREF _Toc127523175 \h </w:instrText>
            </w:r>
            <w:r>
              <w:rPr>
                <w:noProof/>
                <w:webHidden/>
              </w:rPr>
            </w:r>
            <w:r>
              <w:rPr>
                <w:noProof/>
                <w:webHidden/>
              </w:rPr>
              <w:fldChar w:fldCharType="separate"/>
            </w:r>
            <w:r>
              <w:rPr>
                <w:noProof/>
                <w:webHidden/>
              </w:rPr>
              <w:t>16</w:t>
            </w:r>
            <w:r>
              <w:rPr>
                <w:noProof/>
                <w:webHidden/>
              </w:rPr>
              <w:fldChar w:fldCharType="end"/>
            </w:r>
          </w:hyperlink>
        </w:p>
        <w:p w14:paraId="5F5DF32C" w14:textId="664E44ED" w:rsidR="00430C6E" w:rsidRDefault="00430C6E" w:rsidP="00430C6E">
          <w:pPr>
            <w:pStyle w:val="TOC1"/>
            <w:tabs>
              <w:tab w:val="left" w:pos="567"/>
              <w:tab w:val="left" w:pos="880"/>
            </w:tabs>
            <w:spacing w:after="0" w:line="360" w:lineRule="auto"/>
            <w:rPr>
              <w:rFonts w:asciiTheme="minorHAnsi" w:eastAsiaTheme="minorEastAsia" w:hAnsiTheme="minorHAnsi" w:cstheme="minorBidi"/>
              <w:noProof/>
              <w:sz w:val="22"/>
              <w:szCs w:val="22"/>
              <w:lang w:eastAsia="en-GB"/>
            </w:rPr>
          </w:pPr>
          <w:hyperlink w:anchor="_Toc127523176" w:history="1">
            <w:r w:rsidRPr="00C345FC">
              <w:rPr>
                <w:rStyle w:val="Hyperlink"/>
                <w:noProof/>
              </w:rPr>
              <w:t>13.</w:t>
            </w:r>
            <w:r>
              <w:rPr>
                <w:rFonts w:asciiTheme="minorHAnsi" w:eastAsiaTheme="minorEastAsia" w:hAnsiTheme="minorHAnsi" w:cstheme="minorBidi"/>
                <w:noProof/>
                <w:sz w:val="22"/>
                <w:szCs w:val="22"/>
                <w:lang w:eastAsia="en-GB"/>
              </w:rPr>
              <w:tab/>
            </w:r>
            <w:r w:rsidRPr="00C345FC">
              <w:rPr>
                <w:rStyle w:val="Hyperlink"/>
                <w:noProof/>
              </w:rPr>
              <w:t>Support for staff and others</w:t>
            </w:r>
            <w:r>
              <w:rPr>
                <w:noProof/>
                <w:webHidden/>
              </w:rPr>
              <w:tab/>
            </w:r>
            <w:r>
              <w:rPr>
                <w:noProof/>
                <w:webHidden/>
              </w:rPr>
              <w:fldChar w:fldCharType="begin"/>
            </w:r>
            <w:r>
              <w:rPr>
                <w:noProof/>
                <w:webHidden/>
              </w:rPr>
              <w:instrText xml:space="preserve"> PAGEREF _Toc127523176 \h </w:instrText>
            </w:r>
            <w:r>
              <w:rPr>
                <w:noProof/>
                <w:webHidden/>
              </w:rPr>
            </w:r>
            <w:r>
              <w:rPr>
                <w:noProof/>
                <w:webHidden/>
              </w:rPr>
              <w:fldChar w:fldCharType="separate"/>
            </w:r>
            <w:r>
              <w:rPr>
                <w:noProof/>
                <w:webHidden/>
              </w:rPr>
              <w:t>16</w:t>
            </w:r>
            <w:r>
              <w:rPr>
                <w:noProof/>
                <w:webHidden/>
              </w:rPr>
              <w:fldChar w:fldCharType="end"/>
            </w:r>
          </w:hyperlink>
        </w:p>
        <w:p w14:paraId="3246B587" w14:textId="01D32EE1" w:rsidR="00430C6E" w:rsidRDefault="00430C6E" w:rsidP="00430C6E">
          <w:pPr>
            <w:pStyle w:val="TOC1"/>
            <w:tabs>
              <w:tab w:val="left" w:pos="567"/>
              <w:tab w:val="left" w:pos="880"/>
            </w:tabs>
            <w:spacing w:after="0" w:line="360" w:lineRule="auto"/>
            <w:rPr>
              <w:rFonts w:asciiTheme="minorHAnsi" w:eastAsiaTheme="minorEastAsia" w:hAnsiTheme="minorHAnsi" w:cstheme="minorBidi"/>
              <w:noProof/>
              <w:sz w:val="22"/>
              <w:szCs w:val="22"/>
              <w:lang w:eastAsia="en-GB"/>
            </w:rPr>
          </w:pPr>
          <w:hyperlink w:anchor="_Toc127523177" w:history="1">
            <w:r w:rsidRPr="00C345FC">
              <w:rPr>
                <w:rStyle w:val="Hyperlink"/>
                <w:noProof/>
              </w:rPr>
              <w:t>14.</w:t>
            </w:r>
            <w:r>
              <w:rPr>
                <w:rFonts w:asciiTheme="minorHAnsi" w:eastAsiaTheme="minorEastAsia" w:hAnsiTheme="minorHAnsi" w:cstheme="minorBidi"/>
                <w:noProof/>
                <w:sz w:val="22"/>
                <w:szCs w:val="22"/>
                <w:lang w:eastAsia="en-GB"/>
              </w:rPr>
              <w:tab/>
            </w:r>
            <w:r w:rsidRPr="00C345FC">
              <w:rPr>
                <w:rStyle w:val="Hyperlink"/>
                <w:noProof/>
              </w:rPr>
              <w:t>Related Documentation</w:t>
            </w:r>
            <w:r>
              <w:rPr>
                <w:noProof/>
                <w:webHidden/>
              </w:rPr>
              <w:tab/>
            </w:r>
            <w:r>
              <w:rPr>
                <w:noProof/>
                <w:webHidden/>
              </w:rPr>
              <w:fldChar w:fldCharType="begin"/>
            </w:r>
            <w:r>
              <w:rPr>
                <w:noProof/>
                <w:webHidden/>
              </w:rPr>
              <w:instrText xml:space="preserve"> PAGEREF _Toc127523177 \h </w:instrText>
            </w:r>
            <w:r>
              <w:rPr>
                <w:noProof/>
                <w:webHidden/>
              </w:rPr>
            </w:r>
            <w:r>
              <w:rPr>
                <w:noProof/>
                <w:webHidden/>
              </w:rPr>
              <w:fldChar w:fldCharType="separate"/>
            </w:r>
            <w:r>
              <w:rPr>
                <w:noProof/>
                <w:webHidden/>
              </w:rPr>
              <w:t>16</w:t>
            </w:r>
            <w:r>
              <w:rPr>
                <w:noProof/>
                <w:webHidden/>
              </w:rPr>
              <w:fldChar w:fldCharType="end"/>
            </w:r>
          </w:hyperlink>
        </w:p>
        <w:p w14:paraId="5DAECE03" w14:textId="09AD003E" w:rsidR="00430C6E" w:rsidRDefault="00430C6E" w:rsidP="00430C6E">
          <w:pPr>
            <w:pStyle w:val="TOC1"/>
            <w:tabs>
              <w:tab w:val="left" w:pos="567"/>
              <w:tab w:val="left" w:pos="880"/>
            </w:tabs>
            <w:spacing w:after="0" w:line="360" w:lineRule="auto"/>
            <w:rPr>
              <w:rFonts w:asciiTheme="minorHAnsi" w:eastAsiaTheme="minorEastAsia" w:hAnsiTheme="minorHAnsi" w:cstheme="minorBidi"/>
              <w:noProof/>
              <w:sz w:val="22"/>
              <w:szCs w:val="22"/>
              <w:lang w:eastAsia="en-GB"/>
            </w:rPr>
          </w:pPr>
          <w:hyperlink w:anchor="_Toc127523178" w:history="1">
            <w:r w:rsidRPr="00C345FC">
              <w:rPr>
                <w:rStyle w:val="Hyperlink"/>
                <w:noProof/>
              </w:rPr>
              <w:t>15.</w:t>
            </w:r>
            <w:r>
              <w:rPr>
                <w:rFonts w:asciiTheme="minorHAnsi" w:eastAsiaTheme="minorEastAsia" w:hAnsiTheme="minorHAnsi" w:cstheme="minorBidi"/>
                <w:noProof/>
                <w:sz w:val="22"/>
                <w:szCs w:val="22"/>
                <w:lang w:eastAsia="en-GB"/>
              </w:rPr>
              <w:tab/>
            </w:r>
            <w:r w:rsidRPr="00C345FC">
              <w:rPr>
                <w:rStyle w:val="Hyperlink"/>
                <w:noProof/>
              </w:rPr>
              <w:t>Legislation and Statutory requirements</w:t>
            </w:r>
            <w:r>
              <w:rPr>
                <w:noProof/>
                <w:webHidden/>
              </w:rPr>
              <w:tab/>
            </w:r>
            <w:r>
              <w:rPr>
                <w:noProof/>
                <w:webHidden/>
              </w:rPr>
              <w:fldChar w:fldCharType="begin"/>
            </w:r>
            <w:r>
              <w:rPr>
                <w:noProof/>
                <w:webHidden/>
              </w:rPr>
              <w:instrText xml:space="preserve"> PAGEREF _Toc127523178 \h </w:instrText>
            </w:r>
            <w:r>
              <w:rPr>
                <w:noProof/>
                <w:webHidden/>
              </w:rPr>
            </w:r>
            <w:r>
              <w:rPr>
                <w:noProof/>
                <w:webHidden/>
              </w:rPr>
              <w:fldChar w:fldCharType="separate"/>
            </w:r>
            <w:r>
              <w:rPr>
                <w:noProof/>
                <w:webHidden/>
              </w:rPr>
              <w:t>17</w:t>
            </w:r>
            <w:r>
              <w:rPr>
                <w:noProof/>
                <w:webHidden/>
              </w:rPr>
              <w:fldChar w:fldCharType="end"/>
            </w:r>
          </w:hyperlink>
        </w:p>
        <w:p w14:paraId="16223E5B" w14:textId="09286571" w:rsidR="00430C6E" w:rsidRDefault="00430C6E" w:rsidP="00430C6E">
          <w:pPr>
            <w:pStyle w:val="TOC1"/>
            <w:tabs>
              <w:tab w:val="left" w:pos="567"/>
              <w:tab w:val="left" w:pos="880"/>
            </w:tabs>
            <w:spacing w:after="0" w:line="360" w:lineRule="auto"/>
            <w:rPr>
              <w:rFonts w:asciiTheme="minorHAnsi" w:eastAsiaTheme="minorEastAsia" w:hAnsiTheme="minorHAnsi" w:cstheme="minorBidi"/>
              <w:noProof/>
              <w:sz w:val="22"/>
              <w:szCs w:val="22"/>
              <w:lang w:eastAsia="en-GB"/>
            </w:rPr>
          </w:pPr>
          <w:hyperlink w:anchor="_Toc127523179" w:history="1">
            <w:r w:rsidRPr="00C345FC">
              <w:rPr>
                <w:rStyle w:val="Hyperlink"/>
                <w:noProof/>
              </w:rPr>
              <w:t>16.</w:t>
            </w:r>
            <w:r>
              <w:rPr>
                <w:rFonts w:asciiTheme="minorHAnsi" w:eastAsiaTheme="minorEastAsia" w:hAnsiTheme="minorHAnsi" w:cstheme="minorBidi"/>
                <w:noProof/>
                <w:sz w:val="22"/>
                <w:szCs w:val="22"/>
                <w:lang w:eastAsia="en-GB"/>
              </w:rPr>
              <w:tab/>
            </w:r>
            <w:r w:rsidRPr="00C345FC">
              <w:rPr>
                <w:rStyle w:val="Hyperlink"/>
                <w:noProof/>
              </w:rPr>
              <w:t>Monitoring, Review and Archiving</w:t>
            </w:r>
            <w:r>
              <w:rPr>
                <w:noProof/>
                <w:webHidden/>
              </w:rPr>
              <w:tab/>
            </w:r>
            <w:r>
              <w:rPr>
                <w:noProof/>
                <w:webHidden/>
              </w:rPr>
              <w:fldChar w:fldCharType="begin"/>
            </w:r>
            <w:r>
              <w:rPr>
                <w:noProof/>
                <w:webHidden/>
              </w:rPr>
              <w:instrText xml:space="preserve"> PAGEREF _Toc127523179 \h </w:instrText>
            </w:r>
            <w:r>
              <w:rPr>
                <w:noProof/>
                <w:webHidden/>
              </w:rPr>
            </w:r>
            <w:r>
              <w:rPr>
                <w:noProof/>
                <w:webHidden/>
              </w:rPr>
              <w:fldChar w:fldCharType="separate"/>
            </w:r>
            <w:r>
              <w:rPr>
                <w:noProof/>
                <w:webHidden/>
              </w:rPr>
              <w:t>17</w:t>
            </w:r>
            <w:r>
              <w:rPr>
                <w:noProof/>
                <w:webHidden/>
              </w:rPr>
              <w:fldChar w:fldCharType="end"/>
            </w:r>
          </w:hyperlink>
        </w:p>
        <w:p w14:paraId="0CF47E0F" w14:textId="6F40902C" w:rsidR="00430C6E" w:rsidRPr="00430C6E" w:rsidRDefault="00430C6E" w:rsidP="00430C6E">
          <w:pPr>
            <w:pStyle w:val="TOC1"/>
            <w:spacing w:after="0" w:line="360" w:lineRule="auto"/>
            <w:rPr>
              <w:rFonts w:asciiTheme="minorHAnsi" w:eastAsiaTheme="minorEastAsia" w:hAnsiTheme="minorHAnsi" w:cstheme="minorBidi"/>
              <w:noProof/>
              <w:sz w:val="22"/>
              <w:szCs w:val="22"/>
              <w:lang w:eastAsia="en-GB"/>
            </w:rPr>
          </w:pPr>
          <w:hyperlink w:anchor="_Toc127523182" w:history="1">
            <w:r w:rsidRPr="00430C6E">
              <w:rPr>
                <w:rStyle w:val="Hyperlink"/>
                <w:rFonts w:eastAsia="Times New Roman"/>
                <w:noProof/>
                <w:u w:val="none"/>
              </w:rPr>
              <w:t>Appendix A</w:t>
            </w:r>
          </w:hyperlink>
          <w:r w:rsidRPr="00430C6E">
            <w:rPr>
              <w:rStyle w:val="Hyperlink"/>
              <w:noProof/>
              <w:u w:val="none"/>
            </w:rPr>
            <w:t xml:space="preserve"> </w:t>
          </w:r>
          <w:hyperlink w:anchor="_Toc127523183" w:history="1">
            <w:r w:rsidRPr="00430C6E">
              <w:rPr>
                <w:rStyle w:val="Hyperlink"/>
                <w:rFonts w:eastAsia="Times New Roman"/>
                <w:noProof/>
                <w:u w:val="none"/>
              </w:rPr>
              <w:t>Consequence and Likelihood Scoring Matrix</w:t>
            </w:r>
            <w:r w:rsidRPr="00430C6E">
              <w:rPr>
                <w:noProof/>
                <w:webHidden/>
              </w:rPr>
              <w:tab/>
            </w:r>
            <w:r w:rsidRPr="00430C6E">
              <w:rPr>
                <w:noProof/>
                <w:webHidden/>
              </w:rPr>
              <w:fldChar w:fldCharType="begin"/>
            </w:r>
            <w:r w:rsidRPr="00430C6E">
              <w:rPr>
                <w:noProof/>
                <w:webHidden/>
              </w:rPr>
              <w:instrText xml:space="preserve"> PAGEREF _Toc127523183 \h </w:instrText>
            </w:r>
            <w:r w:rsidRPr="00430C6E">
              <w:rPr>
                <w:noProof/>
                <w:webHidden/>
              </w:rPr>
            </w:r>
            <w:r w:rsidRPr="00430C6E">
              <w:rPr>
                <w:noProof/>
                <w:webHidden/>
              </w:rPr>
              <w:fldChar w:fldCharType="separate"/>
            </w:r>
            <w:r w:rsidRPr="00430C6E">
              <w:rPr>
                <w:noProof/>
                <w:webHidden/>
              </w:rPr>
              <w:t>19</w:t>
            </w:r>
            <w:r w:rsidRPr="00430C6E">
              <w:rPr>
                <w:noProof/>
                <w:webHidden/>
              </w:rPr>
              <w:fldChar w:fldCharType="end"/>
            </w:r>
          </w:hyperlink>
        </w:p>
        <w:p w14:paraId="56DA8A05" w14:textId="55840147" w:rsidR="00430C6E" w:rsidRPr="00430C6E" w:rsidRDefault="00430C6E" w:rsidP="00430C6E">
          <w:pPr>
            <w:pStyle w:val="TOC1"/>
            <w:spacing w:after="0" w:line="360" w:lineRule="auto"/>
            <w:rPr>
              <w:rFonts w:asciiTheme="minorHAnsi" w:eastAsiaTheme="minorEastAsia" w:hAnsiTheme="minorHAnsi" w:cstheme="minorBidi"/>
              <w:noProof/>
              <w:sz w:val="22"/>
              <w:szCs w:val="22"/>
              <w:lang w:eastAsia="en-GB"/>
            </w:rPr>
          </w:pPr>
          <w:hyperlink w:anchor="_Toc127523184" w:history="1">
            <w:r w:rsidRPr="00430C6E">
              <w:rPr>
                <w:rStyle w:val="Hyperlink"/>
                <w:noProof/>
                <w:u w:val="none"/>
              </w:rPr>
              <w:t>Appendix B</w:t>
            </w:r>
          </w:hyperlink>
          <w:r w:rsidRPr="00430C6E">
            <w:rPr>
              <w:rStyle w:val="Hyperlink"/>
              <w:noProof/>
              <w:u w:val="none"/>
            </w:rPr>
            <w:t xml:space="preserve"> </w:t>
          </w:r>
          <w:hyperlink w:anchor="_Toc127523185" w:history="1">
            <w:r w:rsidRPr="00430C6E">
              <w:rPr>
                <w:rStyle w:val="Hyperlink"/>
                <w:noProof/>
                <w:u w:val="none"/>
              </w:rPr>
              <w:t>Schedule of Duties and Responsibilities</w:t>
            </w:r>
            <w:r w:rsidRPr="00430C6E">
              <w:rPr>
                <w:noProof/>
                <w:webHidden/>
              </w:rPr>
              <w:tab/>
            </w:r>
            <w:r w:rsidRPr="00430C6E">
              <w:rPr>
                <w:noProof/>
                <w:webHidden/>
              </w:rPr>
              <w:fldChar w:fldCharType="begin"/>
            </w:r>
            <w:r w:rsidRPr="00430C6E">
              <w:rPr>
                <w:noProof/>
                <w:webHidden/>
              </w:rPr>
              <w:instrText xml:space="preserve"> PAGEREF _Toc127523185 \h </w:instrText>
            </w:r>
            <w:r w:rsidRPr="00430C6E">
              <w:rPr>
                <w:noProof/>
                <w:webHidden/>
              </w:rPr>
            </w:r>
            <w:r w:rsidRPr="00430C6E">
              <w:rPr>
                <w:noProof/>
                <w:webHidden/>
              </w:rPr>
              <w:fldChar w:fldCharType="separate"/>
            </w:r>
            <w:r w:rsidRPr="00430C6E">
              <w:rPr>
                <w:noProof/>
                <w:webHidden/>
              </w:rPr>
              <w:t>20</w:t>
            </w:r>
            <w:r w:rsidRPr="00430C6E">
              <w:rPr>
                <w:noProof/>
                <w:webHidden/>
              </w:rPr>
              <w:fldChar w:fldCharType="end"/>
            </w:r>
          </w:hyperlink>
        </w:p>
        <w:p w14:paraId="728A161B" w14:textId="435DA65D" w:rsidR="00430C6E" w:rsidRPr="00430C6E" w:rsidRDefault="00430C6E" w:rsidP="00430C6E">
          <w:pPr>
            <w:pStyle w:val="TOC1"/>
            <w:spacing w:after="0" w:line="360" w:lineRule="auto"/>
            <w:rPr>
              <w:rFonts w:asciiTheme="minorHAnsi" w:eastAsiaTheme="minorEastAsia" w:hAnsiTheme="minorHAnsi" w:cstheme="minorBidi"/>
              <w:noProof/>
              <w:sz w:val="22"/>
              <w:szCs w:val="22"/>
              <w:lang w:eastAsia="en-GB"/>
            </w:rPr>
          </w:pPr>
          <w:hyperlink w:anchor="_Toc127523186" w:history="1">
            <w:r w:rsidRPr="00430C6E">
              <w:rPr>
                <w:rStyle w:val="Hyperlink"/>
                <w:noProof/>
                <w:u w:val="none"/>
              </w:rPr>
              <w:t>Appendix C</w:t>
            </w:r>
          </w:hyperlink>
          <w:r w:rsidRPr="00430C6E">
            <w:rPr>
              <w:rStyle w:val="Hyperlink"/>
              <w:noProof/>
              <w:u w:val="none"/>
            </w:rPr>
            <w:t xml:space="preserve"> </w:t>
          </w:r>
          <w:hyperlink w:anchor="_Toc127523187" w:history="1">
            <w:r w:rsidRPr="00430C6E">
              <w:rPr>
                <w:rStyle w:val="Hyperlink"/>
                <w:noProof/>
                <w:u w:val="none"/>
              </w:rPr>
              <w:t>Equality Impact Assessment</w:t>
            </w:r>
            <w:r w:rsidRPr="00430C6E">
              <w:rPr>
                <w:noProof/>
                <w:webHidden/>
              </w:rPr>
              <w:tab/>
            </w:r>
            <w:r w:rsidRPr="00430C6E">
              <w:rPr>
                <w:noProof/>
                <w:webHidden/>
              </w:rPr>
              <w:fldChar w:fldCharType="begin"/>
            </w:r>
            <w:r w:rsidRPr="00430C6E">
              <w:rPr>
                <w:noProof/>
                <w:webHidden/>
              </w:rPr>
              <w:instrText xml:space="preserve"> PAGEREF _Toc127523187 \h </w:instrText>
            </w:r>
            <w:r w:rsidRPr="00430C6E">
              <w:rPr>
                <w:noProof/>
                <w:webHidden/>
              </w:rPr>
            </w:r>
            <w:r w:rsidRPr="00430C6E">
              <w:rPr>
                <w:noProof/>
                <w:webHidden/>
              </w:rPr>
              <w:fldChar w:fldCharType="separate"/>
            </w:r>
            <w:r w:rsidRPr="00430C6E">
              <w:rPr>
                <w:noProof/>
                <w:webHidden/>
              </w:rPr>
              <w:t>23</w:t>
            </w:r>
            <w:r w:rsidRPr="00430C6E">
              <w:rPr>
                <w:noProof/>
                <w:webHidden/>
              </w:rPr>
              <w:fldChar w:fldCharType="end"/>
            </w:r>
          </w:hyperlink>
        </w:p>
        <w:p w14:paraId="7756CFE9" w14:textId="367F08E3" w:rsidR="001562C2" w:rsidRDefault="001562C2" w:rsidP="00430C6E">
          <w:pPr>
            <w:spacing w:line="360" w:lineRule="auto"/>
          </w:pPr>
          <w:r>
            <w:rPr>
              <w:b/>
              <w:bCs/>
              <w:noProof/>
            </w:rPr>
            <w:fldChar w:fldCharType="end"/>
          </w:r>
        </w:p>
      </w:sdtContent>
    </w:sdt>
    <w:p w14:paraId="47C93FC8" w14:textId="2B4C1308" w:rsidR="001562C2" w:rsidRDefault="001562C2">
      <w:pPr>
        <w:spacing w:after="200" w:line="276" w:lineRule="auto"/>
        <w:rPr>
          <w:rFonts w:eastAsia="Times New Roman" w:cs="Tahoma"/>
          <w:b/>
          <w:sz w:val="28"/>
          <w:szCs w:val="28"/>
        </w:rPr>
      </w:pPr>
      <w:r>
        <w:rPr>
          <w:rFonts w:eastAsia="Times New Roman" w:cs="Tahoma"/>
          <w:b/>
          <w:sz w:val="28"/>
          <w:szCs w:val="28"/>
        </w:rPr>
        <w:br w:type="page"/>
      </w:r>
    </w:p>
    <w:p w14:paraId="1B9A8492" w14:textId="02AECB61" w:rsidR="00EE6C13" w:rsidRPr="00132AD8" w:rsidRDefault="00EE6C13" w:rsidP="00703941">
      <w:pPr>
        <w:pStyle w:val="Heading1"/>
      </w:pPr>
      <w:bookmarkStart w:id="0" w:name="_Toc127523154"/>
      <w:bookmarkStart w:id="1" w:name="_Toc90370392"/>
      <w:r w:rsidRPr="00132AD8">
        <w:lastRenderedPageBreak/>
        <w:t>Introduction</w:t>
      </w:r>
      <w:bookmarkEnd w:id="0"/>
      <w:r w:rsidRPr="00132AD8">
        <w:t xml:space="preserve"> </w:t>
      </w:r>
    </w:p>
    <w:p w14:paraId="44A44653" w14:textId="77777777" w:rsidR="00EE6C13" w:rsidRPr="00EE6C13" w:rsidRDefault="00EE6C13" w:rsidP="00C41305"/>
    <w:p w14:paraId="11DC988D" w14:textId="3147D3EE" w:rsidR="00EE6C13" w:rsidRDefault="00EE6C13" w:rsidP="00C41305">
      <w:r w:rsidRPr="00EE6C13">
        <w:t xml:space="preserve">The </w:t>
      </w:r>
      <w:proofErr w:type="gramStart"/>
      <w:r w:rsidR="00132AD8">
        <w:t>North East</w:t>
      </w:r>
      <w:proofErr w:type="gramEnd"/>
      <w:r w:rsidR="00132AD8">
        <w:t xml:space="preserve"> and North Cumbria </w:t>
      </w:r>
      <w:r w:rsidR="00550A03">
        <w:t xml:space="preserve">(NENC) </w:t>
      </w:r>
      <w:r w:rsidRPr="00EE6C13">
        <w:t xml:space="preserve">Integrated Care Board (ICB), Incident Reporting and Management Policy </w:t>
      </w:r>
      <w:proofErr w:type="gramStart"/>
      <w:r w:rsidRPr="00EE6C13">
        <w:t>sets</w:t>
      </w:r>
      <w:proofErr w:type="gramEnd"/>
      <w:r w:rsidRPr="00EE6C13">
        <w:t xml:space="preserve"> out </w:t>
      </w:r>
      <w:r w:rsidR="00550A03">
        <w:t>the</w:t>
      </w:r>
      <w:r w:rsidRPr="00EE6C13">
        <w:t xml:space="preserve"> approach to the management of incidents in fulfilment of </w:t>
      </w:r>
      <w:r w:rsidR="00550A03">
        <w:t>ICB's</w:t>
      </w:r>
      <w:r w:rsidRPr="00EE6C13">
        <w:t xml:space="preserve"> strategic objectives and statutory obligations. </w:t>
      </w:r>
    </w:p>
    <w:p w14:paraId="0EA8AE0E" w14:textId="77777777" w:rsidR="00C41305" w:rsidRPr="00EE6C13" w:rsidRDefault="00C41305" w:rsidP="00C41305"/>
    <w:p w14:paraId="4A1DB51E" w14:textId="2B9A1E1D" w:rsidR="00EE6C13" w:rsidRDefault="00EE6C13" w:rsidP="00550A03">
      <w:r w:rsidRPr="00EE6C13">
        <w:t xml:space="preserve">The ICB aspires to the highest standards of corporate behaviour and clinical competence to ensure safe, fair, and equitable procedures are applied to all organisational transactions, including relationships with patients and their </w:t>
      </w:r>
      <w:proofErr w:type="spellStart"/>
      <w:r w:rsidRPr="00EE6C13">
        <w:t>carers</w:t>
      </w:r>
      <w:proofErr w:type="spellEnd"/>
      <w:r w:rsidRPr="00EE6C13">
        <w:t>, the public, staff, stakeholders and use of public resources.  To provide clear and consistent guidance, the ICB will develop documents to fulfil all statutory, organisational, and best practice requirements.</w:t>
      </w:r>
      <w:r w:rsidR="005D38EF">
        <w:t xml:space="preserve"> </w:t>
      </w:r>
    </w:p>
    <w:p w14:paraId="4B900AE1" w14:textId="77777777" w:rsidR="003F62DA" w:rsidRDefault="003F62DA" w:rsidP="00550A03"/>
    <w:p w14:paraId="70BA1191" w14:textId="762157D5" w:rsidR="00EE6C13" w:rsidRDefault="00EE6C13" w:rsidP="00550A03">
      <w:r w:rsidRPr="00EE6C13">
        <w:t>The ICB is responsible for ensuring incidents are robustly managed to improve the quality of services it provides and partnerships its established, so that they are well governed, safe and of a high standard. The ICB is responsible for ensuring their employees (permanent</w:t>
      </w:r>
      <w:r w:rsidR="00731F0E">
        <w:t xml:space="preserve">, </w:t>
      </w:r>
      <w:r w:rsidRPr="00EE6C13">
        <w:t>fixed term)</w:t>
      </w:r>
      <w:r w:rsidR="004934A1">
        <w:t>,</w:t>
      </w:r>
      <w:r w:rsidRPr="00EE6C13">
        <w:t xml:space="preserve"> </w:t>
      </w:r>
      <w:r w:rsidR="00731F0E">
        <w:t xml:space="preserve">agency, </w:t>
      </w:r>
      <w:r w:rsidRPr="00EE6C13">
        <w:t>partners and contractors have effective systems in place to identify and manage incidents and risks to support their development where necessary.</w:t>
      </w:r>
    </w:p>
    <w:p w14:paraId="5FCCE457" w14:textId="77777777" w:rsidR="00C41305" w:rsidRPr="00EE6C13" w:rsidRDefault="00C41305" w:rsidP="00550A03"/>
    <w:p w14:paraId="2D40E76E" w14:textId="5CABFDBF" w:rsidR="00EE6C13" w:rsidRDefault="00A74D4A" w:rsidP="00550A03">
      <w:r>
        <w:t>T</w:t>
      </w:r>
      <w:r w:rsidR="00EE6C13" w:rsidRPr="00EE6C13">
        <w:t>he ICB act</w:t>
      </w:r>
      <w:r w:rsidR="00550A03">
        <w:t>s</w:t>
      </w:r>
      <w:r w:rsidR="00EE6C13" w:rsidRPr="00EE6C13">
        <w:t xml:space="preserve"> as a conduit for information, around incidents and risks to ensure learning and the opportunities for risk reduction</w:t>
      </w:r>
      <w:r w:rsidR="00550A03">
        <w:t>,</w:t>
      </w:r>
      <w:r w:rsidR="00EE6C13" w:rsidRPr="00EE6C13">
        <w:t xml:space="preserve"> is not lost within the ICB or the wider NHS.</w:t>
      </w:r>
    </w:p>
    <w:p w14:paraId="64B7D315" w14:textId="77777777" w:rsidR="00C41305" w:rsidRPr="00EE6C13" w:rsidRDefault="00C41305" w:rsidP="00550A03"/>
    <w:p w14:paraId="2DFB3543" w14:textId="02FB7496" w:rsidR="00EE6C13" w:rsidRDefault="00EE6C13" w:rsidP="00550A03">
      <w:r w:rsidRPr="00EE6C13">
        <w:t>This policy sets out the approach taken by the ICB in the management of incidents in fulfilment of its strategic objectives and statutory obligations. The reporting of incidents will help the ICB to identify potential breaches</w:t>
      </w:r>
      <w:r w:rsidR="00A74D4A">
        <w:t xml:space="preserve"> and weakness in controls</w:t>
      </w:r>
      <w:r w:rsidRPr="00EE6C13">
        <w:t xml:space="preserve"> in its core business including breaches in:</w:t>
      </w:r>
    </w:p>
    <w:p w14:paraId="0AEC385A" w14:textId="77777777" w:rsidR="00C41305" w:rsidRPr="00EA0698" w:rsidRDefault="00C41305" w:rsidP="00550A03">
      <w:pPr>
        <w:rPr>
          <w:color w:val="000000" w:themeColor="text1"/>
        </w:rPr>
      </w:pPr>
    </w:p>
    <w:p w14:paraId="19371E10" w14:textId="684B0875" w:rsidR="00EE6C13" w:rsidRPr="00132AD8" w:rsidRDefault="00550A03" w:rsidP="00550A03">
      <w:pPr>
        <w:pStyle w:val="ListParagraph"/>
        <w:numPr>
          <w:ilvl w:val="0"/>
          <w:numId w:val="8"/>
        </w:numPr>
        <w:autoSpaceDE w:val="0"/>
        <w:autoSpaceDN w:val="0"/>
        <w:adjustRightInd w:val="0"/>
        <w:rPr>
          <w:lang w:eastAsia="en-GB"/>
        </w:rPr>
      </w:pPr>
      <w:r>
        <w:rPr>
          <w:lang w:eastAsia="en-GB"/>
        </w:rPr>
        <w:t>c</w:t>
      </w:r>
      <w:r w:rsidR="00EE6C13" w:rsidRPr="00132AD8">
        <w:rPr>
          <w:lang w:eastAsia="en-GB"/>
        </w:rPr>
        <w:t>ontractual obligations</w:t>
      </w:r>
      <w:r>
        <w:rPr>
          <w:lang w:eastAsia="en-GB"/>
        </w:rPr>
        <w:t>,</w:t>
      </w:r>
    </w:p>
    <w:p w14:paraId="728913AA" w14:textId="21907009" w:rsidR="00EE6C13" w:rsidRPr="00132AD8" w:rsidRDefault="00550A03" w:rsidP="00550A03">
      <w:pPr>
        <w:pStyle w:val="ListParagraph"/>
        <w:numPr>
          <w:ilvl w:val="0"/>
          <w:numId w:val="8"/>
        </w:numPr>
        <w:autoSpaceDE w:val="0"/>
        <w:autoSpaceDN w:val="0"/>
        <w:adjustRightInd w:val="0"/>
        <w:rPr>
          <w:lang w:eastAsia="en-GB"/>
        </w:rPr>
      </w:pPr>
      <w:r>
        <w:rPr>
          <w:lang w:eastAsia="en-GB"/>
        </w:rPr>
        <w:t>i</w:t>
      </w:r>
      <w:r w:rsidR="00EE6C13" w:rsidRPr="00132AD8">
        <w:rPr>
          <w:lang w:eastAsia="en-GB"/>
        </w:rPr>
        <w:t>nternal processes</w:t>
      </w:r>
      <w:r>
        <w:rPr>
          <w:lang w:eastAsia="en-GB"/>
        </w:rPr>
        <w:t>,</w:t>
      </w:r>
    </w:p>
    <w:p w14:paraId="7D64FEF0" w14:textId="3D26C297" w:rsidR="00EE6C13" w:rsidRPr="00132AD8" w:rsidRDefault="00550A03" w:rsidP="00550A03">
      <w:pPr>
        <w:pStyle w:val="ListParagraph"/>
        <w:numPr>
          <w:ilvl w:val="0"/>
          <w:numId w:val="8"/>
        </w:numPr>
        <w:autoSpaceDE w:val="0"/>
        <w:autoSpaceDN w:val="0"/>
        <w:adjustRightInd w:val="0"/>
        <w:rPr>
          <w:lang w:eastAsia="en-GB"/>
        </w:rPr>
      </w:pPr>
      <w:r>
        <w:rPr>
          <w:lang w:eastAsia="en-GB"/>
        </w:rPr>
        <w:t>s</w:t>
      </w:r>
      <w:r w:rsidR="00EE6C13" w:rsidRPr="00132AD8">
        <w:rPr>
          <w:lang w:eastAsia="en-GB"/>
        </w:rPr>
        <w:t>tatutory duties</w:t>
      </w:r>
      <w:r>
        <w:rPr>
          <w:lang w:eastAsia="en-GB"/>
        </w:rPr>
        <w:t>,</w:t>
      </w:r>
    </w:p>
    <w:p w14:paraId="26952869" w14:textId="0746DE6B" w:rsidR="00EE6C13" w:rsidRPr="00132AD8" w:rsidRDefault="00550A03" w:rsidP="00550A03">
      <w:pPr>
        <w:pStyle w:val="ListParagraph"/>
        <w:numPr>
          <w:ilvl w:val="0"/>
          <w:numId w:val="8"/>
        </w:numPr>
        <w:autoSpaceDE w:val="0"/>
        <w:autoSpaceDN w:val="0"/>
        <w:adjustRightInd w:val="0"/>
        <w:rPr>
          <w:lang w:eastAsia="en-GB"/>
        </w:rPr>
      </w:pPr>
      <w:r>
        <w:rPr>
          <w:lang w:eastAsia="en-GB"/>
        </w:rPr>
        <w:t>p</w:t>
      </w:r>
      <w:r w:rsidR="00EE6C13" w:rsidRPr="00132AD8">
        <w:rPr>
          <w:lang w:eastAsia="en-GB"/>
        </w:rPr>
        <w:t xml:space="preserve">artnership </w:t>
      </w:r>
      <w:r>
        <w:rPr>
          <w:lang w:eastAsia="en-GB"/>
        </w:rPr>
        <w:t>g</w:t>
      </w:r>
      <w:r w:rsidR="00EE6C13" w:rsidRPr="00132AD8">
        <w:rPr>
          <w:lang w:eastAsia="en-GB"/>
        </w:rPr>
        <w:t>overnance (where the ICB is the accountable body)</w:t>
      </w:r>
      <w:r>
        <w:rPr>
          <w:lang w:eastAsia="en-GB"/>
        </w:rPr>
        <w:t>.</w:t>
      </w:r>
    </w:p>
    <w:p w14:paraId="433C1B49" w14:textId="77777777" w:rsidR="00EE6C13" w:rsidRPr="00EE6C13" w:rsidRDefault="00EE6C13" w:rsidP="00550A03">
      <w:pPr>
        <w:autoSpaceDE w:val="0"/>
        <w:autoSpaceDN w:val="0"/>
        <w:adjustRightInd w:val="0"/>
        <w:ind w:left="1440"/>
        <w:contextualSpacing/>
        <w:rPr>
          <w:lang w:eastAsia="en-GB"/>
        </w:rPr>
      </w:pPr>
    </w:p>
    <w:p w14:paraId="73EFA2DF" w14:textId="233A8793" w:rsidR="00EE6C13" w:rsidRDefault="00EE6C13" w:rsidP="00550A03">
      <w:r w:rsidRPr="00EE6C13">
        <w:t xml:space="preserve">This policy enables the organisation to learn lessons from adverse events and supports the implementation of actions to prevent incidents reoccurring.  Reported incidents will periodically be analysed and results will be shared with our directorates, services, and partners where appropriate. The reporting and management process uses a root cause approach to analyse incidents. </w:t>
      </w:r>
    </w:p>
    <w:p w14:paraId="176FD2B2" w14:textId="77777777" w:rsidR="00C41305" w:rsidRPr="00EE6C13" w:rsidRDefault="00C41305" w:rsidP="00550A03">
      <w:pPr>
        <w:rPr>
          <w:color w:val="00B050"/>
        </w:rPr>
      </w:pPr>
    </w:p>
    <w:p w14:paraId="7F9D0632" w14:textId="74A2865D" w:rsidR="00BC7BDC" w:rsidRDefault="00EE6C13" w:rsidP="00550A03">
      <w:pPr>
        <w:rPr>
          <w:rFonts w:eastAsia="Times New Roman"/>
          <w:color w:val="000000"/>
          <w:lang w:eastAsia="en-GB"/>
        </w:rPr>
      </w:pPr>
      <w:r w:rsidRPr="00EE6C13">
        <w:t xml:space="preserve">The ICB aims to develop an open learning culture of incident reporting, based on the principles of </w:t>
      </w:r>
      <w:r w:rsidR="00731F0E">
        <w:t>a just culture</w:t>
      </w:r>
      <w:r w:rsidRPr="00EE6C13">
        <w:t xml:space="preserve">.  </w:t>
      </w:r>
      <w:r w:rsidR="00C2529B" w:rsidRPr="00EE6C13">
        <w:rPr>
          <w:rFonts w:eastAsia="Times New Roman"/>
          <w:color w:val="000000"/>
          <w:lang w:eastAsia="en-GB"/>
        </w:rPr>
        <w:t>Staff should not be afraid of raising concerns and will not</w:t>
      </w:r>
      <w:r w:rsidR="00C2529B">
        <w:rPr>
          <w:rFonts w:eastAsia="Times New Roman"/>
          <w:color w:val="000000"/>
          <w:lang w:eastAsia="en-GB"/>
        </w:rPr>
        <w:t xml:space="preserve"> </w:t>
      </w:r>
      <w:r w:rsidR="00C2529B" w:rsidRPr="00EE6C13">
        <w:rPr>
          <w:rFonts w:eastAsia="Times New Roman"/>
          <w:color w:val="000000"/>
          <w:lang w:eastAsia="en-GB"/>
        </w:rPr>
        <w:t>experience</w:t>
      </w:r>
      <w:r w:rsidR="00C2529B">
        <w:rPr>
          <w:rFonts w:eastAsia="Times New Roman"/>
          <w:color w:val="000000"/>
          <w:lang w:eastAsia="en-GB"/>
        </w:rPr>
        <w:t xml:space="preserve"> </w:t>
      </w:r>
      <w:r w:rsidR="00C2529B" w:rsidRPr="00EE6C13">
        <w:rPr>
          <w:rFonts w:eastAsia="Times New Roman"/>
          <w:color w:val="000000"/>
          <w:lang w:eastAsia="en-GB"/>
        </w:rPr>
        <w:t>any blame recrimination as result of making any reasonably held suspicion known.</w:t>
      </w:r>
    </w:p>
    <w:p w14:paraId="15DBA531" w14:textId="77777777" w:rsidR="00BC7BDC" w:rsidRDefault="00BC7BDC" w:rsidP="00C2529B">
      <w:pPr>
        <w:rPr>
          <w:rFonts w:eastAsia="Times New Roman"/>
          <w:color w:val="000000"/>
          <w:lang w:eastAsia="en-GB"/>
        </w:rPr>
      </w:pPr>
    </w:p>
    <w:p w14:paraId="59AE514C" w14:textId="77777777" w:rsidR="00BC7BDC" w:rsidRDefault="00BC7BDC" w:rsidP="00C2529B">
      <w:pPr>
        <w:rPr>
          <w:rFonts w:eastAsia="Times New Roman"/>
          <w:color w:val="000000"/>
          <w:lang w:eastAsia="en-GB"/>
        </w:rPr>
      </w:pPr>
    </w:p>
    <w:p w14:paraId="19DDCA56" w14:textId="327936C9" w:rsidR="00BC7BDC" w:rsidRDefault="00BC7BDC" w:rsidP="00C2529B">
      <w:pPr>
        <w:rPr>
          <w:rFonts w:eastAsia="Times New Roman"/>
          <w:color w:val="000000"/>
          <w:lang w:eastAsia="en-GB"/>
        </w:rPr>
      </w:pPr>
    </w:p>
    <w:p w14:paraId="6F378420" w14:textId="77777777" w:rsidR="002E3F89" w:rsidRDefault="002E3F89" w:rsidP="00C2529B">
      <w:pPr>
        <w:rPr>
          <w:rFonts w:eastAsia="Times New Roman"/>
          <w:color w:val="000000"/>
          <w:lang w:eastAsia="en-GB"/>
        </w:rPr>
      </w:pPr>
    </w:p>
    <w:p w14:paraId="03E6520B" w14:textId="77777777" w:rsidR="00BC7BDC" w:rsidRDefault="00BC7BDC" w:rsidP="00C2529B">
      <w:pPr>
        <w:rPr>
          <w:rFonts w:eastAsia="Times New Roman"/>
          <w:color w:val="000000"/>
          <w:lang w:eastAsia="en-GB"/>
        </w:rPr>
      </w:pPr>
    </w:p>
    <w:p w14:paraId="4B483FAB" w14:textId="6CA7FEC9" w:rsidR="00EE6C13" w:rsidRDefault="00C2529B" w:rsidP="00C2529B">
      <w:r w:rsidRPr="00EE6C13">
        <w:rPr>
          <w:rFonts w:eastAsia="Times New Roman"/>
          <w:color w:val="000000"/>
          <w:lang w:eastAsia="en-GB"/>
        </w:rPr>
        <w:lastRenderedPageBreak/>
        <w:br/>
      </w:r>
    </w:p>
    <w:p w14:paraId="2DBF6A4C" w14:textId="072E4ADE" w:rsidR="00EE6C13" w:rsidRDefault="00EE6C13" w:rsidP="00C41305">
      <w:pPr>
        <w:autoSpaceDE w:val="0"/>
        <w:autoSpaceDN w:val="0"/>
        <w:adjustRightInd w:val="0"/>
        <w:ind w:left="11"/>
        <w:rPr>
          <w:lang w:eastAsia="en-GB"/>
        </w:rPr>
      </w:pPr>
      <w:r w:rsidRPr="00EE6C13">
        <w:rPr>
          <w:lang w:eastAsia="en-GB"/>
        </w:rPr>
        <w:t xml:space="preserve">This policy covers the </w:t>
      </w:r>
      <w:r w:rsidR="00C2529B">
        <w:rPr>
          <w:lang w:eastAsia="en-GB"/>
        </w:rPr>
        <w:t xml:space="preserve">reporting and management of the </w:t>
      </w:r>
      <w:r w:rsidRPr="00EE6C13">
        <w:rPr>
          <w:lang w:eastAsia="en-GB"/>
        </w:rPr>
        <w:t>following</w:t>
      </w:r>
      <w:r w:rsidR="00C27C2A">
        <w:rPr>
          <w:lang w:eastAsia="en-GB"/>
        </w:rPr>
        <w:t xml:space="preserve"> </w:t>
      </w:r>
      <w:r w:rsidR="000D041B">
        <w:rPr>
          <w:lang w:eastAsia="en-GB"/>
        </w:rPr>
        <w:t xml:space="preserve">types of </w:t>
      </w:r>
      <w:r w:rsidR="00C2529B">
        <w:rPr>
          <w:lang w:eastAsia="en-GB"/>
        </w:rPr>
        <w:t>incidents:</w:t>
      </w:r>
    </w:p>
    <w:p w14:paraId="15FACEBD" w14:textId="77777777" w:rsidR="00132AD8" w:rsidRDefault="00132AD8" w:rsidP="00C41305">
      <w:pPr>
        <w:autoSpaceDE w:val="0"/>
        <w:autoSpaceDN w:val="0"/>
        <w:adjustRightInd w:val="0"/>
        <w:ind w:left="11"/>
        <w:rPr>
          <w:lang w:eastAsia="en-GB"/>
        </w:rPr>
      </w:pPr>
    </w:p>
    <w:p w14:paraId="235DC405" w14:textId="71D3497C" w:rsidR="00EE6C13" w:rsidRPr="00EE6C13" w:rsidRDefault="00D95DE1" w:rsidP="00E74320">
      <w:pPr>
        <w:pStyle w:val="ListParagraph"/>
        <w:numPr>
          <w:ilvl w:val="0"/>
          <w:numId w:val="8"/>
        </w:numPr>
        <w:autoSpaceDE w:val="0"/>
        <w:autoSpaceDN w:val="0"/>
        <w:adjustRightInd w:val="0"/>
        <w:rPr>
          <w:lang w:eastAsia="en-GB"/>
        </w:rPr>
      </w:pPr>
      <w:r>
        <w:rPr>
          <w:lang w:eastAsia="en-GB"/>
        </w:rPr>
        <w:t>c</w:t>
      </w:r>
      <w:r w:rsidR="00EE6C13" w:rsidRPr="00EE6C13">
        <w:rPr>
          <w:lang w:eastAsia="en-GB"/>
        </w:rPr>
        <w:t>orporate business incidents</w:t>
      </w:r>
      <w:r>
        <w:rPr>
          <w:lang w:eastAsia="en-GB"/>
        </w:rPr>
        <w:t>,</w:t>
      </w:r>
    </w:p>
    <w:p w14:paraId="5F35C88F" w14:textId="51B703C5" w:rsidR="00EE6C13" w:rsidRPr="00EE6C13" w:rsidRDefault="00D95DE1" w:rsidP="00E74320">
      <w:pPr>
        <w:pStyle w:val="ListParagraph"/>
        <w:numPr>
          <w:ilvl w:val="0"/>
          <w:numId w:val="8"/>
        </w:numPr>
        <w:autoSpaceDE w:val="0"/>
        <w:autoSpaceDN w:val="0"/>
        <w:adjustRightInd w:val="0"/>
        <w:rPr>
          <w:lang w:eastAsia="en-GB"/>
        </w:rPr>
      </w:pPr>
      <w:r>
        <w:rPr>
          <w:lang w:eastAsia="en-GB"/>
        </w:rPr>
        <w:t>h</w:t>
      </w:r>
      <w:r w:rsidR="00EE6C13" w:rsidRPr="00EE6C13">
        <w:rPr>
          <w:lang w:eastAsia="en-GB"/>
        </w:rPr>
        <w:t>ealth and safety / fire / security or environmental incidents</w:t>
      </w:r>
      <w:r>
        <w:rPr>
          <w:lang w:eastAsia="en-GB"/>
        </w:rPr>
        <w:t>,</w:t>
      </w:r>
    </w:p>
    <w:p w14:paraId="2D5C0080" w14:textId="751881CB" w:rsidR="00EE6C13" w:rsidRPr="00EE6C13" w:rsidRDefault="00D95DE1" w:rsidP="00E74320">
      <w:pPr>
        <w:pStyle w:val="ListParagraph"/>
        <w:numPr>
          <w:ilvl w:val="0"/>
          <w:numId w:val="8"/>
        </w:numPr>
        <w:autoSpaceDE w:val="0"/>
        <w:autoSpaceDN w:val="0"/>
        <w:adjustRightInd w:val="0"/>
        <w:rPr>
          <w:lang w:eastAsia="en-GB"/>
        </w:rPr>
      </w:pPr>
      <w:r>
        <w:rPr>
          <w:lang w:eastAsia="en-GB"/>
        </w:rPr>
        <w:t>i</w:t>
      </w:r>
      <w:r w:rsidR="00EE6C13" w:rsidRPr="00EE6C13">
        <w:rPr>
          <w:lang w:eastAsia="en-GB"/>
        </w:rPr>
        <w:t xml:space="preserve">nformation </w:t>
      </w:r>
      <w:r>
        <w:rPr>
          <w:lang w:eastAsia="en-GB"/>
        </w:rPr>
        <w:t>g</w:t>
      </w:r>
      <w:r w:rsidR="00EE6C13" w:rsidRPr="00EE6C13">
        <w:rPr>
          <w:lang w:eastAsia="en-GB"/>
        </w:rPr>
        <w:t xml:space="preserve">overnance </w:t>
      </w:r>
      <w:r w:rsidR="000D041B">
        <w:rPr>
          <w:lang w:eastAsia="en-GB"/>
        </w:rPr>
        <w:t>i</w:t>
      </w:r>
      <w:r w:rsidR="00EE6C13" w:rsidRPr="00EE6C13">
        <w:rPr>
          <w:lang w:eastAsia="en-GB"/>
        </w:rPr>
        <w:t>ncidents</w:t>
      </w:r>
      <w:r>
        <w:rPr>
          <w:lang w:eastAsia="en-GB"/>
        </w:rPr>
        <w:t>,</w:t>
      </w:r>
    </w:p>
    <w:p w14:paraId="3D8BED37" w14:textId="4E76B32E" w:rsidR="00EE6C13" w:rsidRPr="00EE6C13" w:rsidRDefault="00EE6C13" w:rsidP="00E74320">
      <w:pPr>
        <w:pStyle w:val="ListParagraph"/>
        <w:numPr>
          <w:ilvl w:val="0"/>
          <w:numId w:val="8"/>
        </w:numPr>
        <w:autoSpaceDE w:val="0"/>
        <w:autoSpaceDN w:val="0"/>
        <w:adjustRightInd w:val="0"/>
        <w:rPr>
          <w:lang w:eastAsia="en-GB"/>
        </w:rPr>
      </w:pPr>
      <w:r w:rsidRPr="00EE6C13">
        <w:rPr>
          <w:lang w:eastAsia="en-GB"/>
        </w:rPr>
        <w:t>IT (Information Technology)</w:t>
      </w:r>
      <w:r w:rsidR="000D041B">
        <w:rPr>
          <w:lang w:eastAsia="en-GB"/>
        </w:rPr>
        <w:t>/</w:t>
      </w:r>
      <w:r w:rsidR="00D95DE1">
        <w:rPr>
          <w:lang w:eastAsia="en-GB"/>
        </w:rPr>
        <w:t>c</w:t>
      </w:r>
      <w:r w:rsidR="000D041B">
        <w:rPr>
          <w:lang w:eastAsia="en-GB"/>
        </w:rPr>
        <w:t xml:space="preserve">yber </w:t>
      </w:r>
      <w:r w:rsidR="00D95DE1">
        <w:rPr>
          <w:lang w:eastAsia="en-GB"/>
        </w:rPr>
        <w:t>s</w:t>
      </w:r>
      <w:r w:rsidR="000D041B">
        <w:rPr>
          <w:lang w:eastAsia="en-GB"/>
        </w:rPr>
        <w:t>ecurity</w:t>
      </w:r>
      <w:r w:rsidRPr="00EE6C13">
        <w:rPr>
          <w:lang w:eastAsia="en-GB"/>
        </w:rPr>
        <w:t xml:space="preserve"> </w:t>
      </w:r>
      <w:r w:rsidR="000D041B">
        <w:rPr>
          <w:lang w:eastAsia="en-GB"/>
        </w:rPr>
        <w:t>i</w:t>
      </w:r>
      <w:r w:rsidRPr="00EE6C13">
        <w:rPr>
          <w:lang w:eastAsia="en-GB"/>
        </w:rPr>
        <w:t>ncidents</w:t>
      </w:r>
      <w:r w:rsidR="00D95DE1">
        <w:rPr>
          <w:lang w:eastAsia="en-GB"/>
        </w:rPr>
        <w:t>,</w:t>
      </w:r>
    </w:p>
    <w:p w14:paraId="3C183218" w14:textId="599911E0" w:rsidR="00EE6C13" w:rsidRPr="00EE6C13" w:rsidRDefault="00D95DE1" w:rsidP="00E74320">
      <w:pPr>
        <w:pStyle w:val="ListParagraph"/>
        <w:numPr>
          <w:ilvl w:val="0"/>
          <w:numId w:val="8"/>
        </w:numPr>
        <w:autoSpaceDE w:val="0"/>
        <w:autoSpaceDN w:val="0"/>
        <w:adjustRightInd w:val="0"/>
        <w:rPr>
          <w:lang w:eastAsia="en-GB"/>
        </w:rPr>
      </w:pPr>
      <w:r>
        <w:rPr>
          <w:lang w:eastAsia="en-GB"/>
        </w:rPr>
        <w:t>i</w:t>
      </w:r>
      <w:r w:rsidR="00EE6C13" w:rsidRPr="00EE6C13">
        <w:rPr>
          <w:lang w:eastAsia="en-GB"/>
        </w:rPr>
        <w:t>ncidents that impact patient safety</w:t>
      </w:r>
      <w:r>
        <w:rPr>
          <w:lang w:eastAsia="en-GB"/>
        </w:rPr>
        <w:t>.</w:t>
      </w:r>
    </w:p>
    <w:p w14:paraId="3A38F3E6" w14:textId="77777777" w:rsidR="00EE6C13" w:rsidRPr="00EE6C13" w:rsidRDefault="00EE6C13" w:rsidP="00C41305">
      <w:pPr>
        <w:autoSpaceDE w:val="0"/>
        <w:autoSpaceDN w:val="0"/>
        <w:adjustRightInd w:val="0"/>
        <w:ind w:left="371"/>
        <w:rPr>
          <w:lang w:eastAsia="en-GB"/>
        </w:rPr>
      </w:pPr>
    </w:p>
    <w:p w14:paraId="35F19326" w14:textId="0485A378" w:rsidR="00EE6C13" w:rsidRDefault="00EE6C13" w:rsidP="00C41305">
      <w:r w:rsidRPr="00EE6C13">
        <w:t xml:space="preserve">The policy interlinks with </w:t>
      </w:r>
      <w:r w:rsidR="00D95DE1">
        <w:t xml:space="preserve">the </w:t>
      </w:r>
      <w:r w:rsidRPr="003F62DA">
        <w:rPr>
          <w:color w:val="000000" w:themeColor="text1"/>
        </w:rPr>
        <w:t>ICB</w:t>
      </w:r>
      <w:r w:rsidR="00D95DE1">
        <w:rPr>
          <w:color w:val="000000" w:themeColor="text1"/>
        </w:rPr>
        <w:t>'s</w:t>
      </w:r>
      <w:r w:rsidRPr="003F62DA">
        <w:rPr>
          <w:color w:val="000000" w:themeColor="text1"/>
        </w:rPr>
        <w:t xml:space="preserve"> Serious Incidents (SIs) Management Policy </w:t>
      </w:r>
      <w:r w:rsidRPr="00EE6C13">
        <w:t>for the reporting and management of serious incidents</w:t>
      </w:r>
      <w:r w:rsidR="00731F0E">
        <w:t>.</w:t>
      </w:r>
    </w:p>
    <w:p w14:paraId="058ECF78" w14:textId="77777777" w:rsidR="00C41305" w:rsidRPr="00EE6C13" w:rsidRDefault="00C41305" w:rsidP="00C41305"/>
    <w:p w14:paraId="0FA6F56B" w14:textId="09D9C6DD" w:rsidR="00EE6C13" w:rsidRDefault="00C2529B" w:rsidP="00C41305">
      <w:pPr>
        <w:jc w:val="both"/>
      </w:pPr>
      <w:r>
        <w:t>A</w:t>
      </w:r>
      <w:r w:rsidR="00EE6C13" w:rsidRPr="00EE6C13">
        <w:t>n effective integrated incident management framework will ensure that the reputation of the ICB is maintained, enhanced, and its resources used effectively to ensure business success, financial strength, and continuous quality improvement</w:t>
      </w:r>
      <w:r w:rsidR="000D041B">
        <w:t>.</w:t>
      </w:r>
      <w:r w:rsidR="00EE6C13" w:rsidRPr="00EE6C13">
        <w:t xml:space="preserve"> </w:t>
      </w:r>
    </w:p>
    <w:p w14:paraId="42C61FD2" w14:textId="35E62E90" w:rsidR="00C41305" w:rsidRDefault="00C41305" w:rsidP="00C41305">
      <w:pPr>
        <w:jc w:val="both"/>
      </w:pPr>
    </w:p>
    <w:p w14:paraId="5A95177D" w14:textId="77777777" w:rsidR="00BC7BDC" w:rsidRPr="00EE6C13" w:rsidRDefault="00BC7BDC" w:rsidP="00C41305">
      <w:pPr>
        <w:jc w:val="both"/>
      </w:pPr>
    </w:p>
    <w:p w14:paraId="1321D0D5" w14:textId="6D2AB0A5" w:rsidR="00EE6C13" w:rsidRDefault="00EE6C13" w:rsidP="00703941">
      <w:pPr>
        <w:pStyle w:val="Heading1"/>
      </w:pPr>
      <w:bookmarkStart w:id="2" w:name="_Toc127523155"/>
      <w:r w:rsidRPr="00EE6C13">
        <w:t>Purpose and Scope</w:t>
      </w:r>
      <w:bookmarkEnd w:id="2"/>
      <w:r w:rsidRPr="00EE6C13">
        <w:t xml:space="preserve"> </w:t>
      </w:r>
    </w:p>
    <w:p w14:paraId="19C7A99F" w14:textId="77777777" w:rsidR="00EE6C13" w:rsidRPr="00EE6C13" w:rsidRDefault="00EE6C13" w:rsidP="00C41305"/>
    <w:p w14:paraId="51CD7FF0" w14:textId="07CD2462" w:rsidR="00BA4A35" w:rsidRDefault="002852F2" w:rsidP="00BA4A35">
      <w:pPr>
        <w:ind w:right="55"/>
        <w:rPr>
          <w:rFonts w:eastAsia="Arial"/>
          <w:spacing w:val="-2"/>
        </w:rPr>
      </w:pPr>
      <w:r>
        <w:rPr>
          <w:rFonts w:eastAsia="Arial"/>
          <w:spacing w:val="2"/>
        </w:rPr>
        <w:t>T</w:t>
      </w:r>
      <w:r>
        <w:rPr>
          <w:rFonts w:eastAsia="Arial"/>
          <w:spacing w:val="1"/>
        </w:rPr>
        <w:t>h</w:t>
      </w:r>
      <w:r>
        <w:rPr>
          <w:rFonts w:eastAsia="Arial"/>
        </w:rPr>
        <w:t>is</w:t>
      </w:r>
      <w:r>
        <w:rPr>
          <w:rFonts w:eastAsia="Arial"/>
          <w:spacing w:val="55"/>
        </w:rPr>
        <w:t xml:space="preserve"> </w:t>
      </w:r>
      <w:r>
        <w:rPr>
          <w:rFonts w:eastAsia="Arial"/>
          <w:spacing w:val="2"/>
        </w:rPr>
        <w:t>p</w:t>
      </w:r>
      <w:r>
        <w:rPr>
          <w:rFonts w:eastAsia="Arial"/>
          <w:spacing w:val="1"/>
        </w:rPr>
        <w:t>o</w:t>
      </w:r>
      <w:r>
        <w:rPr>
          <w:rFonts w:eastAsia="Arial"/>
        </w:rPr>
        <w:t>l</w:t>
      </w:r>
      <w:r>
        <w:rPr>
          <w:rFonts w:eastAsia="Arial"/>
          <w:spacing w:val="-1"/>
        </w:rPr>
        <w:t>i</w:t>
      </w:r>
      <w:r>
        <w:rPr>
          <w:rFonts w:eastAsia="Arial"/>
        </w:rPr>
        <w:t>cy</w:t>
      </w:r>
      <w:r>
        <w:rPr>
          <w:rFonts w:eastAsia="Arial"/>
          <w:spacing w:val="56"/>
        </w:rPr>
        <w:t xml:space="preserve"> </w:t>
      </w:r>
      <w:r>
        <w:rPr>
          <w:rFonts w:eastAsia="Arial"/>
          <w:spacing w:val="1"/>
        </w:rPr>
        <w:t>p</w:t>
      </w:r>
      <w:r>
        <w:rPr>
          <w:rFonts w:eastAsia="Arial"/>
        </w:rPr>
        <w:t>ro</w:t>
      </w:r>
      <w:r>
        <w:rPr>
          <w:rFonts w:eastAsia="Arial"/>
          <w:spacing w:val="-2"/>
        </w:rPr>
        <w:t>v</w:t>
      </w:r>
      <w:r>
        <w:rPr>
          <w:rFonts w:eastAsia="Arial"/>
        </w:rPr>
        <w:t>id</w:t>
      </w:r>
      <w:r>
        <w:rPr>
          <w:rFonts w:eastAsia="Arial"/>
          <w:spacing w:val="1"/>
        </w:rPr>
        <w:t>e</w:t>
      </w:r>
      <w:r>
        <w:rPr>
          <w:rFonts w:eastAsia="Arial"/>
        </w:rPr>
        <w:t>s</w:t>
      </w:r>
      <w:r>
        <w:rPr>
          <w:rFonts w:eastAsia="Arial"/>
          <w:spacing w:val="58"/>
        </w:rPr>
        <w:t xml:space="preserve"> </w:t>
      </w:r>
      <w:r>
        <w:rPr>
          <w:rFonts w:eastAsia="Arial"/>
        </w:rPr>
        <w:t>i</w:t>
      </w:r>
      <w:r>
        <w:rPr>
          <w:rFonts w:eastAsia="Arial"/>
          <w:spacing w:val="-2"/>
        </w:rPr>
        <w:t>n</w:t>
      </w:r>
      <w:r>
        <w:rPr>
          <w:rFonts w:eastAsia="Arial"/>
          <w:spacing w:val="3"/>
        </w:rPr>
        <w:t>f</w:t>
      </w:r>
      <w:r>
        <w:rPr>
          <w:rFonts w:eastAsia="Arial"/>
          <w:spacing w:val="1"/>
        </w:rPr>
        <w:t>o</w:t>
      </w:r>
      <w:r>
        <w:rPr>
          <w:rFonts w:eastAsia="Arial"/>
        </w:rPr>
        <w:t>r</w:t>
      </w:r>
      <w:r>
        <w:rPr>
          <w:rFonts w:eastAsia="Arial"/>
          <w:spacing w:val="-1"/>
        </w:rPr>
        <w:t>m</w:t>
      </w:r>
      <w:r>
        <w:rPr>
          <w:rFonts w:eastAsia="Arial"/>
          <w:spacing w:val="1"/>
        </w:rPr>
        <w:t>a</w:t>
      </w:r>
      <w:r>
        <w:rPr>
          <w:rFonts w:eastAsia="Arial"/>
        </w:rPr>
        <w:t>ti</w:t>
      </w:r>
      <w:r>
        <w:rPr>
          <w:rFonts w:eastAsia="Arial"/>
          <w:spacing w:val="-1"/>
        </w:rPr>
        <w:t>o</w:t>
      </w:r>
      <w:r>
        <w:rPr>
          <w:rFonts w:eastAsia="Arial"/>
        </w:rPr>
        <w:t>n</w:t>
      </w:r>
      <w:r>
        <w:rPr>
          <w:rFonts w:eastAsia="Arial"/>
          <w:spacing w:val="59"/>
        </w:rPr>
        <w:t xml:space="preserve"> </w:t>
      </w:r>
      <w:r>
        <w:rPr>
          <w:rFonts w:eastAsia="Arial"/>
          <w:spacing w:val="-1"/>
        </w:rPr>
        <w:t>a</w:t>
      </w:r>
      <w:r>
        <w:rPr>
          <w:rFonts w:eastAsia="Arial"/>
          <w:spacing w:val="1"/>
        </w:rPr>
        <w:t>n</w:t>
      </w:r>
      <w:r>
        <w:rPr>
          <w:rFonts w:eastAsia="Arial"/>
        </w:rPr>
        <w:t>d</w:t>
      </w:r>
      <w:r>
        <w:rPr>
          <w:rFonts w:eastAsia="Arial"/>
          <w:spacing w:val="59"/>
        </w:rPr>
        <w:t xml:space="preserve"> </w:t>
      </w:r>
      <w:r>
        <w:rPr>
          <w:rFonts w:eastAsia="Arial"/>
          <w:spacing w:val="-1"/>
        </w:rPr>
        <w:t>g</w:t>
      </w:r>
      <w:r>
        <w:rPr>
          <w:rFonts w:eastAsia="Arial"/>
          <w:spacing w:val="1"/>
        </w:rPr>
        <w:t>u</w:t>
      </w:r>
      <w:r>
        <w:rPr>
          <w:rFonts w:eastAsia="Arial"/>
        </w:rPr>
        <w:t>i</w:t>
      </w:r>
      <w:r>
        <w:rPr>
          <w:rFonts w:eastAsia="Arial"/>
          <w:spacing w:val="-2"/>
        </w:rPr>
        <w:t>d</w:t>
      </w:r>
      <w:r>
        <w:rPr>
          <w:rFonts w:eastAsia="Arial"/>
          <w:spacing w:val="-1"/>
        </w:rPr>
        <w:t>a</w:t>
      </w:r>
      <w:r>
        <w:rPr>
          <w:rFonts w:eastAsia="Arial"/>
          <w:spacing w:val="1"/>
        </w:rPr>
        <w:t>n</w:t>
      </w:r>
      <w:r>
        <w:rPr>
          <w:rFonts w:eastAsia="Arial"/>
        </w:rPr>
        <w:t>ce</w:t>
      </w:r>
      <w:r>
        <w:rPr>
          <w:rFonts w:eastAsia="Arial"/>
          <w:spacing w:val="59"/>
        </w:rPr>
        <w:t xml:space="preserve"> </w:t>
      </w:r>
      <w:r>
        <w:rPr>
          <w:rFonts w:eastAsia="Arial"/>
          <w:spacing w:val="-2"/>
        </w:rPr>
        <w:t>t</w:t>
      </w:r>
      <w:r>
        <w:rPr>
          <w:rFonts w:eastAsia="Arial"/>
        </w:rPr>
        <w:t>o</w:t>
      </w:r>
      <w:r>
        <w:rPr>
          <w:rFonts w:eastAsia="Arial"/>
          <w:spacing w:val="64"/>
        </w:rPr>
        <w:t xml:space="preserve"> </w:t>
      </w:r>
      <w:r>
        <w:rPr>
          <w:rFonts w:eastAsia="Arial"/>
        </w:rPr>
        <w:t>s</w:t>
      </w:r>
      <w:r>
        <w:rPr>
          <w:rFonts w:eastAsia="Arial"/>
          <w:spacing w:val="-2"/>
        </w:rPr>
        <w:t>t</w:t>
      </w:r>
      <w:r>
        <w:rPr>
          <w:rFonts w:eastAsia="Arial"/>
          <w:spacing w:val="-1"/>
        </w:rPr>
        <w:t>a</w:t>
      </w:r>
      <w:r>
        <w:rPr>
          <w:rFonts w:eastAsia="Arial"/>
        </w:rPr>
        <w:t>ff</w:t>
      </w:r>
      <w:r>
        <w:rPr>
          <w:rFonts w:eastAsia="Arial"/>
          <w:spacing w:val="62"/>
        </w:rPr>
        <w:t xml:space="preserve"> </w:t>
      </w:r>
      <w:r>
        <w:rPr>
          <w:rFonts w:eastAsia="Arial"/>
          <w:spacing w:val="-3"/>
        </w:rPr>
        <w:t>w</w:t>
      </w:r>
      <w:r>
        <w:rPr>
          <w:rFonts w:eastAsia="Arial"/>
          <w:spacing w:val="1"/>
        </w:rPr>
        <w:t>o</w:t>
      </w:r>
      <w:r>
        <w:rPr>
          <w:rFonts w:eastAsia="Arial"/>
        </w:rPr>
        <w:t>rk</w:t>
      </w:r>
      <w:r>
        <w:rPr>
          <w:rFonts w:eastAsia="Arial"/>
          <w:spacing w:val="-1"/>
        </w:rPr>
        <w:t>i</w:t>
      </w:r>
      <w:r>
        <w:rPr>
          <w:rFonts w:eastAsia="Arial"/>
          <w:spacing w:val="1"/>
        </w:rPr>
        <w:t>n</w:t>
      </w:r>
      <w:r>
        <w:rPr>
          <w:rFonts w:eastAsia="Arial"/>
        </w:rPr>
        <w:t>g</w:t>
      </w:r>
      <w:r>
        <w:rPr>
          <w:rFonts w:eastAsia="Arial"/>
          <w:spacing w:val="58"/>
        </w:rPr>
        <w:t xml:space="preserve"> </w:t>
      </w:r>
      <w:r>
        <w:rPr>
          <w:rFonts w:eastAsia="Arial"/>
          <w:spacing w:val="-3"/>
        </w:rPr>
        <w:t>w</w:t>
      </w:r>
      <w:r>
        <w:rPr>
          <w:rFonts w:eastAsia="Arial"/>
        </w:rPr>
        <w:t>it</w:t>
      </w:r>
      <w:r>
        <w:rPr>
          <w:rFonts w:eastAsia="Arial"/>
          <w:spacing w:val="1"/>
        </w:rPr>
        <w:t>h</w:t>
      </w:r>
      <w:r>
        <w:rPr>
          <w:rFonts w:eastAsia="Arial"/>
        </w:rPr>
        <w:t>in the ICB</w:t>
      </w:r>
      <w:r w:rsidR="00BA4A35">
        <w:rPr>
          <w:rFonts w:eastAsia="Arial"/>
        </w:rPr>
        <w:t xml:space="preserve"> </w:t>
      </w:r>
      <w:r>
        <w:rPr>
          <w:rFonts w:eastAsia="Arial"/>
          <w:spacing w:val="1"/>
        </w:rPr>
        <w:t>to</w:t>
      </w:r>
      <w:r w:rsidR="00BA4A35">
        <w:rPr>
          <w:rFonts w:eastAsia="Arial"/>
          <w:spacing w:val="1"/>
        </w:rPr>
        <w:t xml:space="preserve"> </w:t>
      </w:r>
      <w:r>
        <w:rPr>
          <w:rFonts w:eastAsia="Arial"/>
        </w:rPr>
        <w:t>r</w:t>
      </w:r>
      <w:r>
        <w:rPr>
          <w:rFonts w:eastAsia="Arial"/>
          <w:spacing w:val="-2"/>
        </w:rPr>
        <w:t>e</w:t>
      </w:r>
      <w:r>
        <w:rPr>
          <w:rFonts w:eastAsia="Arial"/>
          <w:spacing w:val="1"/>
        </w:rPr>
        <w:t>po</w:t>
      </w:r>
      <w:r>
        <w:rPr>
          <w:rFonts w:eastAsia="Arial"/>
        </w:rPr>
        <w:t>rt inci</w:t>
      </w:r>
      <w:r>
        <w:rPr>
          <w:rFonts w:eastAsia="Arial"/>
          <w:spacing w:val="-2"/>
        </w:rPr>
        <w:t>d</w:t>
      </w:r>
      <w:r>
        <w:rPr>
          <w:rFonts w:eastAsia="Arial"/>
          <w:spacing w:val="1"/>
        </w:rPr>
        <w:t>e</w:t>
      </w:r>
      <w:r>
        <w:rPr>
          <w:rFonts w:eastAsia="Arial"/>
          <w:spacing w:val="-1"/>
        </w:rPr>
        <w:t>n</w:t>
      </w:r>
      <w:r>
        <w:rPr>
          <w:rFonts w:eastAsia="Arial"/>
        </w:rPr>
        <w:t>ts</w:t>
      </w:r>
      <w:r>
        <w:rPr>
          <w:rFonts w:eastAsia="Arial"/>
          <w:spacing w:val="1"/>
        </w:rPr>
        <w:t xml:space="preserve"> a</w:t>
      </w:r>
      <w:r>
        <w:rPr>
          <w:rFonts w:eastAsia="Arial"/>
          <w:spacing w:val="-1"/>
        </w:rPr>
        <w:t>n</w:t>
      </w:r>
      <w:r>
        <w:rPr>
          <w:rFonts w:eastAsia="Arial"/>
        </w:rPr>
        <w:t>d</w:t>
      </w:r>
      <w:r>
        <w:rPr>
          <w:rFonts w:eastAsia="Arial"/>
          <w:spacing w:val="1"/>
        </w:rPr>
        <w:t xml:space="preserve"> </w:t>
      </w:r>
      <w:r>
        <w:rPr>
          <w:rFonts w:eastAsia="Arial"/>
          <w:spacing w:val="-1"/>
        </w:rPr>
        <w:t>n</w:t>
      </w:r>
      <w:r>
        <w:rPr>
          <w:rFonts w:eastAsia="Arial"/>
          <w:spacing w:val="1"/>
        </w:rPr>
        <w:t>ea</w:t>
      </w:r>
      <w:r>
        <w:rPr>
          <w:rFonts w:eastAsia="Arial"/>
        </w:rPr>
        <w:t xml:space="preserve">r </w:t>
      </w:r>
      <w:r>
        <w:rPr>
          <w:rFonts w:eastAsia="Arial"/>
          <w:spacing w:val="1"/>
        </w:rPr>
        <w:t>m</w:t>
      </w:r>
      <w:r>
        <w:rPr>
          <w:rFonts w:eastAsia="Arial"/>
        </w:rPr>
        <w:t>iss</w:t>
      </w:r>
      <w:r w:rsidR="00421A0C">
        <w:rPr>
          <w:rFonts w:eastAsia="Arial"/>
        </w:rPr>
        <w:softHyphen/>
      </w:r>
      <w:r w:rsidR="00421A0C">
        <w:rPr>
          <w:rFonts w:eastAsia="Arial"/>
        </w:rPr>
        <w:softHyphen/>
      </w:r>
      <w:r w:rsidR="00421A0C">
        <w:rPr>
          <w:rFonts w:eastAsia="Arial"/>
        </w:rPr>
        <w:softHyphen/>
      </w:r>
      <w:r>
        <w:rPr>
          <w:rFonts w:eastAsia="Arial"/>
        </w:rPr>
        <w:t>es</w:t>
      </w:r>
      <w:r w:rsidR="00DC008F">
        <w:rPr>
          <w:rFonts w:eastAsia="Arial"/>
        </w:rPr>
        <w:t xml:space="preserve"> </w:t>
      </w:r>
      <w:r w:rsidR="00BA4A35">
        <w:rPr>
          <w:rFonts w:eastAsia="Arial"/>
        </w:rPr>
        <w:t xml:space="preserve">and will be </w:t>
      </w:r>
      <w:r>
        <w:rPr>
          <w:rFonts w:eastAsia="Arial"/>
          <w:spacing w:val="1"/>
        </w:rPr>
        <w:t>a</w:t>
      </w:r>
      <w:r>
        <w:rPr>
          <w:rFonts w:eastAsia="Arial"/>
        </w:rPr>
        <w:t>c</w:t>
      </w:r>
      <w:r>
        <w:rPr>
          <w:rFonts w:eastAsia="Arial"/>
          <w:spacing w:val="1"/>
        </w:rPr>
        <w:t>h</w:t>
      </w:r>
      <w:r>
        <w:rPr>
          <w:rFonts w:eastAsia="Arial"/>
        </w:rPr>
        <w:t>ie</w:t>
      </w:r>
      <w:r>
        <w:rPr>
          <w:rFonts w:eastAsia="Arial"/>
          <w:spacing w:val="-2"/>
        </w:rPr>
        <w:t>v</w:t>
      </w:r>
      <w:r>
        <w:rPr>
          <w:rFonts w:eastAsia="Arial"/>
          <w:spacing w:val="1"/>
        </w:rPr>
        <w:t>e</w:t>
      </w:r>
      <w:r>
        <w:rPr>
          <w:rFonts w:eastAsia="Arial"/>
        </w:rPr>
        <w:t>d</w:t>
      </w:r>
      <w:r>
        <w:rPr>
          <w:rFonts w:eastAsia="Arial"/>
          <w:spacing w:val="-1"/>
        </w:rPr>
        <w:t xml:space="preserve"> </w:t>
      </w:r>
      <w:r>
        <w:rPr>
          <w:rFonts w:eastAsia="Arial"/>
          <w:spacing w:val="1"/>
        </w:rPr>
        <w:t>b</w:t>
      </w:r>
      <w:r>
        <w:rPr>
          <w:rFonts w:eastAsia="Arial"/>
          <w:spacing w:val="-2"/>
        </w:rPr>
        <w:t>y</w:t>
      </w:r>
      <w:r w:rsidR="00BA4A35">
        <w:rPr>
          <w:rFonts w:eastAsia="Arial"/>
          <w:spacing w:val="-2"/>
        </w:rPr>
        <w:t>:</w:t>
      </w:r>
    </w:p>
    <w:p w14:paraId="176DFAAD" w14:textId="77777777" w:rsidR="00421A0C" w:rsidRPr="00BA4A35" w:rsidRDefault="00421A0C" w:rsidP="00BA4A35">
      <w:pPr>
        <w:ind w:right="55"/>
        <w:rPr>
          <w:rFonts w:eastAsia="Arial"/>
        </w:rPr>
      </w:pPr>
    </w:p>
    <w:p w14:paraId="46077853" w14:textId="7C00973C" w:rsidR="00EE6C13" w:rsidRPr="00EE6C13" w:rsidRDefault="00D95DE1" w:rsidP="00E74320">
      <w:pPr>
        <w:pStyle w:val="ListParagraph"/>
        <w:numPr>
          <w:ilvl w:val="0"/>
          <w:numId w:val="7"/>
        </w:numPr>
      </w:pPr>
      <w:r>
        <w:t>p</w:t>
      </w:r>
      <w:r w:rsidR="00EE6C13" w:rsidRPr="00EE6C13">
        <w:t>roviding guidance on the process for reporting and managing incidents for employees and contractors</w:t>
      </w:r>
      <w:r>
        <w:t xml:space="preserve">, </w:t>
      </w:r>
      <w:r w:rsidR="00EE6C13" w:rsidRPr="00EE6C13">
        <w:t>supported by the Incident Reporting and Management S</w:t>
      </w:r>
      <w:r>
        <w:t>tandard Operating Procedure (SOP</w:t>
      </w:r>
      <w:r w:rsidR="00EE6C13" w:rsidRPr="00EE6C13">
        <w:t>)</w:t>
      </w:r>
      <w:r>
        <w:t>,</w:t>
      </w:r>
    </w:p>
    <w:p w14:paraId="279FEB0F" w14:textId="3DB6C299" w:rsidR="00EE6C13" w:rsidRPr="00EE6C13" w:rsidRDefault="00D95DE1" w:rsidP="00E74320">
      <w:pPr>
        <w:pStyle w:val="ListParagraph"/>
        <w:numPr>
          <w:ilvl w:val="0"/>
          <w:numId w:val="7"/>
        </w:numPr>
      </w:pPr>
      <w:r>
        <w:t>s</w:t>
      </w:r>
      <w:r w:rsidR="00EE6C13" w:rsidRPr="00EE6C13">
        <w:t>etting out the roles and responsibilities of ICB employees, contractors committees and the organisation in the reporting and management of incidents</w:t>
      </w:r>
      <w:r>
        <w:t>,</w:t>
      </w:r>
    </w:p>
    <w:p w14:paraId="3D096F4C" w14:textId="27542D58" w:rsidR="00EE6C13" w:rsidRPr="00EE6C13" w:rsidRDefault="00D95DE1" w:rsidP="00E74320">
      <w:pPr>
        <w:pStyle w:val="ListParagraph"/>
        <w:numPr>
          <w:ilvl w:val="0"/>
          <w:numId w:val="7"/>
        </w:numPr>
      </w:pPr>
      <w:r>
        <w:t>o</w:t>
      </w:r>
      <w:r w:rsidR="00EE6C13" w:rsidRPr="00EE6C13">
        <w:t>utlining the principles that underpin the organisation’s approach to incident reporting and management</w:t>
      </w:r>
      <w:r>
        <w:t>,</w:t>
      </w:r>
    </w:p>
    <w:p w14:paraId="2DFF9013" w14:textId="635C4090" w:rsidR="00EE6C13" w:rsidRPr="00EE6C13" w:rsidRDefault="00D95DE1" w:rsidP="00E74320">
      <w:pPr>
        <w:pStyle w:val="ListParagraph"/>
        <w:numPr>
          <w:ilvl w:val="0"/>
          <w:numId w:val="7"/>
        </w:numPr>
      </w:pPr>
      <w:r>
        <w:t>p</w:t>
      </w:r>
      <w:r w:rsidR="00EE6C13" w:rsidRPr="00EE6C13">
        <w:t>roviding clear definitions of the terminology within incident reporting and management</w:t>
      </w:r>
      <w:r>
        <w:t>,</w:t>
      </w:r>
    </w:p>
    <w:p w14:paraId="4046FE19" w14:textId="6525CBF9" w:rsidR="00EE6C13" w:rsidRPr="00EE6C13" w:rsidRDefault="00D95DE1" w:rsidP="00E74320">
      <w:pPr>
        <w:pStyle w:val="ListParagraph"/>
        <w:numPr>
          <w:ilvl w:val="0"/>
          <w:numId w:val="7"/>
        </w:numPr>
      </w:pPr>
      <w:r>
        <w:t>p</w:t>
      </w:r>
      <w:r w:rsidR="00EE6C13" w:rsidRPr="00EE6C13">
        <w:t>roviding clear definitions of the types of incidents that can be reported within the organisation’s incident reporting system</w:t>
      </w:r>
      <w:r>
        <w:t>,</w:t>
      </w:r>
    </w:p>
    <w:p w14:paraId="7E8ECCB6" w14:textId="760EEC5D" w:rsidR="00EE6C13" w:rsidRPr="00EE6C13" w:rsidRDefault="00D95DE1" w:rsidP="00E74320">
      <w:pPr>
        <w:pStyle w:val="ListParagraph"/>
        <w:numPr>
          <w:ilvl w:val="0"/>
          <w:numId w:val="7"/>
        </w:numPr>
      </w:pPr>
      <w:r>
        <w:t>p</w:t>
      </w:r>
      <w:r w:rsidR="00EE6C13" w:rsidRPr="00EE6C13">
        <w:t>roviding clear principles of incident investigation (when responding to incidents, including root cause analysis)</w:t>
      </w:r>
      <w:r>
        <w:t>,</w:t>
      </w:r>
    </w:p>
    <w:p w14:paraId="475054D5" w14:textId="358EB4FB" w:rsidR="00EE6C13" w:rsidRPr="00EE6C13" w:rsidRDefault="00D95DE1" w:rsidP="00E74320">
      <w:pPr>
        <w:pStyle w:val="ListParagraph"/>
        <w:numPr>
          <w:ilvl w:val="0"/>
          <w:numId w:val="7"/>
        </w:numPr>
      </w:pPr>
      <w:r>
        <w:t>o</w:t>
      </w:r>
      <w:r w:rsidR="00EE6C13" w:rsidRPr="00EE6C13">
        <w:t>utlining how actions, outcomes, trends, and lessons learned from incidents are monitored and reviewed</w:t>
      </w:r>
      <w:r>
        <w:t>,</w:t>
      </w:r>
    </w:p>
    <w:p w14:paraId="646362BC" w14:textId="3E8E81D2" w:rsidR="00132AD8" w:rsidRDefault="00D95DE1" w:rsidP="00E74320">
      <w:pPr>
        <w:pStyle w:val="ListParagraph"/>
        <w:numPr>
          <w:ilvl w:val="0"/>
          <w:numId w:val="7"/>
        </w:numPr>
      </w:pPr>
      <w:r>
        <w:t>o</w:t>
      </w:r>
      <w:r w:rsidR="00EE6C13" w:rsidRPr="00EE6C13">
        <w:t>utlining how the organisation aims to meet the requirements for onward reporting of incidents</w:t>
      </w:r>
      <w:r w:rsidR="00A42272">
        <w:t>,</w:t>
      </w:r>
    </w:p>
    <w:p w14:paraId="1836B4D0" w14:textId="7C171CFE" w:rsidR="00EE6C13" w:rsidRPr="00F43A46" w:rsidRDefault="00D95DE1" w:rsidP="00E74320">
      <w:pPr>
        <w:pStyle w:val="ListParagraph"/>
        <w:numPr>
          <w:ilvl w:val="0"/>
          <w:numId w:val="7"/>
        </w:numPr>
      </w:pPr>
      <w:r w:rsidRPr="00F43A46">
        <w:t>i</w:t>
      </w:r>
      <w:r w:rsidR="00EE6C13" w:rsidRPr="00F43A46">
        <w:t>ntegrating where relevant existing ICB</w:t>
      </w:r>
      <w:r w:rsidR="00DC008F" w:rsidRPr="00F43A46">
        <w:t xml:space="preserve"> policies including the </w:t>
      </w:r>
      <w:r w:rsidR="00EE6C13" w:rsidRPr="00F43A46">
        <w:t>Serious Incidents Management Policy the Business Continuity Plan</w:t>
      </w:r>
      <w:r w:rsidR="002852F2" w:rsidRPr="00F43A46">
        <w:t xml:space="preserve"> and the</w:t>
      </w:r>
      <w:r w:rsidR="00DC008F" w:rsidRPr="00F43A46">
        <w:t xml:space="preserve"> Counter Fraud</w:t>
      </w:r>
      <w:r w:rsidR="00A42272" w:rsidRPr="00F43A46">
        <w:t>,</w:t>
      </w:r>
      <w:r w:rsidR="00DC008F" w:rsidRPr="00F43A46">
        <w:t xml:space="preserve"> Bribery and Corruption Policy</w:t>
      </w:r>
      <w:r w:rsidR="00BA4A35" w:rsidRPr="00F43A46">
        <w:t>.</w:t>
      </w:r>
    </w:p>
    <w:p w14:paraId="525703D0" w14:textId="24B2F3B3" w:rsidR="00C41305" w:rsidRDefault="00C41305" w:rsidP="00C41305">
      <w:pPr>
        <w:pStyle w:val="ListParagraph"/>
        <w:ind w:left="1080"/>
      </w:pPr>
    </w:p>
    <w:p w14:paraId="003BD2FA" w14:textId="45039F4D" w:rsidR="00BC7BDC" w:rsidRDefault="00BC7BDC" w:rsidP="00C41305">
      <w:pPr>
        <w:pStyle w:val="ListParagraph"/>
        <w:ind w:left="1080"/>
      </w:pPr>
    </w:p>
    <w:p w14:paraId="37032E88" w14:textId="101CDDEB" w:rsidR="003C2492" w:rsidRDefault="003C2492" w:rsidP="00C41305">
      <w:pPr>
        <w:pStyle w:val="ListParagraph"/>
        <w:ind w:left="1080"/>
      </w:pPr>
    </w:p>
    <w:p w14:paraId="3E7A30ED" w14:textId="70B3C28C" w:rsidR="003C2492" w:rsidRDefault="003C2492" w:rsidP="00C41305">
      <w:pPr>
        <w:pStyle w:val="ListParagraph"/>
        <w:ind w:left="1080"/>
      </w:pPr>
    </w:p>
    <w:p w14:paraId="3B3B5584" w14:textId="6E4C8F14" w:rsidR="003C2492" w:rsidRDefault="003C2492" w:rsidP="00C41305">
      <w:pPr>
        <w:pStyle w:val="ListParagraph"/>
        <w:ind w:left="1080"/>
      </w:pPr>
    </w:p>
    <w:p w14:paraId="0A19E236" w14:textId="77777777" w:rsidR="003C2492" w:rsidRDefault="003C2492" w:rsidP="00C41305">
      <w:pPr>
        <w:pStyle w:val="ListParagraph"/>
        <w:ind w:left="1080"/>
      </w:pPr>
    </w:p>
    <w:p w14:paraId="05C33CC0" w14:textId="2FD07ED2" w:rsidR="00EE6C13" w:rsidRDefault="00EE6C13" w:rsidP="00703941">
      <w:pPr>
        <w:pStyle w:val="Heading1"/>
      </w:pPr>
      <w:bookmarkStart w:id="3" w:name="_Toc127523156"/>
      <w:r w:rsidRPr="00EE6C13">
        <w:t>Definition of an Incident</w:t>
      </w:r>
      <w:bookmarkEnd w:id="3"/>
      <w:r w:rsidRPr="00EE6C13">
        <w:t xml:space="preserve"> </w:t>
      </w:r>
    </w:p>
    <w:p w14:paraId="1F4E55E0" w14:textId="77777777" w:rsidR="00EE6C13" w:rsidRPr="00EE6C13" w:rsidRDefault="00EE6C13" w:rsidP="00C41305"/>
    <w:p w14:paraId="58D55750" w14:textId="20080365" w:rsidR="001562C2" w:rsidRDefault="00EE6C13" w:rsidP="00132AD8">
      <w:pPr>
        <w:contextualSpacing/>
      </w:pPr>
      <w:bookmarkStart w:id="4" w:name="_Hlk89695897"/>
      <w:r w:rsidRPr="00EE6C13">
        <w:t>An incident is a single distinct event or circumstance that occurs within the organisation which leads to an outcome that was unintended, unplanned or unexpected</w:t>
      </w:r>
      <w:r w:rsidR="002852F2">
        <w:t>.</w:t>
      </w:r>
      <w:r w:rsidRPr="00EE6C13">
        <w:t xml:space="preserve"> </w:t>
      </w:r>
    </w:p>
    <w:p w14:paraId="4E2E0BA6" w14:textId="77777777" w:rsidR="001562C2" w:rsidRDefault="001562C2" w:rsidP="00132AD8">
      <w:pPr>
        <w:contextualSpacing/>
      </w:pPr>
    </w:p>
    <w:p w14:paraId="7EA2E881" w14:textId="402DA7D1" w:rsidR="001562C2" w:rsidRDefault="001562C2" w:rsidP="00132AD8">
      <w:pPr>
        <w:contextualSpacing/>
      </w:pPr>
      <w:r>
        <w:t>T</w:t>
      </w:r>
      <w:r w:rsidR="00EE6C13" w:rsidRPr="00EE6C13">
        <w:t xml:space="preserve">he incident could </w:t>
      </w:r>
      <w:r w:rsidR="00BA4A35">
        <w:t xml:space="preserve">also </w:t>
      </w:r>
      <w:r w:rsidR="00EE6C13" w:rsidRPr="00EE6C13">
        <w:t>occur outside the organisation if a member of staff is visiting other locations in the course of their work. Incidents are often negative by nature but can also include positive learning events which can be shared throughout the organisation as good practice.</w:t>
      </w:r>
      <w:bookmarkEnd w:id="4"/>
    </w:p>
    <w:p w14:paraId="0D34EB95" w14:textId="77777777" w:rsidR="001562C2" w:rsidRDefault="001562C2" w:rsidP="00C41305">
      <w:pPr>
        <w:ind w:left="142"/>
        <w:contextualSpacing/>
      </w:pPr>
    </w:p>
    <w:p w14:paraId="0B579416" w14:textId="6E48E236" w:rsidR="001562C2" w:rsidRDefault="00EE6C13" w:rsidP="00132AD8">
      <w:pPr>
        <w:contextualSpacing/>
      </w:pPr>
      <w:r w:rsidRPr="00EE6C13">
        <w:t>An ICB incident could involve:</w:t>
      </w:r>
    </w:p>
    <w:p w14:paraId="7D1B29CC" w14:textId="77777777" w:rsidR="001562C2" w:rsidRDefault="001562C2" w:rsidP="00C41305">
      <w:pPr>
        <w:ind w:left="142"/>
        <w:contextualSpacing/>
      </w:pPr>
    </w:p>
    <w:p w14:paraId="7A51F313" w14:textId="6B92C86D" w:rsidR="001562C2" w:rsidRDefault="00A42272" w:rsidP="00E74320">
      <w:pPr>
        <w:pStyle w:val="ListParagraph"/>
        <w:numPr>
          <w:ilvl w:val="0"/>
          <w:numId w:val="6"/>
        </w:numPr>
      </w:pPr>
      <w:r>
        <w:t>t</w:t>
      </w:r>
      <w:r w:rsidR="00EE6C13" w:rsidRPr="00EE6C13">
        <w:t>he environment (workplace)</w:t>
      </w:r>
      <w:r>
        <w:t>,</w:t>
      </w:r>
    </w:p>
    <w:p w14:paraId="2595D715" w14:textId="5916AD4A" w:rsidR="001562C2" w:rsidRDefault="00A42272" w:rsidP="00E74320">
      <w:pPr>
        <w:pStyle w:val="ListParagraph"/>
        <w:numPr>
          <w:ilvl w:val="0"/>
          <w:numId w:val="6"/>
        </w:numPr>
      </w:pPr>
      <w:r>
        <w:t>o</w:t>
      </w:r>
      <w:r w:rsidR="00EE6C13" w:rsidRPr="00EE6C13">
        <w:t>rganisational reputation</w:t>
      </w:r>
      <w:r>
        <w:t>,</w:t>
      </w:r>
    </w:p>
    <w:p w14:paraId="128005C3" w14:textId="5602C79F" w:rsidR="00EE6C13" w:rsidRPr="00EE6C13" w:rsidRDefault="00A42272" w:rsidP="00E74320">
      <w:pPr>
        <w:pStyle w:val="ListParagraph"/>
        <w:numPr>
          <w:ilvl w:val="0"/>
          <w:numId w:val="6"/>
        </w:numPr>
      </w:pPr>
      <w:r>
        <w:t>p</w:t>
      </w:r>
      <w:r w:rsidR="00EE6C13" w:rsidRPr="00EE6C13">
        <w:t>roperty</w:t>
      </w:r>
      <w:r>
        <w:t>,</w:t>
      </w:r>
    </w:p>
    <w:p w14:paraId="628C7A5C" w14:textId="43B11380" w:rsidR="001562C2" w:rsidRDefault="00A42272" w:rsidP="00E74320">
      <w:pPr>
        <w:pStyle w:val="ListParagraph"/>
        <w:numPr>
          <w:ilvl w:val="0"/>
          <w:numId w:val="6"/>
        </w:numPr>
      </w:pPr>
      <w:r>
        <w:t>s</w:t>
      </w:r>
      <w:r w:rsidR="00EE6C13" w:rsidRPr="00EE6C13">
        <w:t>ervice delivery</w:t>
      </w:r>
      <w:r>
        <w:t>,</w:t>
      </w:r>
    </w:p>
    <w:p w14:paraId="33F24F7E" w14:textId="7B45EF30" w:rsidR="001562C2" w:rsidRDefault="00A42272" w:rsidP="00E74320">
      <w:pPr>
        <w:pStyle w:val="ListParagraph"/>
        <w:numPr>
          <w:ilvl w:val="0"/>
          <w:numId w:val="6"/>
        </w:numPr>
      </w:pPr>
      <w:r>
        <w:t>s</w:t>
      </w:r>
      <w:r w:rsidR="00EE6C13" w:rsidRPr="00EE6C13">
        <w:t>taff</w:t>
      </w:r>
      <w:r>
        <w:t>,</w:t>
      </w:r>
    </w:p>
    <w:p w14:paraId="046A971C" w14:textId="33CA1BA1" w:rsidR="001562C2" w:rsidRDefault="00A42272" w:rsidP="00E74320">
      <w:pPr>
        <w:pStyle w:val="ListParagraph"/>
        <w:numPr>
          <w:ilvl w:val="0"/>
          <w:numId w:val="6"/>
        </w:numPr>
      </w:pPr>
      <w:r>
        <w:t>s</w:t>
      </w:r>
      <w:r w:rsidR="00EE6C13" w:rsidRPr="00EE6C13">
        <w:t>takeholder</w:t>
      </w:r>
      <w:r w:rsidR="007F0ACD">
        <w:t>s</w:t>
      </w:r>
      <w:r w:rsidR="00EE6C13" w:rsidRPr="00EE6C13">
        <w:t>.</w:t>
      </w:r>
    </w:p>
    <w:p w14:paraId="32AE663A" w14:textId="77777777" w:rsidR="001562C2" w:rsidRDefault="001562C2" w:rsidP="00C41305">
      <w:pPr>
        <w:pStyle w:val="ListParagraph"/>
        <w:ind w:left="1080"/>
      </w:pPr>
    </w:p>
    <w:p w14:paraId="455DCAAA" w14:textId="53E15C24" w:rsidR="00EE6C13" w:rsidRDefault="00EE6C13" w:rsidP="00132AD8">
      <w:pPr>
        <w:contextualSpacing/>
      </w:pPr>
      <w:r w:rsidRPr="00EE6C13">
        <w:t>The incident might impact different aspects of ICB operations for example its:</w:t>
      </w:r>
    </w:p>
    <w:p w14:paraId="4A92B620" w14:textId="77777777" w:rsidR="001562C2" w:rsidRPr="00EE6C13" w:rsidRDefault="001562C2" w:rsidP="00C41305">
      <w:pPr>
        <w:contextualSpacing/>
      </w:pPr>
    </w:p>
    <w:p w14:paraId="3A34B7EC" w14:textId="7D274D49" w:rsidR="00EE6C13" w:rsidRPr="00EE6C13" w:rsidRDefault="00A42272" w:rsidP="00E74320">
      <w:pPr>
        <w:pStyle w:val="ListParagraph"/>
        <w:numPr>
          <w:ilvl w:val="0"/>
          <w:numId w:val="9"/>
        </w:numPr>
      </w:pPr>
      <w:r>
        <w:t>r</w:t>
      </w:r>
      <w:r w:rsidR="00EE6C13" w:rsidRPr="00EE6C13">
        <w:t>eputation</w:t>
      </w:r>
      <w:r>
        <w:t>,</w:t>
      </w:r>
    </w:p>
    <w:p w14:paraId="13809C3F" w14:textId="67CCF675" w:rsidR="00EE6C13" w:rsidRPr="00EE6C13" w:rsidRDefault="00A42272" w:rsidP="00E74320">
      <w:pPr>
        <w:pStyle w:val="ListParagraph"/>
        <w:numPr>
          <w:ilvl w:val="0"/>
          <w:numId w:val="9"/>
        </w:numPr>
      </w:pPr>
      <w:r>
        <w:t>r</w:t>
      </w:r>
      <w:r w:rsidR="00EE6C13" w:rsidRPr="00EE6C13">
        <w:t>esources</w:t>
      </w:r>
      <w:r>
        <w:t>,</w:t>
      </w:r>
    </w:p>
    <w:p w14:paraId="47F6E99D" w14:textId="3D17D9F8" w:rsidR="00EE6C13" w:rsidRPr="00EE6C13" w:rsidRDefault="00A42272" w:rsidP="00E74320">
      <w:pPr>
        <w:pStyle w:val="ListParagraph"/>
        <w:numPr>
          <w:ilvl w:val="0"/>
          <w:numId w:val="9"/>
        </w:numPr>
      </w:pPr>
      <w:r>
        <w:t>s</w:t>
      </w:r>
      <w:r w:rsidR="00EE6C13" w:rsidRPr="00EE6C13">
        <w:t xml:space="preserve">taff and </w:t>
      </w:r>
      <w:r>
        <w:t>c</w:t>
      </w:r>
      <w:r w:rsidR="00EE6C13" w:rsidRPr="00EE6C13">
        <w:t>ontractors</w:t>
      </w:r>
      <w:r>
        <w:t>,</w:t>
      </w:r>
    </w:p>
    <w:p w14:paraId="51AAE519" w14:textId="2663E2AB" w:rsidR="00EE6C13" w:rsidRDefault="00A42272" w:rsidP="00E74320">
      <w:pPr>
        <w:pStyle w:val="ListParagraph"/>
        <w:numPr>
          <w:ilvl w:val="0"/>
          <w:numId w:val="9"/>
        </w:numPr>
      </w:pPr>
      <w:r>
        <w:t>t</w:t>
      </w:r>
      <w:r w:rsidR="00EE6C13" w:rsidRPr="00EE6C13">
        <w:t>he quality of services the ICB provides and commissions</w:t>
      </w:r>
      <w:r>
        <w:t>.</w:t>
      </w:r>
    </w:p>
    <w:p w14:paraId="22271B30" w14:textId="514ACEBD" w:rsidR="00C41305" w:rsidRDefault="00C41305" w:rsidP="00C41305">
      <w:pPr>
        <w:pStyle w:val="ListParagraph"/>
        <w:ind w:left="1080"/>
      </w:pPr>
    </w:p>
    <w:p w14:paraId="3DE9FB62" w14:textId="77777777" w:rsidR="00C41305" w:rsidRPr="00EE6C13" w:rsidRDefault="00C41305" w:rsidP="00C41305">
      <w:pPr>
        <w:pStyle w:val="ListParagraph"/>
        <w:ind w:left="1080"/>
      </w:pPr>
    </w:p>
    <w:p w14:paraId="7F87340B" w14:textId="04CB42D8" w:rsidR="00EE6C13" w:rsidRDefault="00EE6C13" w:rsidP="00703941">
      <w:pPr>
        <w:pStyle w:val="Heading1"/>
      </w:pPr>
      <w:bookmarkStart w:id="5" w:name="_Toc127523157"/>
      <w:r w:rsidRPr="00EE6C13">
        <w:t>Reporting an Incident</w:t>
      </w:r>
      <w:bookmarkEnd w:id="5"/>
      <w:r w:rsidRPr="00EE6C13">
        <w:t xml:space="preserve"> </w:t>
      </w:r>
    </w:p>
    <w:p w14:paraId="04D019BC" w14:textId="77777777" w:rsidR="00EE6C13" w:rsidRPr="00EE6C13" w:rsidRDefault="00EE6C13" w:rsidP="00C41305">
      <w:pPr>
        <w:ind w:left="284"/>
      </w:pPr>
    </w:p>
    <w:p w14:paraId="42837CD8" w14:textId="151DEC80" w:rsidR="00132AD8" w:rsidRPr="00796826" w:rsidRDefault="00132AD8" w:rsidP="00A42272">
      <w:pPr>
        <w:ind w:right="52"/>
        <w:rPr>
          <w:rFonts w:eastAsia="Arial"/>
        </w:rPr>
      </w:pPr>
      <w:r>
        <w:rPr>
          <w:rFonts w:eastAsia="Arial"/>
          <w:spacing w:val="2"/>
        </w:rPr>
        <w:t xml:space="preserve">All ICB staff (permanent, fixed term and contractors) </w:t>
      </w:r>
      <w:r w:rsidRPr="00796826">
        <w:rPr>
          <w:rFonts w:eastAsia="Arial"/>
          <w:spacing w:val="1"/>
        </w:rPr>
        <w:t>mu</w:t>
      </w:r>
      <w:r w:rsidRPr="00796826">
        <w:rPr>
          <w:rFonts w:eastAsia="Arial"/>
          <w:spacing w:val="-2"/>
        </w:rPr>
        <w:t>s</w:t>
      </w:r>
      <w:r w:rsidRPr="00796826">
        <w:rPr>
          <w:rFonts w:eastAsia="Arial"/>
        </w:rPr>
        <w:t>t</w:t>
      </w:r>
      <w:r w:rsidRPr="00796826">
        <w:rPr>
          <w:rFonts w:eastAsia="Arial"/>
          <w:spacing w:val="3"/>
        </w:rPr>
        <w:t xml:space="preserve"> </w:t>
      </w:r>
      <w:r w:rsidRPr="00796826">
        <w:rPr>
          <w:rFonts w:eastAsia="Arial"/>
          <w:spacing w:val="1"/>
        </w:rPr>
        <w:t>en</w:t>
      </w:r>
      <w:r w:rsidRPr="00796826">
        <w:rPr>
          <w:rFonts w:eastAsia="Arial"/>
          <w:spacing w:val="-2"/>
        </w:rPr>
        <w:t>s</w:t>
      </w:r>
      <w:r w:rsidRPr="00796826">
        <w:rPr>
          <w:rFonts w:eastAsia="Arial"/>
          <w:spacing w:val="1"/>
        </w:rPr>
        <w:t>u</w:t>
      </w:r>
      <w:r w:rsidRPr="00796826">
        <w:rPr>
          <w:rFonts w:eastAsia="Arial"/>
        </w:rPr>
        <w:t>re</w:t>
      </w:r>
      <w:r w:rsidRPr="00796826">
        <w:rPr>
          <w:rFonts w:eastAsia="Arial"/>
          <w:spacing w:val="2"/>
        </w:rPr>
        <w:t xml:space="preserve"> </w:t>
      </w:r>
      <w:r w:rsidRPr="00796826">
        <w:rPr>
          <w:rFonts w:eastAsia="Arial"/>
          <w:spacing w:val="-2"/>
        </w:rPr>
        <w:t>t</w:t>
      </w:r>
      <w:r w:rsidRPr="00796826">
        <w:rPr>
          <w:rFonts w:eastAsia="Arial"/>
          <w:spacing w:val="1"/>
        </w:rPr>
        <w:t>ha</w:t>
      </w:r>
      <w:r w:rsidRPr="00796826">
        <w:rPr>
          <w:rFonts w:eastAsia="Arial"/>
        </w:rPr>
        <w:t xml:space="preserve">t </w:t>
      </w:r>
      <w:r w:rsidRPr="00796826">
        <w:rPr>
          <w:rFonts w:eastAsia="Arial"/>
          <w:spacing w:val="1"/>
        </w:rPr>
        <w:t>an</w:t>
      </w:r>
      <w:r w:rsidRPr="00796826">
        <w:rPr>
          <w:rFonts w:eastAsia="Arial"/>
        </w:rPr>
        <w:t xml:space="preserve">y </w:t>
      </w:r>
      <w:r>
        <w:rPr>
          <w:rFonts w:eastAsia="Arial"/>
        </w:rPr>
        <w:t xml:space="preserve">near-miss or </w:t>
      </w:r>
      <w:r w:rsidRPr="00796826">
        <w:rPr>
          <w:rFonts w:eastAsia="Arial"/>
        </w:rPr>
        <w:t>inci</w:t>
      </w:r>
      <w:r w:rsidRPr="00796826">
        <w:rPr>
          <w:rFonts w:eastAsia="Arial"/>
          <w:spacing w:val="1"/>
        </w:rPr>
        <w:t>den</w:t>
      </w:r>
      <w:r w:rsidRPr="00796826">
        <w:rPr>
          <w:rFonts w:eastAsia="Arial"/>
        </w:rPr>
        <w:t>t</w:t>
      </w:r>
      <w:r>
        <w:rPr>
          <w:rFonts w:eastAsia="Arial"/>
        </w:rPr>
        <w:t>s</w:t>
      </w:r>
      <w:r w:rsidRPr="00796826">
        <w:rPr>
          <w:rFonts w:eastAsia="Arial"/>
          <w:spacing w:val="3"/>
        </w:rPr>
        <w:t xml:space="preserve"> </w:t>
      </w:r>
      <w:r w:rsidRPr="00796826">
        <w:rPr>
          <w:rFonts w:eastAsia="Arial"/>
          <w:spacing w:val="-2"/>
        </w:rPr>
        <w:t>t</w:t>
      </w:r>
      <w:r w:rsidRPr="00796826">
        <w:rPr>
          <w:rFonts w:eastAsia="Arial"/>
          <w:spacing w:val="1"/>
        </w:rPr>
        <w:t>ha</w:t>
      </w:r>
      <w:r w:rsidRPr="00796826">
        <w:rPr>
          <w:rFonts w:eastAsia="Arial"/>
        </w:rPr>
        <w:t>t t</w:t>
      </w:r>
      <w:r w:rsidRPr="00796826">
        <w:rPr>
          <w:rFonts w:eastAsia="Arial"/>
          <w:spacing w:val="1"/>
        </w:rPr>
        <w:t>he</w:t>
      </w:r>
      <w:r w:rsidRPr="00796826">
        <w:rPr>
          <w:rFonts w:eastAsia="Arial"/>
        </w:rPr>
        <w:t xml:space="preserve">y </w:t>
      </w:r>
      <w:r w:rsidRPr="00796826">
        <w:rPr>
          <w:rFonts w:eastAsia="Arial"/>
          <w:spacing w:val="1"/>
        </w:rPr>
        <w:t>a</w:t>
      </w:r>
      <w:r w:rsidRPr="00796826">
        <w:rPr>
          <w:rFonts w:eastAsia="Arial"/>
        </w:rPr>
        <w:t>re in</w:t>
      </w:r>
      <w:r w:rsidRPr="00796826">
        <w:rPr>
          <w:rFonts w:eastAsia="Arial"/>
          <w:spacing w:val="-2"/>
        </w:rPr>
        <w:t>v</w:t>
      </w:r>
      <w:r w:rsidRPr="00796826">
        <w:rPr>
          <w:rFonts w:eastAsia="Arial"/>
          <w:spacing w:val="1"/>
        </w:rPr>
        <w:t>o</w:t>
      </w:r>
      <w:r w:rsidRPr="00796826">
        <w:rPr>
          <w:rFonts w:eastAsia="Arial"/>
          <w:spacing w:val="2"/>
        </w:rPr>
        <w:t>l</w:t>
      </w:r>
      <w:r w:rsidRPr="00796826">
        <w:rPr>
          <w:rFonts w:eastAsia="Arial"/>
          <w:spacing w:val="-2"/>
        </w:rPr>
        <w:t>v</w:t>
      </w:r>
      <w:r w:rsidRPr="00796826">
        <w:rPr>
          <w:rFonts w:eastAsia="Arial"/>
          <w:spacing w:val="1"/>
        </w:rPr>
        <w:t>e</w:t>
      </w:r>
      <w:r w:rsidRPr="00796826">
        <w:rPr>
          <w:rFonts w:eastAsia="Arial"/>
        </w:rPr>
        <w:t>d</w:t>
      </w:r>
      <w:r w:rsidRPr="00796826">
        <w:rPr>
          <w:rFonts w:eastAsia="Arial"/>
          <w:spacing w:val="4"/>
        </w:rPr>
        <w:t xml:space="preserve"> </w:t>
      </w:r>
      <w:r w:rsidRPr="00796826">
        <w:rPr>
          <w:rFonts w:eastAsia="Arial"/>
        </w:rPr>
        <w:t>in,</w:t>
      </w:r>
      <w:r w:rsidRPr="00796826">
        <w:rPr>
          <w:rFonts w:eastAsia="Arial"/>
          <w:spacing w:val="4"/>
        </w:rPr>
        <w:t xml:space="preserve"> </w:t>
      </w:r>
      <w:r w:rsidRPr="00796826">
        <w:rPr>
          <w:rFonts w:eastAsia="Arial"/>
          <w:spacing w:val="-3"/>
        </w:rPr>
        <w:t>w</w:t>
      </w:r>
      <w:r w:rsidRPr="00796826">
        <w:rPr>
          <w:rFonts w:eastAsia="Arial"/>
        </w:rPr>
        <w:t>it</w:t>
      </w:r>
      <w:r w:rsidRPr="00796826">
        <w:rPr>
          <w:rFonts w:eastAsia="Arial"/>
          <w:spacing w:val="1"/>
        </w:rPr>
        <w:t>ne</w:t>
      </w:r>
      <w:r w:rsidRPr="00796826">
        <w:rPr>
          <w:rFonts w:eastAsia="Arial"/>
        </w:rPr>
        <w:t>ss</w:t>
      </w:r>
      <w:r w:rsidRPr="00796826">
        <w:rPr>
          <w:rFonts w:eastAsia="Arial"/>
          <w:spacing w:val="1"/>
        </w:rPr>
        <w:t xml:space="preserve"> o</w:t>
      </w:r>
      <w:r w:rsidRPr="00796826">
        <w:rPr>
          <w:rFonts w:eastAsia="Arial"/>
        </w:rPr>
        <w:t>r</w:t>
      </w:r>
      <w:r w:rsidRPr="00796826">
        <w:rPr>
          <w:rFonts w:eastAsia="Arial"/>
          <w:spacing w:val="2"/>
        </w:rPr>
        <w:t xml:space="preserve"> </w:t>
      </w:r>
      <w:r w:rsidRPr="00796826">
        <w:rPr>
          <w:rFonts w:eastAsia="Arial"/>
          <w:spacing w:val="1"/>
        </w:rPr>
        <w:t>be</w:t>
      </w:r>
      <w:r w:rsidRPr="00796826">
        <w:rPr>
          <w:rFonts w:eastAsia="Arial"/>
          <w:spacing w:val="-2"/>
        </w:rPr>
        <w:t>c</w:t>
      </w:r>
      <w:r w:rsidRPr="00796826">
        <w:rPr>
          <w:rFonts w:eastAsia="Arial"/>
          <w:spacing w:val="-1"/>
        </w:rPr>
        <w:t>o</w:t>
      </w:r>
      <w:r w:rsidRPr="00796826">
        <w:rPr>
          <w:rFonts w:eastAsia="Arial"/>
          <w:spacing w:val="1"/>
        </w:rPr>
        <w:t>m</w:t>
      </w:r>
      <w:r w:rsidRPr="00796826">
        <w:rPr>
          <w:rFonts w:eastAsia="Arial"/>
        </w:rPr>
        <w:t>e</w:t>
      </w:r>
      <w:r w:rsidRPr="00796826">
        <w:rPr>
          <w:rFonts w:eastAsia="Arial"/>
          <w:spacing w:val="1"/>
        </w:rPr>
        <w:t xml:space="preserve"> a</w:t>
      </w:r>
      <w:r w:rsidRPr="00796826">
        <w:rPr>
          <w:rFonts w:eastAsia="Arial"/>
          <w:spacing w:val="-3"/>
        </w:rPr>
        <w:t>w</w:t>
      </w:r>
      <w:r w:rsidRPr="00796826">
        <w:rPr>
          <w:rFonts w:eastAsia="Arial"/>
          <w:spacing w:val="1"/>
        </w:rPr>
        <w:t>a</w:t>
      </w:r>
      <w:r w:rsidRPr="00796826">
        <w:rPr>
          <w:rFonts w:eastAsia="Arial"/>
        </w:rPr>
        <w:t>re</w:t>
      </w:r>
      <w:r w:rsidRPr="00796826">
        <w:rPr>
          <w:rFonts w:eastAsia="Arial"/>
          <w:spacing w:val="3"/>
        </w:rPr>
        <w:t xml:space="preserve"> </w:t>
      </w:r>
      <w:r w:rsidRPr="00796826">
        <w:rPr>
          <w:rFonts w:eastAsia="Arial"/>
          <w:spacing w:val="-1"/>
        </w:rPr>
        <w:t>o</w:t>
      </w:r>
      <w:r w:rsidRPr="00796826">
        <w:rPr>
          <w:rFonts w:eastAsia="Arial"/>
        </w:rPr>
        <w:t>f</w:t>
      </w:r>
      <w:r w:rsidRPr="00796826">
        <w:rPr>
          <w:rFonts w:eastAsia="Arial"/>
          <w:spacing w:val="6"/>
        </w:rPr>
        <w:t xml:space="preserve"> </w:t>
      </w:r>
      <w:r>
        <w:rPr>
          <w:rFonts w:eastAsia="Arial"/>
        </w:rPr>
        <w:t>are</w:t>
      </w:r>
      <w:r w:rsidRPr="00796826">
        <w:rPr>
          <w:rFonts w:eastAsia="Arial"/>
          <w:spacing w:val="3"/>
        </w:rPr>
        <w:t xml:space="preserve"> </w:t>
      </w:r>
      <w:r w:rsidRPr="00796826">
        <w:rPr>
          <w:rFonts w:eastAsia="Arial"/>
        </w:rPr>
        <w:t>re</w:t>
      </w:r>
      <w:r w:rsidRPr="00796826">
        <w:rPr>
          <w:rFonts w:eastAsia="Arial"/>
          <w:spacing w:val="-1"/>
        </w:rPr>
        <w:t>p</w:t>
      </w:r>
      <w:r w:rsidRPr="00796826">
        <w:rPr>
          <w:rFonts w:eastAsia="Arial"/>
          <w:spacing w:val="1"/>
        </w:rPr>
        <w:t>o</w:t>
      </w:r>
      <w:r w:rsidRPr="00796826">
        <w:rPr>
          <w:rFonts w:eastAsia="Arial"/>
        </w:rPr>
        <w:t>rted</w:t>
      </w:r>
      <w:r w:rsidRPr="00796826">
        <w:rPr>
          <w:rFonts w:eastAsia="Arial"/>
          <w:spacing w:val="2"/>
        </w:rPr>
        <w:t xml:space="preserve"> </w:t>
      </w:r>
      <w:r w:rsidRPr="00796826">
        <w:rPr>
          <w:rFonts w:eastAsia="Arial"/>
          <w:spacing w:val="1"/>
        </w:rPr>
        <w:t>e</w:t>
      </w:r>
      <w:r w:rsidRPr="00796826">
        <w:rPr>
          <w:rFonts w:eastAsia="Arial"/>
        </w:rPr>
        <w:t>i</w:t>
      </w:r>
      <w:r w:rsidRPr="00796826">
        <w:rPr>
          <w:rFonts w:eastAsia="Arial"/>
          <w:spacing w:val="-2"/>
        </w:rPr>
        <w:t>t</w:t>
      </w:r>
      <w:r w:rsidRPr="00796826">
        <w:rPr>
          <w:rFonts w:eastAsia="Arial"/>
          <w:spacing w:val="1"/>
        </w:rPr>
        <w:t>he</w:t>
      </w:r>
      <w:r w:rsidRPr="00796826">
        <w:rPr>
          <w:rFonts w:eastAsia="Arial"/>
        </w:rPr>
        <w:t xml:space="preserve">r </w:t>
      </w:r>
      <w:r w:rsidRPr="00796826">
        <w:rPr>
          <w:rFonts w:eastAsia="Arial"/>
          <w:spacing w:val="1"/>
        </w:rPr>
        <w:t>b</w:t>
      </w:r>
      <w:r w:rsidRPr="00796826">
        <w:rPr>
          <w:rFonts w:eastAsia="Arial"/>
        </w:rPr>
        <w:t>y t</w:t>
      </w:r>
      <w:r w:rsidRPr="00796826">
        <w:rPr>
          <w:rFonts w:eastAsia="Arial"/>
          <w:spacing w:val="1"/>
        </w:rPr>
        <w:t>h</w:t>
      </w:r>
      <w:r w:rsidRPr="00796826">
        <w:rPr>
          <w:rFonts w:eastAsia="Arial"/>
          <w:spacing w:val="-1"/>
        </w:rPr>
        <w:t>e</w:t>
      </w:r>
      <w:r w:rsidRPr="00796826">
        <w:rPr>
          <w:rFonts w:eastAsia="Arial"/>
          <w:spacing w:val="1"/>
        </w:rPr>
        <w:t>m</w:t>
      </w:r>
      <w:r w:rsidRPr="00796826">
        <w:rPr>
          <w:rFonts w:eastAsia="Arial"/>
        </w:rPr>
        <w:t>s</w:t>
      </w:r>
      <w:r w:rsidRPr="00796826">
        <w:rPr>
          <w:rFonts w:eastAsia="Arial"/>
          <w:spacing w:val="1"/>
        </w:rPr>
        <w:t>e</w:t>
      </w:r>
      <w:r w:rsidRPr="00796826">
        <w:rPr>
          <w:rFonts w:eastAsia="Arial"/>
        </w:rPr>
        <w:t>l</w:t>
      </w:r>
      <w:r w:rsidRPr="00796826">
        <w:rPr>
          <w:rFonts w:eastAsia="Arial"/>
          <w:spacing w:val="-3"/>
        </w:rPr>
        <w:t>v</w:t>
      </w:r>
      <w:r w:rsidRPr="00796826">
        <w:rPr>
          <w:rFonts w:eastAsia="Arial"/>
          <w:spacing w:val="1"/>
        </w:rPr>
        <w:t>e</w:t>
      </w:r>
      <w:r w:rsidRPr="00796826">
        <w:rPr>
          <w:rFonts w:eastAsia="Arial"/>
        </w:rPr>
        <w:t>s</w:t>
      </w:r>
      <w:r w:rsidRPr="00796826">
        <w:rPr>
          <w:rFonts w:eastAsia="Arial"/>
          <w:spacing w:val="22"/>
        </w:rPr>
        <w:t xml:space="preserve"> </w:t>
      </w:r>
      <w:r w:rsidRPr="00796826">
        <w:rPr>
          <w:rFonts w:eastAsia="Arial"/>
          <w:spacing w:val="1"/>
        </w:rPr>
        <w:t>o</w:t>
      </w:r>
      <w:r w:rsidRPr="00796826">
        <w:rPr>
          <w:rFonts w:eastAsia="Arial"/>
        </w:rPr>
        <w:t xml:space="preserve">r </w:t>
      </w:r>
      <w:r w:rsidRPr="00796826">
        <w:rPr>
          <w:rFonts w:eastAsia="Arial"/>
          <w:spacing w:val="1"/>
        </w:rPr>
        <w:t>ano</w:t>
      </w:r>
      <w:r w:rsidRPr="00796826">
        <w:rPr>
          <w:rFonts w:eastAsia="Arial"/>
        </w:rPr>
        <w:t>t</w:t>
      </w:r>
      <w:r w:rsidRPr="00796826">
        <w:rPr>
          <w:rFonts w:eastAsia="Arial"/>
          <w:spacing w:val="-1"/>
        </w:rPr>
        <w:t>h</w:t>
      </w:r>
      <w:r w:rsidRPr="00796826">
        <w:rPr>
          <w:rFonts w:eastAsia="Arial"/>
          <w:spacing w:val="1"/>
        </w:rPr>
        <w:t>e</w:t>
      </w:r>
      <w:r w:rsidRPr="00796826">
        <w:rPr>
          <w:rFonts w:eastAsia="Arial"/>
        </w:rPr>
        <w:t xml:space="preserve">r </w:t>
      </w:r>
      <w:r w:rsidRPr="00796826">
        <w:rPr>
          <w:rFonts w:eastAsia="Arial"/>
          <w:spacing w:val="1"/>
        </w:rPr>
        <w:t>pe</w:t>
      </w:r>
      <w:r w:rsidRPr="00796826">
        <w:rPr>
          <w:rFonts w:eastAsia="Arial"/>
        </w:rPr>
        <w:t>rso</w:t>
      </w:r>
      <w:r w:rsidRPr="00796826">
        <w:rPr>
          <w:rFonts w:eastAsia="Arial"/>
          <w:spacing w:val="1"/>
        </w:rPr>
        <w:t>n</w:t>
      </w:r>
      <w:r w:rsidRPr="00796826">
        <w:rPr>
          <w:rFonts w:eastAsia="Arial"/>
        </w:rPr>
        <w:t xml:space="preserve">. </w:t>
      </w:r>
    </w:p>
    <w:p w14:paraId="49593180" w14:textId="77777777" w:rsidR="00132AD8" w:rsidRPr="00796826" w:rsidRDefault="00132AD8" w:rsidP="00A42272"/>
    <w:p w14:paraId="7DCCDCD4" w14:textId="77777777" w:rsidR="00132AD8" w:rsidRDefault="00132AD8" w:rsidP="00A42272">
      <w:pPr>
        <w:ind w:right="52"/>
        <w:rPr>
          <w:rFonts w:eastAsia="Arial"/>
        </w:rPr>
      </w:pPr>
      <w:r w:rsidRPr="00796826">
        <w:rPr>
          <w:rFonts w:eastAsia="Arial"/>
          <w:spacing w:val="2"/>
        </w:rPr>
        <w:t>T</w:t>
      </w:r>
      <w:r w:rsidRPr="00796826">
        <w:rPr>
          <w:rFonts w:eastAsia="Arial"/>
          <w:spacing w:val="-1"/>
        </w:rPr>
        <w:t>h</w:t>
      </w:r>
      <w:r w:rsidRPr="00796826">
        <w:rPr>
          <w:rFonts w:eastAsia="Arial"/>
        </w:rPr>
        <w:t>e</w:t>
      </w:r>
      <w:r w:rsidRPr="00796826">
        <w:rPr>
          <w:rFonts w:eastAsia="Arial"/>
          <w:spacing w:val="3"/>
        </w:rPr>
        <w:t xml:space="preserve"> </w:t>
      </w:r>
      <w:r w:rsidRPr="00796826">
        <w:rPr>
          <w:rFonts w:eastAsia="Arial"/>
        </w:rPr>
        <w:t>re</w:t>
      </w:r>
      <w:r w:rsidRPr="00796826">
        <w:rPr>
          <w:rFonts w:eastAsia="Arial"/>
          <w:spacing w:val="1"/>
        </w:rPr>
        <w:t>po</w:t>
      </w:r>
      <w:r w:rsidRPr="00796826">
        <w:rPr>
          <w:rFonts w:eastAsia="Arial"/>
        </w:rPr>
        <w:t>rting</w:t>
      </w:r>
      <w:r w:rsidRPr="00796826">
        <w:rPr>
          <w:rFonts w:eastAsia="Arial"/>
          <w:spacing w:val="1"/>
        </w:rPr>
        <w:t xml:space="preserve"> </w:t>
      </w:r>
      <w:r w:rsidRPr="00796826">
        <w:rPr>
          <w:rFonts w:eastAsia="Arial"/>
          <w:spacing w:val="-1"/>
        </w:rPr>
        <w:t>o</w:t>
      </w:r>
      <w:r w:rsidRPr="00796826">
        <w:rPr>
          <w:rFonts w:eastAsia="Arial"/>
        </w:rPr>
        <w:t>f</w:t>
      </w:r>
      <w:r w:rsidRPr="00796826">
        <w:rPr>
          <w:rFonts w:eastAsia="Arial"/>
          <w:spacing w:val="5"/>
        </w:rPr>
        <w:t xml:space="preserve"> </w:t>
      </w:r>
      <w:r w:rsidRPr="00796826">
        <w:rPr>
          <w:rFonts w:eastAsia="Arial"/>
        </w:rPr>
        <w:t>inc</w:t>
      </w:r>
      <w:r w:rsidRPr="00796826">
        <w:rPr>
          <w:rFonts w:eastAsia="Arial"/>
          <w:spacing w:val="-2"/>
        </w:rPr>
        <w:t>i</w:t>
      </w:r>
      <w:r w:rsidRPr="00796826">
        <w:rPr>
          <w:rFonts w:eastAsia="Arial"/>
          <w:spacing w:val="-1"/>
        </w:rPr>
        <w:t>d</w:t>
      </w:r>
      <w:r w:rsidRPr="00796826">
        <w:rPr>
          <w:rFonts w:eastAsia="Arial"/>
          <w:spacing w:val="1"/>
        </w:rPr>
        <w:t>en</w:t>
      </w:r>
      <w:r w:rsidRPr="00796826">
        <w:rPr>
          <w:rFonts w:eastAsia="Arial"/>
        </w:rPr>
        <w:t>ts</w:t>
      </w:r>
      <w:r w:rsidRPr="00796826">
        <w:rPr>
          <w:rFonts w:eastAsia="Arial"/>
          <w:spacing w:val="3"/>
        </w:rPr>
        <w:t xml:space="preserve"> </w:t>
      </w:r>
      <w:r w:rsidRPr="00796826">
        <w:rPr>
          <w:rFonts w:eastAsia="Arial"/>
          <w:spacing w:val="-1"/>
        </w:rPr>
        <w:t>a</w:t>
      </w:r>
      <w:r w:rsidRPr="00796826">
        <w:rPr>
          <w:rFonts w:eastAsia="Arial"/>
          <w:spacing w:val="1"/>
        </w:rPr>
        <w:t>n</w:t>
      </w:r>
      <w:r w:rsidRPr="00796826">
        <w:rPr>
          <w:rFonts w:eastAsia="Arial"/>
        </w:rPr>
        <w:t>d</w:t>
      </w:r>
      <w:r w:rsidRPr="00796826">
        <w:rPr>
          <w:rFonts w:eastAsia="Arial"/>
          <w:spacing w:val="3"/>
        </w:rPr>
        <w:t xml:space="preserve"> </w:t>
      </w:r>
      <w:r w:rsidRPr="00796826">
        <w:rPr>
          <w:rFonts w:eastAsia="Arial"/>
          <w:spacing w:val="-1"/>
        </w:rPr>
        <w:t>n</w:t>
      </w:r>
      <w:r w:rsidRPr="00796826">
        <w:rPr>
          <w:rFonts w:eastAsia="Arial"/>
          <w:spacing w:val="1"/>
        </w:rPr>
        <w:t>ea</w:t>
      </w:r>
      <w:r w:rsidRPr="00796826">
        <w:rPr>
          <w:rFonts w:eastAsia="Arial"/>
          <w:spacing w:val="4"/>
        </w:rPr>
        <w:t>r</w:t>
      </w:r>
      <w:r w:rsidRPr="00796826">
        <w:rPr>
          <w:rFonts w:eastAsia="Arial"/>
          <w:spacing w:val="-1"/>
        </w:rPr>
        <w:t>-</w:t>
      </w:r>
      <w:r w:rsidRPr="00796826">
        <w:rPr>
          <w:rFonts w:eastAsia="Arial"/>
          <w:spacing w:val="1"/>
        </w:rPr>
        <w:t>m</w:t>
      </w:r>
      <w:r w:rsidRPr="00796826">
        <w:rPr>
          <w:rFonts w:eastAsia="Arial"/>
        </w:rPr>
        <w:t>isses is</w:t>
      </w:r>
      <w:r w:rsidRPr="00796826">
        <w:rPr>
          <w:rFonts w:eastAsia="Arial"/>
          <w:spacing w:val="2"/>
        </w:rPr>
        <w:t xml:space="preserve"> </w:t>
      </w:r>
      <w:r w:rsidRPr="00796826">
        <w:rPr>
          <w:rFonts w:eastAsia="Arial"/>
        </w:rPr>
        <w:t>a</w:t>
      </w:r>
      <w:r w:rsidRPr="00796826">
        <w:rPr>
          <w:rFonts w:eastAsia="Arial"/>
          <w:spacing w:val="3"/>
        </w:rPr>
        <w:t xml:space="preserve"> </w:t>
      </w:r>
      <w:r w:rsidRPr="00796826">
        <w:rPr>
          <w:rFonts w:eastAsia="Arial"/>
        </w:rPr>
        <w:t>k</w:t>
      </w:r>
      <w:r w:rsidRPr="00796826">
        <w:rPr>
          <w:rFonts w:eastAsia="Arial"/>
          <w:spacing w:val="1"/>
        </w:rPr>
        <w:t>e</w:t>
      </w:r>
      <w:r w:rsidRPr="00796826">
        <w:rPr>
          <w:rFonts w:eastAsia="Arial"/>
        </w:rPr>
        <w:t>y</w:t>
      </w:r>
      <w:r w:rsidRPr="00796826">
        <w:rPr>
          <w:rFonts w:eastAsia="Arial"/>
          <w:spacing w:val="2"/>
        </w:rPr>
        <w:t xml:space="preserve"> </w:t>
      </w:r>
      <w:r w:rsidRPr="00796826">
        <w:rPr>
          <w:rFonts w:eastAsia="Arial"/>
          <w:spacing w:val="1"/>
        </w:rPr>
        <w:t>e</w:t>
      </w:r>
      <w:r w:rsidRPr="00796826">
        <w:rPr>
          <w:rFonts w:eastAsia="Arial"/>
        </w:rPr>
        <w:t>le</w:t>
      </w:r>
      <w:r w:rsidRPr="00796826">
        <w:rPr>
          <w:rFonts w:eastAsia="Arial"/>
          <w:spacing w:val="2"/>
        </w:rPr>
        <w:t>m</w:t>
      </w:r>
      <w:r w:rsidRPr="00796826">
        <w:rPr>
          <w:rFonts w:eastAsia="Arial"/>
          <w:spacing w:val="1"/>
        </w:rPr>
        <w:t>en</w:t>
      </w:r>
      <w:r w:rsidRPr="00796826">
        <w:rPr>
          <w:rFonts w:eastAsia="Arial"/>
        </w:rPr>
        <w:t>t</w:t>
      </w:r>
      <w:r w:rsidRPr="00796826">
        <w:rPr>
          <w:rFonts w:eastAsia="Arial"/>
          <w:spacing w:val="3"/>
        </w:rPr>
        <w:t xml:space="preserve"> </w:t>
      </w:r>
      <w:r>
        <w:rPr>
          <w:rFonts w:eastAsia="Arial"/>
        </w:rPr>
        <w:t>in</w:t>
      </w:r>
      <w:r w:rsidRPr="00796826">
        <w:rPr>
          <w:rFonts w:eastAsia="Arial"/>
        </w:rPr>
        <w:t xml:space="preserve"> </w:t>
      </w:r>
      <w:r w:rsidRPr="00796826">
        <w:rPr>
          <w:rFonts w:eastAsia="Arial"/>
          <w:spacing w:val="-1"/>
        </w:rPr>
        <w:t>g</w:t>
      </w:r>
      <w:r w:rsidRPr="00796826">
        <w:rPr>
          <w:rFonts w:eastAsia="Arial"/>
          <w:spacing w:val="1"/>
        </w:rPr>
        <w:t>o</w:t>
      </w:r>
      <w:r w:rsidRPr="00796826">
        <w:rPr>
          <w:rFonts w:eastAsia="Arial"/>
          <w:spacing w:val="-2"/>
        </w:rPr>
        <w:t>v</w:t>
      </w:r>
      <w:r w:rsidRPr="00796826">
        <w:rPr>
          <w:rFonts w:eastAsia="Arial"/>
          <w:spacing w:val="1"/>
        </w:rPr>
        <w:t>e</w:t>
      </w:r>
      <w:r w:rsidRPr="00796826">
        <w:rPr>
          <w:rFonts w:eastAsia="Arial"/>
        </w:rPr>
        <w:t>rn</w:t>
      </w:r>
      <w:r w:rsidRPr="00796826">
        <w:rPr>
          <w:rFonts w:eastAsia="Arial"/>
          <w:spacing w:val="1"/>
        </w:rPr>
        <w:t>an</w:t>
      </w:r>
      <w:r w:rsidRPr="00796826">
        <w:rPr>
          <w:rFonts w:eastAsia="Arial"/>
        </w:rPr>
        <w:t>ce</w:t>
      </w:r>
      <w:r w:rsidRPr="00796826">
        <w:rPr>
          <w:rFonts w:eastAsia="Arial"/>
          <w:spacing w:val="2"/>
        </w:rPr>
        <w:t xml:space="preserve"> </w:t>
      </w:r>
      <w:r w:rsidRPr="00796826">
        <w:rPr>
          <w:rFonts w:eastAsia="Arial"/>
          <w:spacing w:val="3"/>
        </w:rPr>
        <w:t>information</w:t>
      </w:r>
      <w:r>
        <w:rPr>
          <w:rFonts w:eastAsia="Arial"/>
        </w:rPr>
        <w:t xml:space="preserve"> and is </w:t>
      </w:r>
      <w:r w:rsidRPr="00796826">
        <w:rPr>
          <w:rFonts w:eastAsia="Arial"/>
        </w:rPr>
        <w:t>t</w:t>
      </w:r>
      <w:r w:rsidRPr="00796826">
        <w:rPr>
          <w:rFonts w:eastAsia="Arial"/>
          <w:spacing w:val="-1"/>
        </w:rPr>
        <w:t>h</w:t>
      </w:r>
      <w:r w:rsidRPr="00796826">
        <w:rPr>
          <w:rFonts w:eastAsia="Arial"/>
        </w:rPr>
        <w:t>e</w:t>
      </w:r>
      <w:r w:rsidRPr="00796826">
        <w:rPr>
          <w:rFonts w:eastAsia="Arial"/>
          <w:spacing w:val="3"/>
        </w:rPr>
        <w:t xml:space="preserve"> </w:t>
      </w:r>
      <w:r w:rsidRPr="00796826">
        <w:rPr>
          <w:rFonts w:eastAsia="Arial"/>
        </w:rPr>
        <w:t>c</w:t>
      </w:r>
      <w:r w:rsidRPr="00796826">
        <w:rPr>
          <w:rFonts w:eastAsia="Arial"/>
          <w:spacing w:val="1"/>
        </w:rPr>
        <w:t>o</w:t>
      </w:r>
      <w:r w:rsidRPr="00796826">
        <w:rPr>
          <w:rFonts w:eastAsia="Arial"/>
        </w:rPr>
        <w:t>r</w:t>
      </w:r>
      <w:r w:rsidRPr="00796826">
        <w:rPr>
          <w:rFonts w:eastAsia="Arial"/>
          <w:spacing w:val="-1"/>
        </w:rPr>
        <w:t>n</w:t>
      </w:r>
      <w:r w:rsidRPr="00796826">
        <w:rPr>
          <w:rFonts w:eastAsia="Arial"/>
          <w:spacing w:val="1"/>
        </w:rPr>
        <w:t>e</w:t>
      </w:r>
      <w:r w:rsidRPr="00796826">
        <w:rPr>
          <w:rFonts w:eastAsia="Arial"/>
        </w:rPr>
        <w:t>rsto</w:t>
      </w:r>
      <w:r w:rsidRPr="00796826">
        <w:rPr>
          <w:rFonts w:eastAsia="Arial"/>
          <w:spacing w:val="-1"/>
        </w:rPr>
        <w:t>n</w:t>
      </w:r>
      <w:r w:rsidRPr="00796826">
        <w:rPr>
          <w:rFonts w:eastAsia="Arial"/>
        </w:rPr>
        <w:t>e</w:t>
      </w:r>
      <w:r w:rsidRPr="00796826">
        <w:rPr>
          <w:rFonts w:eastAsia="Arial"/>
          <w:spacing w:val="3"/>
        </w:rPr>
        <w:t xml:space="preserve"> </w:t>
      </w:r>
      <w:r w:rsidRPr="00796826">
        <w:rPr>
          <w:rFonts w:eastAsia="Arial"/>
        </w:rPr>
        <w:t xml:space="preserve">to </w:t>
      </w:r>
      <w:r w:rsidRPr="00796826">
        <w:rPr>
          <w:rFonts w:eastAsia="Arial"/>
          <w:spacing w:val="-1"/>
        </w:rPr>
        <w:t>e</w:t>
      </w:r>
      <w:r w:rsidRPr="00796826">
        <w:rPr>
          <w:rFonts w:eastAsia="Arial"/>
        </w:rPr>
        <w:t>f</w:t>
      </w:r>
      <w:r w:rsidRPr="00796826">
        <w:rPr>
          <w:rFonts w:eastAsia="Arial"/>
          <w:spacing w:val="3"/>
        </w:rPr>
        <w:t>f</w:t>
      </w:r>
      <w:r w:rsidRPr="00796826">
        <w:rPr>
          <w:rFonts w:eastAsia="Arial"/>
          <w:spacing w:val="1"/>
        </w:rPr>
        <w:t>e</w:t>
      </w:r>
      <w:r w:rsidRPr="00796826">
        <w:rPr>
          <w:rFonts w:eastAsia="Arial"/>
        </w:rPr>
        <w:t>cti</w:t>
      </w:r>
      <w:r w:rsidRPr="00796826">
        <w:rPr>
          <w:rFonts w:eastAsia="Arial"/>
          <w:spacing w:val="-2"/>
        </w:rPr>
        <w:t>v</w:t>
      </w:r>
      <w:r w:rsidRPr="00796826">
        <w:rPr>
          <w:rFonts w:eastAsia="Arial"/>
        </w:rPr>
        <w:t>e</w:t>
      </w:r>
      <w:r w:rsidRPr="00796826">
        <w:rPr>
          <w:rFonts w:eastAsia="Arial"/>
          <w:spacing w:val="3"/>
        </w:rPr>
        <w:t xml:space="preserve"> </w:t>
      </w:r>
      <w:r w:rsidRPr="00796826">
        <w:rPr>
          <w:rFonts w:eastAsia="Arial"/>
        </w:rPr>
        <w:t>r</w:t>
      </w:r>
      <w:r w:rsidRPr="00796826">
        <w:rPr>
          <w:rFonts w:eastAsia="Arial"/>
          <w:spacing w:val="-1"/>
        </w:rPr>
        <w:t>i</w:t>
      </w:r>
      <w:r w:rsidRPr="00796826">
        <w:rPr>
          <w:rFonts w:eastAsia="Arial"/>
        </w:rPr>
        <w:t xml:space="preserve">sk </w:t>
      </w:r>
      <w:r w:rsidRPr="00796826">
        <w:rPr>
          <w:rFonts w:eastAsia="Arial"/>
          <w:spacing w:val="1"/>
        </w:rPr>
        <w:t>ma</w:t>
      </w:r>
      <w:r w:rsidRPr="00796826">
        <w:rPr>
          <w:rFonts w:eastAsia="Arial"/>
          <w:spacing w:val="-1"/>
        </w:rPr>
        <w:t>n</w:t>
      </w:r>
      <w:r w:rsidRPr="00796826">
        <w:rPr>
          <w:rFonts w:eastAsia="Arial"/>
          <w:spacing w:val="1"/>
        </w:rPr>
        <w:t>a</w:t>
      </w:r>
      <w:r w:rsidRPr="00796826">
        <w:rPr>
          <w:rFonts w:eastAsia="Arial"/>
          <w:spacing w:val="-1"/>
        </w:rPr>
        <w:t>ge</w:t>
      </w:r>
      <w:r w:rsidRPr="00796826">
        <w:rPr>
          <w:rFonts w:eastAsia="Arial"/>
          <w:spacing w:val="1"/>
        </w:rPr>
        <w:t>me</w:t>
      </w:r>
      <w:r w:rsidRPr="00796826">
        <w:rPr>
          <w:rFonts w:eastAsia="Arial"/>
          <w:spacing w:val="-1"/>
        </w:rPr>
        <w:t>n</w:t>
      </w:r>
      <w:r w:rsidRPr="00796826">
        <w:rPr>
          <w:rFonts w:eastAsia="Arial"/>
        </w:rPr>
        <w:t>t</w:t>
      </w:r>
      <w:r>
        <w:rPr>
          <w:rFonts w:eastAsia="Arial"/>
        </w:rPr>
        <w:t>. It also</w:t>
      </w:r>
      <w:r w:rsidRPr="00796826">
        <w:rPr>
          <w:rFonts w:eastAsia="Arial"/>
          <w:spacing w:val="1"/>
        </w:rPr>
        <w:t xml:space="preserve"> a</w:t>
      </w:r>
      <w:r>
        <w:rPr>
          <w:rFonts w:eastAsia="Arial"/>
        </w:rPr>
        <w:t xml:space="preserve">ssists </w:t>
      </w:r>
      <w:r w:rsidRPr="00796826">
        <w:rPr>
          <w:rFonts w:eastAsia="Arial"/>
        </w:rPr>
        <w:t>in</w:t>
      </w:r>
      <w:r w:rsidRPr="00796826">
        <w:rPr>
          <w:rFonts w:eastAsia="Arial"/>
          <w:spacing w:val="3"/>
        </w:rPr>
        <w:t xml:space="preserve"> </w:t>
      </w:r>
      <w:r w:rsidRPr="00796826">
        <w:rPr>
          <w:rFonts w:eastAsia="Arial"/>
        </w:rPr>
        <w:t>t</w:t>
      </w:r>
      <w:r w:rsidRPr="00796826">
        <w:rPr>
          <w:rFonts w:eastAsia="Arial"/>
          <w:spacing w:val="-1"/>
        </w:rPr>
        <w:t>h</w:t>
      </w:r>
      <w:r w:rsidRPr="00796826">
        <w:rPr>
          <w:rFonts w:eastAsia="Arial"/>
        </w:rPr>
        <w:t>e</w:t>
      </w:r>
      <w:r w:rsidRPr="00796826">
        <w:rPr>
          <w:rFonts w:eastAsia="Arial"/>
          <w:spacing w:val="3"/>
        </w:rPr>
        <w:t xml:space="preserve"> </w:t>
      </w:r>
      <w:r w:rsidRPr="00796826">
        <w:rPr>
          <w:rFonts w:eastAsia="Arial"/>
        </w:rPr>
        <w:t>l</w:t>
      </w:r>
      <w:r w:rsidRPr="00796826">
        <w:rPr>
          <w:rFonts w:eastAsia="Arial"/>
          <w:spacing w:val="-2"/>
        </w:rPr>
        <w:t>e</w:t>
      </w:r>
      <w:r w:rsidRPr="00796826">
        <w:rPr>
          <w:rFonts w:eastAsia="Arial"/>
          <w:spacing w:val="1"/>
        </w:rPr>
        <w:t>a</w:t>
      </w:r>
      <w:r w:rsidRPr="00796826">
        <w:rPr>
          <w:rFonts w:eastAsia="Arial"/>
        </w:rPr>
        <w:t>rning</w:t>
      </w:r>
      <w:r w:rsidRPr="00796826">
        <w:rPr>
          <w:rFonts w:eastAsia="Arial"/>
          <w:spacing w:val="2"/>
        </w:rPr>
        <w:t xml:space="preserve"> </w:t>
      </w:r>
      <w:r w:rsidRPr="00796826">
        <w:rPr>
          <w:rFonts w:eastAsia="Arial"/>
          <w:spacing w:val="-1"/>
        </w:rPr>
        <w:t>o</w:t>
      </w:r>
      <w:r w:rsidRPr="00796826">
        <w:rPr>
          <w:rFonts w:eastAsia="Arial"/>
        </w:rPr>
        <w:t>f</w:t>
      </w:r>
      <w:r w:rsidRPr="00796826">
        <w:rPr>
          <w:rFonts w:eastAsia="Arial"/>
          <w:spacing w:val="3"/>
        </w:rPr>
        <w:t xml:space="preserve"> </w:t>
      </w:r>
      <w:r w:rsidRPr="00796826">
        <w:rPr>
          <w:rFonts w:eastAsia="Arial"/>
        </w:rPr>
        <w:t>les</w:t>
      </w:r>
      <w:r w:rsidRPr="00796826">
        <w:rPr>
          <w:rFonts w:eastAsia="Arial"/>
          <w:spacing w:val="-2"/>
        </w:rPr>
        <w:t>s</w:t>
      </w:r>
      <w:r w:rsidRPr="00796826">
        <w:rPr>
          <w:rFonts w:eastAsia="Arial"/>
          <w:spacing w:val="1"/>
        </w:rPr>
        <w:t>on</w:t>
      </w:r>
      <w:r w:rsidRPr="00796826">
        <w:rPr>
          <w:rFonts w:eastAsia="Arial"/>
        </w:rPr>
        <w:t xml:space="preserve">s, </w:t>
      </w:r>
      <w:r w:rsidRPr="00796826">
        <w:rPr>
          <w:rFonts w:eastAsia="Arial"/>
          <w:spacing w:val="1"/>
        </w:rPr>
        <w:t>p</w:t>
      </w:r>
      <w:r w:rsidRPr="00796826">
        <w:rPr>
          <w:rFonts w:eastAsia="Arial"/>
        </w:rPr>
        <w:t>re</w:t>
      </w:r>
      <w:r w:rsidRPr="00796826">
        <w:rPr>
          <w:rFonts w:eastAsia="Arial"/>
          <w:spacing w:val="-2"/>
        </w:rPr>
        <w:t>v</w:t>
      </w:r>
      <w:r w:rsidRPr="00796826">
        <w:rPr>
          <w:rFonts w:eastAsia="Arial"/>
          <w:spacing w:val="1"/>
        </w:rPr>
        <w:t>en</w:t>
      </w:r>
      <w:r w:rsidRPr="00796826">
        <w:rPr>
          <w:rFonts w:eastAsia="Arial"/>
        </w:rPr>
        <w:t>ti</w:t>
      </w:r>
      <w:r w:rsidRPr="00796826">
        <w:rPr>
          <w:rFonts w:eastAsia="Arial"/>
          <w:spacing w:val="1"/>
        </w:rPr>
        <w:t>o</w:t>
      </w:r>
      <w:r w:rsidRPr="00796826">
        <w:rPr>
          <w:rFonts w:eastAsia="Arial"/>
        </w:rPr>
        <w:t>n</w:t>
      </w:r>
      <w:r w:rsidRPr="00796826">
        <w:rPr>
          <w:rFonts w:eastAsia="Arial"/>
          <w:spacing w:val="-1"/>
        </w:rPr>
        <w:t xml:space="preserve"> o</w:t>
      </w:r>
      <w:r w:rsidRPr="00796826">
        <w:rPr>
          <w:rFonts w:eastAsia="Arial"/>
        </w:rPr>
        <w:t>f</w:t>
      </w:r>
      <w:r w:rsidRPr="00796826">
        <w:rPr>
          <w:rFonts w:eastAsia="Arial"/>
          <w:spacing w:val="3"/>
        </w:rPr>
        <w:t xml:space="preserve"> </w:t>
      </w:r>
      <w:r w:rsidRPr="00796826">
        <w:rPr>
          <w:rFonts w:eastAsia="Arial"/>
          <w:spacing w:val="-1"/>
        </w:rPr>
        <w:t>h</w:t>
      </w:r>
      <w:r w:rsidRPr="00796826">
        <w:rPr>
          <w:rFonts w:eastAsia="Arial"/>
          <w:spacing w:val="1"/>
        </w:rPr>
        <w:t>a</w:t>
      </w:r>
      <w:r w:rsidRPr="00796826">
        <w:rPr>
          <w:rFonts w:eastAsia="Arial"/>
        </w:rPr>
        <w:t>rm</w:t>
      </w:r>
      <w:r w:rsidRPr="00796826">
        <w:rPr>
          <w:rFonts w:eastAsia="Arial"/>
          <w:spacing w:val="1"/>
        </w:rPr>
        <w:t xml:space="preserve"> a</w:t>
      </w:r>
      <w:r w:rsidRPr="00796826">
        <w:rPr>
          <w:rFonts w:eastAsia="Arial"/>
          <w:spacing w:val="-1"/>
        </w:rPr>
        <w:t>n</w:t>
      </w:r>
      <w:r w:rsidRPr="00796826">
        <w:rPr>
          <w:rFonts w:eastAsia="Arial"/>
        </w:rPr>
        <w:t>d</w:t>
      </w:r>
      <w:r w:rsidRPr="00796826">
        <w:rPr>
          <w:rFonts w:eastAsia="Arial"/>
          <w:spacing w:val="1"/>
        </w:rPr>
        <w:t xml:space="preserve"> </w:t>
      </w:r>
      <w:r w:rsidRPr="00796826">
        <w:rPr>
          <w:rFonts w:eastAsia="Arial"/>
        </w:rPr>
        <w:t>i</w:t>
      </w:r>
      <w:r w:rsidRPr="00796826">
        <w:rPr>
          <w:rFonts w:eastAsia="Arial"/>
          <w:spacing w:val="1"/>
        </w:rPr>
        <w:t>mp</w:t>
      </w:r>
      <w:r w:rsidRPr="00796826">
        <w:rPr>
          <w:rFonts w:eastAsia="Arial"/>
          <w:spacing w:val="-3"/>
        </w:rPr>
        <w:t>r</w:t>
      </w:r>
      <w:r w:rsidRPr="00796826">
        <w:rPr>
          <w:rFonts w:eastAsia="Arial"/>
          <w:spacing w:val="1"/>
        </w:rPr>
        <w:t>o</w:t>
      </w:r>
      <w:r w:rsidRPr="00796826">
        <w:rPr>
          <w:rFonts w:eastAsia="Arial"/>
          <w:spacing w:val="-2"/>
        </w:rPr>
        <w:t>v</w:t>
      </w:r>
      <w:r w:rsidRPr="00796826">
        <w:rPr>
          <w:rFonts w:eastAsia="Arial"/>
          <w:spacing w:val="1"/>
        </w:rPr>
        <w:t>eme</w:t>
      </w:r>
      <w:r w:rsidRPr="00796826">
        <w:rPr>
          <w:rFonts w:eastAsia="Arial"/>
          <w:spacing w:val="-1"/>
        </w:rPr>
        <w:t>n</w:t>
      </w:r>
      <w:r w:rsidRPr="00796826">
        <w:rPr>
          <w:rFonts w:eastAsia="Arial"/>
        </w:rPr>
        <w:t>t</w:t>
      </w:r>
      <w:r w:rsidRPr="00796826">
        <w:rPr>
          <w:rFonts w:eastAsia="Arial"/>
          <w:spacing w:val="1"/>
        </w:rPr>
        <w:t xml:space="preserve"> </w:t>
      </w:r>
      <w:r w:rsidRPr="00796826">
        <w:rPr>
          <w:rFonts w:eastAsia="Arial"/>
          <w:spacing w:val="-1"/>
        </w:rPr>
        <w:t>o</w:t>
      </w:r>
      <w:r w:rsidRPr="00796826">
        <w:rPr>
          <w:rFonts w:eastAsia="Arial"/>
        </w:rPr>
        <w:t>f</w:t>
      </w:r>
      <w:r w:rsidRPr="00796826">
        <w:rPr>
          <w:rFonts w:eastAsia="Arial"/>
          <w:spacing w:val="1"/>
        </w:rPr>
        <w:t xml:space="preserve"> pe</w:t>
      </w:r>
      <w:r w:rsidRPr="00796826">
        <w:rPr>
          <w:rFonts w:eastAsia="Arial"/>
          <w:spacing w:val="-3"/>
        </w:rPr>
        <w:t>r</w:t>
      </w:r>
      <w:r w:rsidRPr="00796826">
        <w:rPr>
          <w:rFonts w:eastAsia="Arial"/>
        </w:rPr>
        <w:t>f</w:t>
      </w:r>
      <w:r w:rsidRPr="00796826">
        <w:rPr>
          <w:rFonts w:eastAsia="Arial"/>
          <w:spacing w:val="1"/>
        </w:rPr>
        <w:t>o</w:t>
      </w:r>
      <w:r w:rsidRPr="00796826">
        <w:rPr>
          <w:rFonts w:eastAsia="Arial"/>
        </w:rPr>
        <w:t>r</w:t>
      </w:r>
      <w:r w:rsidRPr="00796826">
        <w:rPr>
          <w:rFonts w:eastAsia="Arial"/>
          <w:spacing w:val="1"/>
        </w:rPr>
        <w:t>m</w:t>
      </w:r>
      <w:r w:rsidRPr="00796826">
        <w:rPr>
          <w:rFonts w:eastAsia="Arial"/>
          <w:spacing w:val="-1"/>
        </w:rPr>
        <w:t>a</w:t>
      </w:r>
      <w:r w:rsidRPr="00796826">
        <w:rPr>
          <w:rFonts w:eastAsia="Arial"/>
          <w:spacing w:val="1"/>
        </w:rPr>
        <w:t>n</w:t>
      </w:r>
      <w:r w:rsidRPr="00796826">
        <w:rPr>
          <w:rFonts w:eastAsia="Arial"/>
        </w:rPr>
        <w:t>c</w:t>
      </w:r>
      <w:r w:rsidRPr="00796826">
        <w:rPr>
          <w:rFonts w:eastAsia="Arial"/>
          <w:spacing w:val="1"/>
        </w:rPr>
        <w:t>e</w:t>
      </w:r>
      <w:r w:rsidRPr="00796826">
        <w:rPr>
          <w:rFonts w:eastAsia="Arial"/>
        </w:rPr>
        <w:t>.</w:t>
      </w:r>
      <w:r>
        <w:rPr>
          <w:rFonts w:eastAsia="Arial"/>
        </w:rPr>
        <w:t xml:space="preserve"> </w:t>
      </w:r>
    </w:p>
    <w:p w14:paraId="3740AF58" w14:textId="77777777" w:rsidR="00132AD8" w:rsidRDefault="00132AD8" w:rsidP="00A42272">
      <w:pPr>
        <w:ind w:right="52"/>
        <w:rPr>
          <w:rFonts w:eastAsia="Arial"/>
        </w:rPr>
      </w:pPr>
    </w:p>
    <w:p w14:paraId="3552470D" w14:textId="75E7D953" w:rsidR="00B1435C" w:rsidRDefault="00B1435C" w:rsidP="00A42272">
      <w:pPr>
        <w:rPr>
          <w:rStyle w:val="Hyperlink"/>
          <w:rFonts w:eastAsia="Arial"/>
        </w:rPr>
      </w:pPr>
      <w:r w:rsidRPr="00F35537">
        <w:rPr>
          <w:rFonts w:eastAsia="Calibri"/>
        </w:rPr>
        <w:t xml:space="preserve">Staff have a duty to report </w:t>
      </w:r>
      <w:r>
        <w:rPr>
          <w:rFonts w:eastAsia="Calibri"/>
        </w:rPr>
        <w:t>all</w:t>
      </w:r>
      <w:r w:rsidRPr="00F35537">
        <w:rPr>
          <w:rFonts w:eastAsia="Calibri"/>
        </w:rPr>
        <w:t xml:space="preserve"> </w:t>
      </w:r>
      <w:r>
        <w:rPr>
          <w:rFonts w:eastAsia="Calibri"/>
        </w:rPr>
        <w:t xml:space="preserve">corporate related and/or </w:t>
      </w:r>
      <w:r w:rsidRPr="00F35537">
        <w:rPr>
          <w:rFonts w:eastAsia="Calibri"/>
        </w:rPr>
        <w:t>clinical</w:t>
      </w:r>
      <w:r w:rsidR="00A42272">
        <w:rPr>
          <w:rFonts w:eastAsia="Calibri"/>
        </w:rPr>
        <w:t>ly</w:t>
      </w:r>
      <w:r w:rsidRPr="00F35537">
        <w:rPr>
          <w:rFonts w:eastAsia="Calibri"/>
        </w:rPr>
        <w:t xml:space="preserve"> </w:t>
      </w:r>
      <w:r>
        <w:rPr>
          <w:rFonts w:eastAsia="Calibri"/>
        </w:rPr>
        <w:t xml:space="preserve">related </w:t>
      </w:r>
      <w:r w:rsidRPr="00F35537">
        <w:rPr>
          <w:rFonts w:eastAsia="Calibri"/>
        </w:rPr>
        <w:t>incidents</w:t>
      </w:r>
      <w:r>
        <w:rPr>
          <w:rFonts w:eastAsia="Calibri"/>
        </w:rPr>
        <w:t>/near-misses,</w:t>
      </w:r>
      <w:r w:rsidRPr="00F35537">
        <w:rPr>
          <w:rFonts w:eastAsia="Calibri"/>
        </w:rPr>
        <w:t xml:space="preserve"> that they witness or are involved</w:t>
      </w:r>
      <w:r w:rsidR="00A42272">
        <w:rPr>
          <w:rFonts w:eastAsia="Calibri"/>
        </w:rPr>
        <w:t xml:space="preserve"> in</w:t>
      </w:r>
      <w:r w:rsidRPr="00F35537">
        <w:rPr>
          <w:rFonts w:eastAsia="Calibri"/>
        </w:rPr>
        <w:t xml:space="preserve">. </w:t>
      </w:r>
    </w:p>
    <w:p w14:paraId="6F1C8CCB" w14:textId="77777777" w:rsidR="00B1435C" w:rsidRDefault="00B1435C" w:rsidP="00A42272">
      <w:pPr>
        <w:ind w:right="52"/>
        <w:rPr>
          <w:u w:val="single"/>
        </w:rPr>
      </w:pPr>
    </w:p>
    <w:p w14:paraId="05174C49" w14:textId="5A89486D" w:rsidR="003726D5" w:rsidRDefault="00B1435C" w:rsidP="00A42272">
      <w:pPr>
        <w:ind w:right="52"/>
        <w:rPr>
          <w:rFonts w:eastAsia="Arial"/>
        </w:rPr>
      </w:pPr>
      <w:r>
        <w:rPr>
          <w:rFonts w:eastAsia="Arial"/>
        </w:rPr>
        <w:t>All incidents and near-miss events should be reported on the organisation</w:t>
      </w:r>
      <w:r w:rsidR="00A42272">
        <w:rPr>
          <w:rFonts w:eastAsia="Arial"/>
        </w:rPr>
        <w:t>'</w:t>
      </w:r>
      <w:r>
        <w:rPr>
          <w:rFonts w:eastAsia="Arial"/>
        </w:rPr>
        <w:t xml:space="preserve">s electronic reporting system i.e., </w:t>
      </w:r>
      <w:hyperlink r:id="rId14" w:history="1">
        <w:r w:rsidRPr="00895FB8">
          <w:rPr>
            <w:rStyle w:val="Hyperlink"/>
            <w:rFonts w:eastAsia="Arial"/>
          </w:rPr>
          <w:t>SIRMS</w:t>
        </w:r>
      </w:hyperlink>
      <w:r>
        <w:rPr>
          <w:rFonts w:eastAsia="Arial"/>
        </w:rPr>
        <w:t xml:space="preserve"> (Safeguard Incident and Risk Management System). </w:t>
      </w:r>
    </w:p>
    <w:p w14:paraId="5CC37B66" w14:textId="77777777" w:rsidR="003726D5" w:rsidRDefault="003726D5" w:rsidP="00B1435C">
      <w:pPr>
        <w:ind w:right="52"/>
        <w:jc w:val="both"/>
        <w:rPr>
          <w:rFonts w:eastAsia="Arial"/>
        </w:rPr>
      </w:pPr>
    </w:p>
    <w:p w14:paraId="6CEC971A" w14:textId="77777777" w:rsidR="003726D5" w:rsidRDefault="003726D5">
      <w:pPr>
        <w:spacing w:after="200" w:line="276" w:lineRule="auto"/>
      </w:pPr>
      <w:r>
        <w:br w:type="page"/>
      </w:r>
    </w:p>
    <w:p w14:paraId="417AD6B0" w14:textId="4B6DAAFE" w:rsidR="003726D5" w:rsidRDefault="003726D5" w:rsidP="004172F6">
      <w:pPr>
        <w:ind w:right="52"/>
      </w:pPr>
      <w:r>
        <w:lastRenderedPageBreak/>
        <w:t xml:space="preserve">The ICB has categorised incidents and near-miss events into two broad types of categories (noting that ICB staff could be involved in or witness both types of categories): </w:t>
      </w:r>
    </w:p>
    <w:p w14:paraId="4945B780" w14:textId="77777777" w:rsidR="003726D5" w:rsidRDefault="003726D5" w:rsidP="00B1435C">
      <w:pPr>
        <w:ind w:right="52"/>
        <w:jc w:val="both"/>
      </w:pPr>
    </w:p>
    <w:p w14:paraId="0E505EF8" w14:textId="20BD7563" w:rsidR="003726D5" w:rsidRDefault="003726D5" w:rsidP="003726D5">
      <w:pPr>
        <w:pStyle w:val="ListParagraph"/>
        <w:numPr>
          <w:ilvl w:val="0"/>
          <w:numId w:val="7"/>
        </w:numPr>
      </w:pPr>
      <w:r>
        <w:t>Corporate: incidents or near miss events directly involving ICB staff, services or business</w:t>
      </w:r>
      <w:r w:rsidR="004172F6">
        <w:t>.</w:t>
      </w:r>
    </w:p>
    <w:p w14:paraId="177C8A7D" w14:textId="77777777" w:rsidR="003726D5" w:rsidRDefault="003726D5" w:rsidP="003726D5">
      <w:pPr>
        <w:pStyle w:val="ListParagraph"/>
        <w:ind w:left="1080"/>
      </w:pPr>
    </w:p>
    <w:p w14:paraId="6BB8971E" w14:textId="1F4D1143" w:rsidR="006773A4" w:rsidRDefault="003726D5" w:rsidP="00F424FD">
      <w:pPr>
        <w:pStyle w:val="ListParagraph"/>
        <w:numPr>
          <w:ilvl w:val="0"/>
          <w:numId w:val="7"/>
        </w:numPr>
      </w:pPr>
      <w:r>
        <w:t>Clinical: incidents or near miss events witnessed by ICB staff i.e., where something of concern occurs within a provider site</w:t>
      </w:r>
      <w:r w:rsidR="004172F6">
        <w:t>.</w:t>
      </w:r>
    </w:p>
    <w:p w14:paraId="60EFE371" w14:textId="77777777" w:rsidR="003726D5" w:rsidRDefault="003726D5" w:rsidP="003726D5">
      <w:pPr>
        <w:pStyle w:val="ListParagraph"/>
      </w:pPr>
    </w:p>
    <w:p w14:paraId="0CEFA73F" w14:textId="171FB34B" w:rsidR="003726D5" w:rsidRDefault="003726D5" w:rsidP="003726D5">
      <w:r>
        <w:t xml:space="preserve">Staff should determine the type of incident when reporting incidents. </w:t>
      </w:r>
    </w:p>
    <w:p w14:paraId="77976132" w14:textId="77777777" w:rsidR="003726D5" w:rsidRDefault="003726D5" w:rsidP="003726D5"/>
    <w:p w14:paraId="394C733B" w14:textId="52B8607D" w:rsidR="006773A4" w:rsidRDefault="006773A4" w:rsidP="006773A4">
      <w:pPr>
        <w:rPr>
          <w:rFonts w:eastAsia="Times New Roman"/>
          <w:lang w:eastAsia="en-GB"/>
        </w:rPr>
      </w:pPr>
      <w:r w:rsidRPr="00EE6C13">
        <w:rPr>
          <w:rFonts w:eastAsia="Times New Roman"/>
          <w:lang w:eastAsia="en-GB"/>
        </w:rPr>
        <w:t xml:space="preserve">The operational management of </w:t>
      </w:r>
      <w:r>
        <w:rPr>
          <w:rFonts w:eastAsia="Times New Roman"/>
          <w:lang w:eastAsia="en-GB"/>
        </w:rPr>
        <w:t xml:space="preserve">reported </w:t>
      </w:r>
      <w:r w:rsidRPr="00EE6C13">
        <w:rPr>
          <w:rFonts w:eastAsia="Times New Roman"/>
          <w:lang w:eastAsia="en-GB"/>
        </w:rPr>
        <w:t xml:space="preserve">incidents </w:t>
      </w:r>
      <w:r>
        <w:rPr>
          <w:rFonts w:eastAsia="Times New Roman"/>
          <w:lang w:eastAsia="en-GB"/>
        </w:rPr>
        <w:t xml:space="preserve">and/or near misses </w:t>
      </w:r>
      <w:r w:rsidRPr="00EE6C13">
        <w:rPr>
          <w:rFonts w:eastAsia="Times New Roman"/>
          <w:lang w:eastAsia="en-GB"/>
        </w:rPr>
        <w:t xml:space="preserve">is the </w:t>
      </w:r>
      <w:r>
        <w:rPr>
          <w:rFonts w:eastAsia="Times New Roman"/>
          <w:lang w:eastAsia="en-GB"/>
        </w:rPr>
        <w:t xml:space="preserve">overarching </w:t>
      </w:r>
      <w:r w:rsidRPr="00EE6C13">
        <w:rPr>
          <w:rFonts w:eastAsia="Times New Roman"/>
          <w:lang w:eastAsia="en-GB"/>
        </w:rPr>
        <w:t>responsibility of the ICB</w:t>
      </w:r>
      <w:r>
        <w:rPr>
          <w:rFonts w:eastAsia="Times New Roman"/>
          <w:lang w:eastAsia="en-GB"/>
        </w:rPr>
        <w:t xml:space="preserve"> and its staff. However, it is recognised, that there may be occasions where the ICB may instruct CSU staff to undertake the operational management of a specific reported incident / near miss on its behalf (this instruction does not distract from the ICB's overarching responsibility to manage incidents and near-misses). </w:t>
      </w:r>
    </w:p>
    <w:p w14:paraId="6517C801" w14:textId="77777777" w:rsidR="006773A4" w:rsidRDefault="006773A4" w:rsidP="006773A4"/>
    <w:p w14:paraId="53A2B789" w14:textId="7C5DD0A5" w:rsidR="00EE6C13" w:rsidRDefault="002D7E87" w:rsidP="006773A4">
      <w:r>
        <w:t>The m</w:t>
      </w:r>
      <w:r w:rsidR="006773A4" w:rsidRPr="00532E31">
        <w:t xml:space="preserve">anagement of incidents and risks through </w:t>
      </w:r>
      <w:hyperlink r:id="rId15" w:history="1">
        <w:r w:rsidR="006773A4" w:rsidRPr="00895FB8">
          <w:rPr>
            <w:rStyle w:val="Hyperlink"/>
            <w:rFonts w:eastAsia="Arial"/>
          </w:rPr>
          <w:t>SIRMS</w:t>
        </w:r>
      </w:hyperlink>
      <w:r w:rsidR="006773A4" w:rsidRPr="00532E31">
        <w:t xml:space="preserve"> is interdependent, however risks can be identified through the monitoring of incident themes and trends.</w:t>
      </w:r>
      <w:r w:rsidR="006773A4">
        <w:t xml:space="preserve"> If a risk has been identified through </w:t>
      </w:r>
      <w:r w:rsidR="006773A4" w:rsidRPr="00F43A46">
        <w:t>an incident occurrence, staff should refer to the ICB</w:t>
      </w:r>
      <w:r w:rsidR="004172F6" w:rsidRPr="00F43A46">
        <w:t>'s</w:t>
      </w:r>
      <w:r w:rsidR="006773A4" w:rsidRPr="00F43A46">
        <w:t xml:space="preserve"> Risk Management Strategy.</w:t>
      </w:r>
      <w:r w:rsidR="006773A4">
        <w:t xml:space="preserve"> </w:t>
      </w:r>
      <w:r w:rsidR="006773A4" w:rsidRPr="00532E31">
        <w:t xml:space="preserve"> </w:t>
      </w:r>
    </w:p>
    <w:p w14:paraId="2B37F44E" w14:textId="1CA41873" w:rsidR="002D7E87" w:rsidRDefault="002D7E87" w:rsidP="006773A4"/>
    <w:p w14:paraId="71A312E9" w14:textId="77777777" w:rsidR="002D7E87" w:rsidRDefault="002D7E87" w:rsidP="002D7E87">
      <w:pPr>
        <w:rPr>
          <w:rFonts w:eastAsia="Times New Roman"/>
          <w:lang w:eastAsia="en-GB"/>
        </w:rPr>
      </w:pPr>
      <w:r w:rsidRPr="00EE6C13">
        <w:rPr>
          <w:rFonts w:eastAsia="Times New Roman"/>
          <w:lang w:eastAsia="en-GB"/>
        </w:rPr>
        <w:t xml:space="preserve">The </w:t>
      </w:r>
      <w:hyperlink r:id="rId16" w:history="1">
        <w:r w:rsidRPr="00895FB8">
          <w:rPr>
            <w:rStyle w:val="Hyperlink"/>
            <w:rFonts w:eastAsia="Arial"/>
          </w:rPr>
          <w:t>SIRMS</w:t>
        </w:r>
      </w:hyperlink>
      <w:r w:rsidRPr="00EE6C13">
        <w:rPr>
          <w:rFonts w:eastAsia="Times New Roman"/>
          <w:lang w:eastAsia="en-GB"/>
        </w:rPr>
        <w:t xml:space="preserve"> incident reporting tool operates an email notification system. </w:t>
      </w:r>
    </w:p>
    <w:p w14:paraId="41921FA9" w14:textId="77777777" w:rsidR="006773A4" w:rsidRPr="00EE6C13" w:rsidRDefault="006773A4" w:rsidP="006773A4">
      <w:pPr>
        <w:rPr>
          <w:rFonts w:eastAsia="Times New Roman"/>
          <w:b/>
          <w:bCs/>
          <w:lang w:eastAsia="en-GB"/>
        </w:rPr>
      </w:pPr>
    </w:p>
    <w:p w14:paraId="5FA6F330" w14:textId="4F2E3713" w:rsidR="002D7E87" w:rsidRDefault="003726D5" w:rsidP="002D7E87">
      <w:pPr>
        <w:pStyle w:val="Heading3"/>
      </w:pPr>
      <w:bookmarkStart w:id="6" w:name="_Toc127523158"/>
      <w:r>
        <w:t>4.</w:t>
      </w:r>
      <w:r w:rsidR="002D7E87" w:rsidRPr="002D7E87">
        <w:t xml:space="preserve">1 </w:t>
      </w:r>
      <w:r w:rsidR="002D7E87" w:rsidRPr="002D7E87">
        <w:tab/>
        <w:t>Corporate Investigating Managers</w:t>
      </w:r>
      <w:bookmarkEnd w:id="6"/>
    </w:p>
    <w:p w14:paraId="76FDC6A8" w14:textId="6EAF8C51" w:rsidR="002D7E87" w:rsidRPr="002D7E87" w:rsidRDefault="002D7E87" w:rsidP="002D7E87">
      <w:pPr>
        <w:pStyle w:val="Heading3"/>
      </w:pPr>
      <w:r w:rsidRPr="002D7E87">
        <w:t xml:space="preserve"> </w:t>
      </w:r>
    </w:p>
    <w:p w14:paraId="248C7768" w14:textId="05D871F3" w:rsidR="002D7E87" w:rsidRDefault="002D7E87" w:rsidP="002D7E87">
      <w:pPr>
        <w:rPr>
          <w:rFonts w:eastAsia="Times New Roman"/>
          <w:color w:val="000000" w:themeColor="text1"/>
          <w:lang w:eastAsia="en-GB"/>
        </w:rPr>
      </w:pPr>
      <w:r w:rsidRPr="00EE6C13">
        <w:rPr>
          <w:rFonts w:eastAsia="Times New Roman"/>
          <w:lang w:eastAsia="en-GB"/>
        </w:rPr>
        <w:t xml:space="preserve">The ICB </w:t>
      </w:r>
      <w:r>
        <w:rPr>
          <w:rFonts w:eastAsia="Times New Roman"/>
          <w:lang w:eastAsia="en-GB"/>
        </w:rPr>
        <w:t xml:space="preserve">has established notification manager groups </w:t>
      </w:r>
      <w:r>
        <w:rPr>
          <w:rFonts w:eastAsia="Times New Roman"/>
          <w:color w:val="000000" w:themeColor="text1"/>
          <w:lang w:eastAsia="en-GB"/>
        </w:rPr>
        <w:t xml:space="preserve">for all ICB specific types and causes groups of reported incidents and near-misses (e.g., Health </w:t>
      </w:r>
      <w:r w:rsidR="004172F6">
        <w:rPr>
          <w:rFonts w:eastAsia="Times New Roman"/>
          <w:color w:val="000000" w:themeColor="text1"/>
          <w:lang w:eastAsia="en-GB"/>
        </w:rPr>
        <w:t xml:space="preserve">and </w:t>
      </w:r>
      <w:r>
        <w:rPr>
          <w:rFonts w:eastAsia="Times New Roman"/>
          <w:color w:val="000000" w:themeColor="text1"/>
          <w:lang w:eastAsia="en-GB"/>
        </w:rPr>
        <w:t xml:space="preserve">Safety incidents, Information Governance incidents etc.). The ICB has also established notification manager groups for geographical specific reported incidents and near-misses (e.g., corporate, </w:t>
      </w:r>
      <w:r w:rsidR="004172F6">
        <w:rPr>
          <w:rFonts w:eastAsia="Times New Roman"/>
          <w:color w:val="000000" w:themeColor="text1"/>
          <w:lang w:eastAsia="en-GB"/>
        </w:rPr>
        <w:t>A</w:t>
      </w:r>
      <w:r>
        <w:rPr>
          <w:rFonts w:eastAsia="Times New Roman"/>
          <w:color w:val="000000" w:themeColor="text1"/>
          <w:lang w:eastAsia="en-GB"/>
        </w:rPr>
        <w:t xml:space="preserve">rea and </w:t>
      </w:r>
      <w:r w:rsidR="004172F6">
        <w:rPr>
          <w:rFonts w:eastAsia="Times New Roman"/>
          <w:color w:val="000000" w:themeColor="text1"/>
          <w:lang w:eastAsia="en-GB"/>
        </w:rPr>
        <w:t>P</w:t>
      </w:r>
      <w:r>
        <w:rPr>
          <w:rFonts w:eastAsia="Times New Roman"/>
          <w:color w:val="000000" w:themeColor="text1"/>
          <w:lang w:eastAsia="en-GB"/>
        </w:rPr>
        <w:t xml:space="preserve">lace). These notification manager groups ensure the relevant </w:t>
      </w:r>
      <w:r w:rsidR="004172F6">
        <w:rPr>
          <w:rFonts w:eastAsia="Times New Roman"/>
          <w:color w:val="000000" w:themeColor="text1"/>
          <w:lang w:eastAsia="en-GB"/>
        </w:rPr>
        <w:t>l</w:t>
      </w:r>
      <w:r>
        <w:rPr>
          <w:rFonts w:eastAsia="Times New Roman"/>
          <w:color w:val="000000" w:themeColor="text1"/>
          <w:lang w:eastAsia="en-GB"/>
        </w:rPr>
        <w:t xml:space="preserve">eads and </w:t>
      </w:r>
      <w:r w:rsidR="004172F6">
        <w:rPr>
          <w:rFonts w:eastAsia="Times New Roman"/>
          <w:color w:val="000000" w:themeColor="text1"/>
          <w:lang w:eastAsia="en-GB"/>
        </w:rPr>
        <w:t>m</w:t>
      </w:r>
      <w:r>
        <w:rPr>
          <w:rFonts w:eastAsia="Times New Roman"/>
          <w:color w:val="000000" w:themeColor="text1"/>
          <w:lang w:eastAsia="en-GB"/>
        </w:rPr>
        <w:t>anagers are sighted on all relevant reported incidents and near-misses, as an</w:t>
      </w:r>
      <w:r w:rsidR="004172F6">
        <w:rPr>
          <w:rFonts w:eastAsia="Times New Roman"/>
          <w:color w:val="000000" w:themeColor="text1"/>
          <w:lang w:eastAsia="en-GB"/>
        </w:rPr>
        <w:t>d</w:t>
      </w:r>
      <w:r>
        <w:rPr>
          <w:rFonts w:eastAsia="Times New Roman"/>
          <w:color w:val="000000" w:themeColor="text1"/>
          <w:lang w:eastAsia="en-GB"/>
        </w:rPr>
        <w:t xml:space="preserve"> when the incident or near-miss is reported. </w:t>
      </w:r>
      <w:r w:rsidR="004172F6">
        <w:rPr>
          <w:rFonts w:eastAsia="Times New Roman"/>
          <w:color w:val="000000" w:themeColor="text1"/>
          <w:lang w:eastAsia="en-GB"/>
        </w:rPr>
        <w:t xml:space="preserve"> </w:t>
      </w:r>
      <w:proofErr w:type="gramStart"/>
      <w:r>
        <w:rPr>
          <w:rFonts w:eastAsia="Times New Roman"/>
          <w:color w:val="000000" w:themeColor="text1"/>
          <w:lang w:eastAsia="en-GB"/>
        </w:rPr>
        <w:t>For the purpose of</w:t>
      </w:r>
      <w:proofErr w:type="gramEnd"/>
      <w:r>
        <w:rPr>
          <w:rFonts w:eastAsia="Times New Roman"/>
          <w:color w:val="000000" w:themeColor="text1"/>
          <w:lang w:eastAsia="en-GB"/>
        </w:rPr>
        <w:t xml:space="preserve"> this policy these </w:t>
      </w:r>
      <w:r w:rsidR="004172F6">
        <w:rPr>
          <w:rFonts w:eastAsia="Times New Roman"/>
          <w:color w:val="000000" w:themeColor="text1"/>
          <w:lang w:eastAsia="en-GB"/>
        </w:rPr>
        <w:t>l</w:t>
      </w:r>
      <w:r>
        <w:rPr>
          <w:rFonts w:eastAsia="Times New Roman"/>
          <w:color w:val="000000" w:themeColor="text1"/>
          <w:lang w:eastAsia="en-GB"/>
        </w:rPr>
        <w:t xml:space="preserve">eads and </w:t>
      </w:r>
      <w:r w:rsidR="004172F6">
        <w:rPr>
          <w:rFonts w:eastAsia="Times New Roman"/>
          <w:color w:val="000000" w:themeColor="text1"/>
          <w:lang w:eastAsia="en-GB"/>
        </w:rPr>
        <w:t>m</w:t>
      </w:r>
      <w:r>
        <w:rPr>
          <w:rFonts w:eastAsia="Times New Roman"/>
          <w:color w:val="000000" w:themeColor="text1"/>
          <w:lang w:eastAsia="en-GB"/>
        </w:rPr>
        <w:t>anagers are described as 'Corporate Investigating Managers</w:t>
      </w:r>
      <w:r w:rsidR="004172F6">
        <w:rPr>
          <w:rFonts w:eastAsia="Times New Roman"/>
          <w:color w:val="000000" w:themeColor="text1"/>
          <w:lang w:eastAsia="en-GB"/>
        </w:rPr>
        <w:t>'</w:t>
      </w:r>
      <w:r>
        <w:rPr>
          <w:rFonts w:eastAsia="Times New Roman"/>
          <w:color w:val="000000" w:themeColor="text1"/>
          <w:lang w:eastAsia="en-GB"/>
        </w:rPr>
        <w:t xml:space="preserve">. </w:t>
      </w:r>
    </w:p>
    <w:p w14:paraId="5F6E4651" w14:textId="77777777" w:rsidR="002D7E87" w:rsidRDefault="002D7E87" w:rsidP="002D7E87">
      <w:pPr>
        <w:rPr>
          <w:rFonts w:eastAsia="Times New Roman"/>
          <w:color w:val="000000" w:themeColor="text1"/>
          <w:lang w:eastAsia="en-GB"/>
        </w:rPr>
      </w:pPr>
    </w:p>
    <w:p w14:paraId="2A45E5EB" w14:textId="75C34656" w:rsidR="002D7E87" w:rsidRDefault="002D7E87" w:rsidP="002D7E87">
      <w:pPr>
        <w:rPr>
          <w:rFonts w:eastAsia="Times New Roman"/>
          <w:lang w:eastAsia="en-GB"/>
        </w:rPr>
      </w:pPr>
      <w:r>
        <w:rPr>
          <w:rFonts w:eastAsia="Times New Roman"/>
          <w:color w:val="000000" w:themeColor="text1"/>
          <w:lang w:eastAsia="en-GB"/>
        </w:rPr>
        <w:t>The relevant Corporate Investigating Manager i</w:t>
      </w:r>
      <w:r w:rsidRPr="00EE6C13">
        <w:rPr>
          <w:rFonts w:eastAsia="Times New Roman"/>
          <w:lang w:eastAsia="en-GB"/>
        </w:rPr>
        <w:t xml:space="preserve">s notified directly from </w:t>
      </w:r>
      <w:hyperlink r:id="rId17" w:history="1">
        <w:r w:rsidRPr="00895FB8">
          <w:rPr>
            <w:rStyle w:val="Hyperlink"/>
            <w:rFonts w:eastAsia="Arial"/>
          </w:rPr>
          <w:t>SIRMS</w:t>
        </w:r>
      </w:hyperlink>
      <w:r>
        <w:rPr>
          <w:rStyle w:val="Hyperlink"/>
          <w:rFonts w:eastAsia="Arial"/>
        </w:rPr>
        <w:t xml:space="preserve"> </w:t>
      </w:r>
      <w:r w:rsidRPr="00EE6C13">
        <w:rPr>
          <w:rFonts w:eastAsia="Times New Roman"/>
          <w:lang w:eastAsia="en-GB"/>
        </w:rPr>
        <w:t>when an incident</w:t>
      </w:r>
      <w:r>
        <w:rPr>
          <w:rFonts w:eastAsia="Times New Roman"/>
          <w:lang w:eastAsia="en-GB"/>
        </w:rPr>
        <w:t xml:space="preserve"> / near- miss has been reported. </w:t>
      </w:r>
    </w:p>
    <w:p w14:paraId="0C0C61CD" w14:textId="448520E3" w:rsidR="00E74320" w:rsidRDefault="002D7E87" w:rsidP="002D7E87">
      <w:r w:rsidRPr="00EE6C13">
        <w:rPr>
          <w:rFonts w:eastAsia="Times New Roman"/>
          <w:lang w:eastAsia="en-GB"/>
        </w:rPr>
        <w:br/>
        <w:t xml:space="preserve">It is the responsibility of the ICB </w:t>
      </w:r>
      <w:r>
        <w:rPr>
          <w:rFonts w:eastAsia="Times New Roman"/>
          <w:lang w:eastAsia="en-GB"/>
        </w:rPr>
        <w:t xml:space="preserve">nominated </w:t>
      </w:r>
      <w:r w:rsidRPr="00EE6C13">
        <w:rPr>
          <w:rFonts w:eastAsia="Times New Roman"/>
          <w:lang w:eastAsia="en-GB"/>
        </w:rPr>
        <w:t xml:space="preserve">Corporate Investigating Manager to identify who the most appropriate person </w:t>
      </w:r>
      <w:r>
        <w:rPr>
          <w:rFonts w:eastAsia="Times New Roman"/>
          <w:lang w:eastAsia="en-GB"/>
        </w:rPr>
        <w:t xml:space="preserve">is </w:t>
      </w:r>
      <w:r w:rsidRPr="00EE6C13">
        <w:rPr>
          <w:rFonts w:eastAsia="Times New Roman"/>
          <w:lang w:eastAsia="en-GB"/>
        </w:rPr>
        <w:t xml:space="preserve">to </w:t>
      </w:r>
      <w:r>
        <w:rPr>
          <w:rFonts w:eastAsia="Times New Roman"/>
          <w:lang w:eastAsia="en-GB"/>
        </w:rPr>
        <w:t>review the incident</w:t>
      </w:r>
      <w:r w:rsidR="00BE448E">
        <w:rPr>
          <w:rFonts w:eastAsia="Times New Roman"/>
          <w:lang w:eastAsia="en-GB"/>
        </w:rPr>
        <w:t>. The ICB nominated Corporate Investigating Manager</w:t>
      </w:r>
      <w:r>
        <w:rPr>
          <w:rFonts w:eastAsia="Times New Roman"/>
          <w:lang w:eastAsia="en-GB"/>
        </w:rPr>
        <w:t xml:space="preserve"> </w:t>
      </w:r>
      <w:r w:rsidR="00E74320">
        <w:t xml:space="preserve">should determine whether they are the appropriate person to: </w:t>
      </w:r>
    </w:p>
    <w:p w14:paraId="67759E2F" w14:textId="77777777" w:rsidR="00E74320" w:rsidRDefault="00E74320" w:rsidP="002D7E87"/>
    <w:p w14:paraId="5BD2DB8D" w14:textId="5B982907" w:rsidR="00E74320" w:rsidRDefault="00E74320" w:rsidP="00E74320">
      <w:pPr>
        <w:pStyle w:val="ListParagraph"/>
        <w:numPr>
          <w:ilvl w:val="0"/>
          <w:numId w:val="7"/>
        </w:numPr>
      </w:pPr>
      <w:r>
        <w:t>manage the incident / near-miss end to end</w:t>
      </w:r>
      <w:r w:rsidR="004172F6">
        <w:t>,</w:t>
      </w:r>
      <w:r>
        <w:t xml:space="preserve"> </w:t>
      </w:r>
    </w:p>
    <w:p w14:paraId="2FA922A7" w14:textId="04562C0B" w:rsidR="00E74320" w:rsidRDefault="00835988" w:rsidP="00E74320">
      <w:pPr>
        <w:pStyle w:val="ListParagraph"/>
        <w:numPr>
          <w:ilvl w:val="0"/>
          <w:numId w:val="7"/>
        </w:numPr>
      </w:pPr>
      <w:r>
        <w:t>c</w:t>
      </w:r>
      <w:r w:rsidR="00E74320">
        <w:t>onsider their associated risks</w:t>
      </w:r>
      <w:r w:rsidR="004172F6">
        <w:t>,</w:t>
      </w:r>
      <w:r w:rsidR="00E74320">
        <w:t xml:space="preserve"> </w:t>
      </w:r>
    </w:p>
    <w:p w14:paraId="3BD243E3" w14:textId="6D56361B" w:rsidR="00E74320" w:rsidRDefault="00835988" w:rsidP="00E74320">
      <w:pPr>
        <w:pStyle w:val="ListParagraph"/>
        <w:numPr>
          <w:ilvl w:val="0"/>
          <w:numId w:val="7"/>
        </w:numPr>
      </w:pPr>
      <w:r>
        <w:t>c</w:t>
      </w:r>
      <w:r w:rsidR="00E74320">
        <w:t>onsider the effectiveness of the actions taken</w:t>
      </w:r>
      <w:r w:rsidR="004172F6">
        <w:t>,</w:t>
      </w:r>
      <w:r w:rsidR="00E74320">
        <w:t xml:space="preserve"> </w:t>
      </w:r>
    </w:p>
    <w:p w14:paraId="1EF75626" w14:textId="3E841EA2" w:rsidR="00E74320" w:rsidRPr="00E74320" w:rsidRDefault="00835988" w:rsidP="00E74320">
      <w:pPr>
        <w:pStyle w:val="ListParagraph"/>
        <w:numPr>
          <w:ilvl w:val="0"/>
          <w:numId w:val="7"/>
        </w:numPr>
      </w:pPr>
      <w:r>
        <w:t>i</w:t>
      </w:r>
      <w:r w:rsidR="00E74320">
        <w:t>dentify and implement any lessons learned.</w:t>
      </w:r>
      <w:r w:rsidR="002D7E87" w:rsidRPr="00E74320">
        <w:t xml:space="preserve"> </w:t>
      </w:r>
    </w:p>
    <w:p w14:paraId="458DD81D" w14:textId="77777777" w:rsidR="00E74320" w:rsidRDefault="00E74320" w:rsidP="002D7E87">
      <w:pPr>
        <w:rPr>
          <w:rFonts w:eastAsia="Times New Roman"/>
          <w:lang w:eastAsia="en-GB"/>
        </w:rPr>
      </w:pPr>
    </w:p>
    <w:p w14:paraId="5692341F" w14:textId="75B90FDE" w:rsidR="002D7E87" w:rsidRDefault="002D7E87" w:rsidP="002D7E87">
      <w:pPr>
        <w:rPr>
          <w:rFonts w:eastAsia="Times New Roman"/>
          <w:lang w:eastAsia="en-GB"/>
        </w:rPr>
      </w:pPr>
      <w:r>
        <w:rPr>
          <w:rFonts w:eastAsia="Times New Roman"/>
          <w:lang w:eastAsia="en-GB"/>
        </w:rPr>
        <w:t xml:space="preserve">The ICB nominated Corporate Investigating Manager is responsible for ensuring the </w:t>
      </w:r>
      <w:hyperlink r:id="rId18" w:history="1">
        <w:r w:rsidRPr="00895FB8">
          <w:rPr>
            <w:rStyle w:val="Hyperlink"/>
            <w:rFonts w:eastAsia="Arial"/>
          </w:rPr>
          <w:t>SIRMS</w:t>
        </w:r>
      </w:hyperlink>
      <w:r>
        <w:rPr>
          <w:rFonts w:eastAsia="Times New Roman"/>
          <w:lang w:eastAsia="en-GB"/>
        </w:rPr>
        <w:t xml:space="preserve"> </w:t>
      </w:r>
      <w:r w:rsidRPr="00EE6C13">
        <w:rPr>
          <w:rFonts w:eastAsia="Times New Roman"/>
          <w:lang w:eastAsia="en-GB"/>
        </w:rPr>
        <w:t>management form</w:t>
      </w:r>
      <w:r>
        <w:rPr>
          <w:rFonts w:eastAsia="Times New Roman"/>
          <w:lang w:eastAsia="en-GB"/>
        </w:rPr>
        <w:t xml:space="preserve"> is completed, within agreed timescales</w:t>
      </w:r>
      <w:r w:rsidR="00BE448E">
        <w:rPr>
          <w:rFonts w:eastAsia="Times New Roman"/>
          <w:lang w:eastAsia="en-GB"/>
        </w:rPr>
        <w:t>.</w:t>
      </w:r>
    </w:p>
    <w:p w14:paraId="3FE7333C" w14:textId="23A56B73" w:rsidR="009D77F6" w:rsidRDefault="009D77F6" w:rsidP="002D7E87">
      <w:pPr>
        <w:rPr>
          <w:rFonts w:eastAsia="Times New Roman"/>
          <w:lang w:eastAsia="en-GB"/>
        </w:rPr>
      </w:pPr>
    </w:p>
    <w:p w14:paraId="12A9FF76" w14:textId="16416E4E" w:rsidR="009D77F6" w:rsidRPr="009D77F6" w:rsidRDefault="003726D5" w:rsidP="009D77F6">
      <w:pPr>
        <w:pStyle w:val="Heading3"/>
      </w:pPr>
      <w:bookmarkStart w:id="7" w:name="_Toc127523159"/>
      <w:r>
        <w:t>4</w:t>
      </w:r>
      <w:r w:rsidR="009D77F6">
        <w:t>.2</w:t>
      </w:r>
      <w:r w:rsidR="009D77F6" w:rsidRPr="009D77F6">
        <w:t xml:space="preserve">   Level of Investigation </w:t>
      </w:r>
      <w:r w:rsidR="00E74320">
        <w:t>and Risk Assessment</w:t>
      </w:r>
      <w:bookmarkEnd w:id="7"/>
    </w:p>
    <w:p w14:paraId="1EBA02DF" w14:textId="77777777" w:rsidR="009D77F6" w:rsidRPr="001562C2" w:rsidRDefault="009D77F6" w:rsidP="009D77F6"/>
    <w:p w14:paraId="4A9D505D" w14:textId="3F8B616E" w:rsidR="009D77F6" w:rsidRDefault="009D77F6" w:rsidP="009D77F6">
      <w:pPr>
        <w:shd w:val="clear" w:color="auto" w:fill="FFFFFF" w:themeFill="background1"/>
      </w:pPr>
      <w:r w:rsidRPr="00EE6C13">
        <w:t xml:space="preserve">It is the responsibility of the </w:t>
      </w:r>
      <w:r w:rsidR="00E74320">
        <w:t>Corporate Investigating Manager</w:t>
      </w:r>
      <w:r w:rsidRPr="00EE6C13">
        <w:t xml:space="preserve"> to ensure that an appropriate investigation takes place following an incident or near miss</w:t>
      </w:r>
      <w:r w:rsidR="00E74320">
        <w:t>,</w:t>
      </w:r>
      <w:r w:rsidRPr="00EE6C13">
        <w:t xml:space="preserve"> according to the severity and possible implications of the incident.  </w:t>
      </w:r>
    </w:p>
    <w:p w14:paraId="255BFC1B" w14:textId="54E36E5A" w:rsidR="009D77F6" w:rsidRDefault="009D77F6" w:rsidP="009D77F6">
      <w:pPr>
        <w:shd w:val="clear" w:color="auto" w:fill="FFFFFF" w:themeFill="background1"/>
      </w:pPr>
    </w:p>
    <w:p w14:paraId="788A2B13" w14:textId="77777777" w:rsidR="00E74320" w:rsidRDefault="00E74320" w:rsidP="00E74320">
      <w:pPr>
        <w:shd w:val="clear" w:color="auto" w:fill="FFFFFF" w:themeFill="background1"/>
      </w:pPr>
      <w:r>
        <w:t xml:space="preserve">The level of incident investigation is guided by the level of risk presented by the </w:t>
      </w:r>
    </w:p>
    <w:p w14:paraId="67A36F7D" w14:textId="77777777" w:rsidR="00E74320" w:rsidRDefault="00E74320" w:rsidP="00E74320">
      <w:pPr>
        <w:shd w:val="clear" w:color="auto" w:fill="FFFFFF" w:themeFill="background1"/>
      </w:pPr>
      <w:r>
        <w:t xml:space="preserve">reported incident/near-miss event and is measured as part of the reporting </w:t>
      </w:r>
    </w:p>
    <w:p w14:paraId="054016FA" w14:textId="1FE69938" w:rsidR="00E74320" w:rsidRDefault="00E74320" w:rsidP="00E74320">
      <w:pPr>
        <w:shd w:val="clear" w:color="auto" w:fill="FFFFFF" w:themeFill="background1"/>
      </w:pPr>
      <w:r>
        <w:t xml:space="preserve">procedure by both the reporter and the ICB nominated Corporate Investigating Manager. </w:t>
      </w:r>
    </w:p>
    <w:p w14:paraId="6C90B19D" w14:textId="05FABDB0" w:rsidR="00E74320" w:rsidRDefault="00E74320" w:rsidP="00E74320">
      <w:pPr>
        <w:shd w:val="clear" w:color="auto" w:fill="FFFFFF" w:themeFill="background1"/>
      </w:pPr>
    </w:p>
    <w:p w14:paraId="1834786C" w14:textId="6D980437" w:rsidR="00E74320" w:rsidRDefault="00E74320" w:rsidP="00E74320">
      <w:pPr>
        <w:rPr>
          <w:rFonts w:eastAsia="Times New Roman"/>
        </w:rPr>
      </w:pPr>
      <w:r w:rsidRPr="00E74320">
        <w:rPr>
          <w:rFonts w:eastAsia="Times New Roman"/>
        </w:rPr>
        <w:t>When scoring the consequence</w:t>
      </w:r>
      <w:r>
        <w:rPr>
          <w:rFonts w:eastAsia="Times New Roman"/>
        </w:rPr>
        <w:t xml:space="preserve"> of an incident or near miss, reporters should consider</w:t>
      </w:r>
      <w:r w:rsidRPr="00E74320">
        <w:rPr>
          <w:rFonts w:eastAsia="Times New Roman"/>
        </w:rPr>
        <w:t>:</w:t>
      </w:r>
    </w:p>
    <w:p w14:paraId="7BE6AA3D" w14:textId="77777777" w:rsidR="00835988" w:rsidRPr="00E74320" w:rsidRDefault="00835988" w:rsidP="00E74320">
      <w:pPr>
        <w:rPr>
          <w:rFonts w:eastAsia="Times New Roman"/>
        </w:rPr>
      </w:pPr>
    </w:p>
    <w:p w14:paraId="2FFC8FB1" w14:textId="0256B57A" w:rsidR="00E74320" w:rsidRPr="00E74320" w:rsidRDefault="00835988" w:rsidP="00E74320">
      <w:pPr>
        <w:numPr>
          <w:ilvl w:val="0"/>
          <w:numId w:val="23"/>
        </w:numPr>
        <w:contextualSpacing/>
        <w:jc w:val="both"/>
        <w:rPr>
          <w:rFonts w:eastAsia="Times New Roman"/>
        </w:rPr>
      </w:pPr>
      <w:r>
        <w:rPr>
          <w:rFonts w:eastAsia="Times New Roman"/>
        </w:rPr>
        <w:t>t</w:t>
      </w:r>
      <w:r w:rsidR="00E74320" w:rsidRPr="00E74320">
        <w:rPr>
          <w:rFonts w:eastAsia="Times New Roman"/>
        </w:rPr>
        <w:t>he consequence of the incident that has occurred</w:t>
      </w:r>
      <w:r>
        <w:rPr>
          <w:rFonts w:eastAsia="Times New Roman"/>
        </w:rPr>
        <w:t>,</w:t>
      </w:r>
    </w:p>
    <w:p w14:paraId="07214595" w14:textId="0F42EBBE" w:rsidR="00E74320" w:rsidRPr="00E74320" w:rsidRDefault="00835988" w:rsidP="00E74320">
      <w:pPr>
        <w:numPr>
          <w:ilvl w:val="0"/>
          <w:numId w:val="23"/>
        </w:numPr>
        <w:contextualSpacing/>
        <w:jc w:val="both"/>
        <w:rPr>
          <w:rFonts w:eastAsia="Times New Roman"/>
        </w:rPr>
      </w:pPr>
      <w:r>
        <w:rPr>
          <w:rFonts w:eastAsia="Times New Roman"/>
        </w:rPr>
        <w:t>a</w:t>
      </w:r>
      <w:r w:rsidR="00E74320">
        <w:rPr>
          <w:rFonts w:eastAsia="Times New Roman"/>
        </w:rPr>
        <w:t>nd</w:t>
      </w:r>
      <w:r w:rsidR="00E74320" w:rsidRPr="00E74320">
        <w:rPr>
          <w:rFonts w:eastAsia="Times New Roman"/>
        </w:rPr>
        <w:t xml:space="preserve"> the likely consequence of a near miss should the incident have occurred</w:t>
      </w:r>
      <w:r>
        <w:rPr>
          <w:rFonts w:eastAsia="Times New Roman"/>
        </w:rPr>
        <w:t>.</w:t>
      </w:r>
      <w:r w:rsidR="00E74320" w:rsidRPr="00E74320">
        <w:rPr>
          <w:rFonts w:eastAsia="Times New Roman"/>
        </w:rPr>
        <w:t xml:space="preserve"> </w:t>
      </w:r>
    </w:p>
    <w:p w14:paraId="7F4BC0E8" w14:textId="77777777" w:rsidR="00E74320" w:rsidRDefault="00E74320" w:rsidP="00E74320">
      <w:pPr>
        <w:shd w:val="clear" w:color="auto" w:fill="FFFFFF" w:themeFill="background1"/>
      </w:pPr>
    </w:p>
    <w:p w14:paraId="6D561D80" w14:textId="4ED171B9" w:rsidR="00E74320" w:rsidRDefault="00BE448E" w:rsidP="00E74320">
      <w:pPr>
        <w:shd w:val="clear" w:color="auto" w:fill="FFFFFF" w:themeFill="background1"/>
      </w:pPr>
      <w:r>
        <w:t>Appendix A</w:t>
      </w:r>
      <w:r w:rsidR="00E74320">
        <w:t xml:space="preserve"> outlines the ICB</w:t>
      </w:r>
      <w:r w:rsidR="00835988">
        <w:t>'</w:t>
      </w:r>
      <w:r w:rsidR="00E74320">
        <w:t>s incident scoring and risk assessment matrix and should be referred to when assessing the impact of any incident/near-miss event</w:t>
      </w:r>
      <w:r>
        <w:t>.</w:t>
      </w:r>
    </w:p>
    <w:p w14:paraId="1020E790" w14:textId="0AD6A5C8" w:rsidR="009D77F6" w:rsidRDefault="009D77F6" w:rsidP="009D77F6">
      <w:pPr>
        <w:pStyle w:val="ListParagraph"/>
        <w:shd w:val="clear" w:color="auto" w:fill="FFFFFF" w:themeFill="background1"/>
        <w:ind w:left="0"/>
      </w:pPr>
    </w:p>
    <w:p w14:paraId="4D717FAB" w14:textId="33C64AC2" w:rsidR="00BE448E" w:rsidRPr="00F43A46" w:rsidRDefault="009D77F6" w:rsidP="009D77F6">
      <w:r w:rsidRPr="00EE6C13">
        <w:t xml:space="preserve">Incidents </w:t>
      </w:r>
      <w:r>
        <w:t xml:space="preserve">assessed </w:t>
      </w:r>
      <w:r w:rsidRPr="00EE6C13">
        <w:t xml:space="preserve">with an </w:t>
      </w:r>
      <w:r>
        <w:t xml:space="preserve">initial severity </w:t>
      </w:r>
      <w:r w:rsidRPr="00EE6C13">
        <w:t>impact assessment of 1 to 3 may not require further action other than that specified in the initial incident form.</w:t>
      </w:r>
      <w:r w:rsidR="00BE448E">
        <w:t xml:space="preserve"> </w:t>
      </w:r>
      <w:r w:rsidR="009B1222">
        <w:t>However, a</w:t>
      </w:r>
      <w:r w:rsidR="00BE448E">
        <w:t>s</w:t>
      </w:r>
      <w:r w:rsidRPr="00EE6C13">
        <w:t xml:space="preserve">sessment of </w:t>
      </w:r>
      <w:r w:rsidR="00BE448E">
        <w:t>the</w:t>
      </w:r>
      <w:r w:rsidRPr="00EE6C13">
        <w:t xml:space="preserve"> </w:t>
      </w:r>
      <w:r w:rsidR="00BE448E">
        <w:t>initial severity impact scoring</w:t>
      </w:r>
      <w:r w:rsidRPr="00EE6C13">
        <w:t xml:space="preserve"> must be carried out </w:t>
      </w:r>
      <w:r w:rsidR="00BE448E">
        <w:t xml:space="preserve">by the nominated Corporate Investigating Manager, as part of the incident review process and </w:t>
      </w:r>
      <w:r w:rsidR="009B1222">
        <w:t xml:space="preserve">they are responsible for determining </w:t>
      </w:r>
      <w:r w:rsidR="00BE448E">
        <w:t xml:space="preserve">the </w:t>
      </w:r>
      <w:r w:rsidR="00BE448E" w:rsidRPr="00835988">
        <w:t>'</w:t>
      </w:r>
      <w:r w:rsidR="00BE448E">
        <w:t>actual impact' scoring of the incident. The 'actual impact' scoring is the residual risk rating</w:t>
      </w:r>
      <w:r w:rsidR="009B1222">
        <w:t>,</w:t>
      </w:r>
      <w:r w:rsidR="00BE448E">
        <w:t xml:space="preserve"> </w:t>
      </w:r>
      <w:r w:rsidRPr="00EE6C13">
        <w:t xml:space="preserve">after implementation of any </w:t>
      </w:r>
      <w:r w:rsidR="00BE448E" w:rsidRPr="00F43A46">
        <w:t xml:space="preserve">immediate </w:t>
      </w:r>
      <w:r w:rsidRPr="00F43A46">
        <w:t>actions</w:t>
      </w:r>
      <w:r w:rsidR="00BE448E" w:rsidRPr="00F43A46">
        <w:t xml:space="preserve">. </w:t>
      </w:r>
    </w:p>
    <w:p w14:paraId="09126EC2" w14:textId="77777777" w:rsidR="00BE448E" w:rsidRPr="00F43A46" w:rsidRDefault="00BE448E" w:rsidP="009D77F6"/>
    <w:p w14:paraId="1528C171" w14:textId="54049900" w:rsidR="009D77F6" w:rsidRDefault="009D77F6" w:rsidP="009D77F6">
      <w:pPr>
        <w:rPr>
          <w:rFonts w:eastAsia="Times New Roman"/>
          <w:lang w:eastAsia="en-GB"/>
        </w:rPr>
      </w:pPr>
      <w:r w:rsidRPr="00F43A46">
        <w:t xml:space="preserve">All incidents with an </w:t>
      </w:r>
      <w:r w:rsidR="00BE448E" w:rsidRPr="00F43A46">
        <w:t xml:space="preserve">actual </w:t>
      </w:r>
      <w:r w:rsidRPr="00F43A46">
        <w:t xml:space="preserve">impact assessment of 4 or 5 </w:t>
      </w:r>
      <w:r w:rsidR="00BE448E" w:rsidRPr="00F43A46">
        <w:t xml:space="preserve">are classed as significant incidents and will </w:t>
      </w:r>
      <w:r w:rsidRPr="00F43A46">
        <w:t xml:space="preserve">require </w:t>
      </w:r>
      <w:r w:rsidR="009B1222" w:rsidRPr="00F43A46">
        <w:t>a</w:t>
      </w:r>
      <w:r w:rsidRPr="00F43A46">
        <w:t xml:space="preserve"> </w:t>
      </w:r>
      <w:r w:rsidR="00BE448E" w:rsidRPr="00F43A46">
        <w:t>Root Cause Analysis (</w:t>
      </w:r>
      <w:r w:rsidRPr="00F43A46">
        <w:t>RCA</w:t>
      </w:r>
      <w:r w:rsidR="00BE448E" w:rsidRPr="00F43A46">
        <w:t>)</w:t>
      </w:r>
      <w:r w:rsidRPr="00F43A46">
        <w:t xml:space="preserve"> investigation</w:t>
      </w:r>
      <w:r w:rsidR="00BE448E" w:rsidRPr="00F43A46">
        <w:t xml:space="preserve"> to be undertaken.</w:t>
      </w:r>
      <w:r w:rsidR="00BE448E">
        <w:t xml:space="preserve"> </w:t>
      </w:r>
      <w:r w:rsidR="009B1222">
        <w:t>As part of the n</w:t>
      </w:r>
      <w:r w:rsidR="00BE448E">
        <w:t>ominated Corporate Investigating Manager</w:t>
      </w:r>
      <w:r w:rsidR="00835988">
        <w:t>'</w:t>
      </w:r>
      <w:r w:rsidR="00BE448E">
        <w:t>s</w:t>
      </w:r>
      <w:r w:rsidR="009B1222">
        <w:t xml:space="preserve"> review </w:t>
      </w:r>
      <w:r w:rsidR="009B1222" w:rsidRPr="003726D5">
        <w:t xml:space="preserve">process, they </w:t>
      </w:r>
      <w:r w:rsidR="00BE448E" w:rsidRPr="003726D5">
        <w:t xml:space="preserve">should also assess whether </w:t>
      </w:r>
      <w:r w:rsidR="009B1222" w:rsidRPr="003726D5">
        <w:t xml:space="preserve">the incident meets onward reporting criteria, as outlined in section </w:t>
      </w:r>
      <w:r w:rsidR="003726D5" w:rsidRPr="003726D5">
        <w:t>8 of this document</w:t>
      </w:r>
      <w:r w:rsidR="009B1222" w:rsidRPr="003726D5">
        <w:t>.</w:t>
      </w:r>
      <w:r w:rsidR="009B1222">
        <w:t xml:space="preserve"> </w:t>
      </w:r>
    </w:p>
    <w:p w14:paraId="1C17EEC6" w14:textId="7C219134" w:rsidR="009D77F6" w:rsidRDefault="009D77F6" w:rsidP="002D7E87">
      <w:pPr>
        <w:rPr>
          <w:rFonts w:eastAsia="Times New Roman"/>
          <w:lang w:eastAsia="en-GB"/>
        </w:rPr>
      </w:pPr>
    </w:p>
    <w:p w14:paraId="17851847" w14:textId="57BDE793" w:rsidR="002D7E87" w:rsidRDefault="003726D5" w:rsidP="002D7E87">
      <w:pPr>
        <w:pStyle w:val="Heading3"/>
      </w:pPr>
      <w:bookmarkStart w:id="8" w:name="_Toc127523160"/>
      <w:r>
        <w:t>4</w:t>
      </w:r>
      <w:r w:rsidR="002D7E87" w:rsidRPr="002D7E87">
        <w:t>.</w:t>
      </w:r>
      <w:r>
        <w:t>3</w:t>
      </w:r>
      <w:r w:rsidR="002D7E87" w:rsidRPr="002D7E87">
        <w:t xml:space="preserve"> </w:t>
      </w:r>
      <w:r w:rsidR="002D7E87" w:rsidRPr="002D7E87">
        <w:tab/>
      </w:r>
      <w:r w:rsidR="002D7E87">
        <w:t>Maintenance of SIRMS</w:t>
      </w:r>
      <w:bookmarkEnd w:id="8"/>
    </w:p>
    <w:p w14:paraId="113774B6" w14:textId="77777777" w:rsidR="002D7E87" w:rsidRDefault="002D7E87" w:rsidP="002D7E87">
      <w:pPr>
        <w:rPr>
          <w:rFonts w:eastAsia="Times New Roman"/>
          <w:lang w:eastAsia="en-GB"/>
        </w:rPr>
      </w:pPr>
    </w:p>
    <w:p w14:paraId="599555A4" w14:textId="66E698B6" w:rsidR="003726D5" w:rsidRDefault="002D7E87" w:rsidP="002D7E87">
      <w:pPr>
        <w:rPr>
          <w:rFonts w:eastAsia="Times New Roman"/>
          <w:lang w:eastAsia="en-GB"/>
        </w:rPr>
      </w:pPr>
      <w:r>
        <w:rPr>
          <w:rFonts w:eastAsia="Times New Roman"/>
          <w:lang w:eastAsia="en-GB"/>
        </w:rPr>
        <w:t>T</w:t>
      </w:r>
      <w:r w:rsidRPr="00EE6C13">
        <w:rPr>
          <w:rFonts w:eastAsia="Times New Roman"/>
          <w:lang w:eastAsia="en-GB"/>
        </w:rPr>
        <w:t xml:space="preserve">he maintenance and the administration of </w:t>
      </w:r>
      <w:hyperlink r:id="rId19" w:history="1">
        <w:r w:rsidRPr="00895FB8">
          <w:rPr>
            <w:rStyle w:val="Hyperlink"/>
            <w:rFonts w:eastAsia="Arial"/>
          </w:rPr>
          <w:t>SIRMS</w:t>
        </w:r>
      </w:hyperlink>
      <w:r w:rsidRPr="00EE6C13">
        <w:rPr>
          <w:rFonts w:eastAsia="Times New Roman"/>
          <w:lang w:eastAsia="en-GB"/>
        </w:rPr>
        <w:t xml:space="preserve"> is the responsibility of the CSU Governance team.</w:t>
      </w:r>
      <w:r>
        <w:rPr>
          <w:rFonts w:eastAsia="Times New Roman"/>
          <w:lang w:eastAsia="en-GB"/>
        </w:rPr>
        <w:t xml:space="preserve"> It is recognised that the ICB is a key stakeholder of </w:t>
      </w:r>
      <w:hyperlink r:id="rId20" w:history="1">
        <w:r w:rsidRPr="00895FB8">
          <w:rPr>
            <w:rStyle w:val="Hyperlink"/>
            <w:rFonts w:eastAsia="Arial"/>
          </w:rPr>
          <w:t>SIRMS</w:t>
        </w:r>
      </w:hyperlink>
      <w:r>
        <w:rPr>
          <w:rFonts w:eastAsia="Times New Roman"/>
          <w:lang w:eastAsia="en-GB"/>
        </w:rPr>
        <w:t xml:space="preserve"> and will be consulted if any maintenance and/or administration system enhancements or revisions are implemented. </w:t>
      </w:r>
    </w:p>
    <w:p w14:paraId="377D6751" w14:textId="77777777" w:rsidR="003726D5" w:rsidRDefault="003726D5">
      <w:pPr>
        <w:spacing w:after="200" w:line="276" w:lineRule="auto"/>
        <w:rPr>
          <w:rFonts w:eastAsia="Times New Roman"/>
          <w:lang w:eastAsia="en-GB"/>
        </w:rPr>
      </w:pPr>
      <w:r>
        <w:rPr>
          <w:rFonts w:eastAsia="Times New Roman"/>
          <w:lang w:eastAsia="en-GB"/>
        </w:rPr>
        <w:br w:type="page"/>
      </w:r>
    </w:p>
    <w:p w14:paraId="01387058" w14:textId="1EC568AA" w:rsidR="009B1222" w:rsidRDefault="009B1222" w:rsidP="003726D5">
      <w:pPr>
        <w:pStyle w:val="Heading1"/>
      </w:pPr>
      <w:bookmarkStart w:id="9" w:name="_Toc127523161"/>
      <w:r>
        <w:lastRenderedPageBreak/>
        <w:t>Types of Incidents</w:t>
      </w:r>
      <w:bookmarkEnd w:id="9"/>
      <w:r>
        <w:t xml:space="preserve"> </w:t>
      </w:r>
    </w:p>
    <w:p w14:paraId="221E0B03" w14:textId="77777777" w:rsidR="009B1222" w:rsidRDefault="009B1222" w:rsidP="00703941">
      <w:pPr>
        <w:pStyle w:val="Heading1"/>
        <w:numPr>
          <w:ilvl w:val="0"/>
          <w:numId w:val="0"/>
        </w:numPr>
        <w:ind w:left="360"/>
      </w:pPr>
    </w:p>
    <w:p w14:paraId="5E6ED2F0" w14:textId="1DAEFAF4" w:rsidR="002D7E87" w:rsidRDefault="003726D5" w:rsidP="009B1222">
      <w:pPr>
        <w:pStyle w:val="Heading3"/>
      </w:pPr>
      <w:bookmarkStart w:id="10" w:name="_Toc127523162"/>
      <w:r>
        <w:t>5</w:t>
      </w:r>
      <w:r w:rsidR="009B1222">
        <w:t>.1</w:t>
      </w:r>
      <w:r w:rsidR="009B1222">
        <w:tab/>
      </w:r>
      <w:r w:rsidR="002D7E87" w:rsidRPr="00EE6C13">
        <w:t>Corporate</w:t>
      </w:r>
      <w:r w:rsidR="009B1222">
        <w:t xml:space="preserve"> Business</w:t>
      </w:r>
      <w:r w:rsidR="002D7E87" w:rsidRPr="00EE6C13">
        <w:t xml:space="preserve"> Incidents</w:t>
      </w:r>
      <w:bookmarkEnd w:id="10"/>
    </w:p>
    <w:p w14:paraId="5C9F1747" w14:textId="77777777" w:rsidR="002D7E87" w:rsidRPr="001562C2" w:rsidRDefault="002D7E87" w:rsidP="002D7E87">
      <w:pPr>
        <w:ind w:left="284"/>
      </w:pPr>
    </w:p>
    <w:p w14:paraId="5E4CF3AE" w14:textId="141BB658" w:rsidR="002D7E87" w:rsidRDefault="002D7E87" w:rsidP="002D7E87">
      <w:pPr>
        <w:shd w:val="clear" w:color="auto" w:fill="FFFFFF" w:themeFill="background1"/>
        <w:tabs>
          <w:tab w:val="left" w:pos="5670"/>
        </w:tabs>
        <w:rPr>
          <w:color w:val="000000" w:themeColor="text1"/>
        </w:rPr>
      </w:pPr>
      <w:r w:rsidRPr="00EE6C13">
        <w:rPr>
          <w:color w:val="000000" w:themeColor="text1"/>
        </w:rPr>
        <w:t>The ICB, as commissioner, seek</w:t>
      </w:r>
      <w:r w:rsidR="00835988">
        <w:rPr>
          <w:color w:val="000000" w:themeColor="text1"/>
        </w:rPr>
        <w:t>s</w:t>
      </w:r>
      <w:r w:rsidRPr="00EE6C13">
        <w:rPr>
          <w:color w:val="000000" w:themeColor="text1"/>
        </w:rPr>
        <w:t xml:space="preserve"> to assure that all services </w:t>
      </w:r>
      <w:r w:rsidR="00835988">
        <w:rPr>
          <w:color w:val="000000" w:themeColor="text1"/>
        </w:rPr>
        <w:t>it</w:t>
      </w:r>
      <w:r w:rsidRPr="00EE6C13">
        <w:rPr>
          <w:color w:val="000000" w:themeColor="text1"/>
        </w:rPr>
        <w:t xml:space="preserve"> commission</w:t>
      </w:r>
      <w:r w:rsidR="00835988">
        <w:rPr>
          <w:color w:val="000000" w:themeColor="text1"/>
        </w:rPr>
        <w:t>s</w:t>
      </w:r>
      <w:r w:rsidRPr="00EE6C13">
        <w:rPr>
          <w:color w:val="000000" w:themeColor="text1"/>
        </w:rPr>
        <w:t xml:space="preserve"> or directly provide</w:t>
      </w:r>
      <w:r w:rsidR="00835988">
        <w:rPr>
          <w:color w:val="000000" w:themeColor="text1"/>
        </w:rPr>
        <w:t>s</w:t>
      </w:r>
      <w:r w:rsidRPr="00EE6C13">
        <w:rPr>
          <w:color w:val="000000" w:themeColor="text1"/>
        </w:rPr>
        <w:t xml:space="preserve"> meet</w:t>
      </w:r>
      <w:r w:rsidR="00835988">
        <w:rPr>
          <w:color w:val="000000" w:themeColor="text1"/>
        </w:rPr>
        <w:t>s</w:t>
      </w:r>
      <w:r w:rsidRPr="00EE6C13">
        <w:rPr>
          <w:color w:val="000000" w:themeColor="text1"/>
        </w:rPr>
        <w:t xml:space="preserve"> national </w:t>
      </w:r>
      <w:r w:rsidR="009D77F6">
        <w:rPr>
          <w:color w:val="000000" w:themeColor="text1"/>
        </w:rPr>
        <w:t>regulations and</w:t>
      </w:r>
      <w:r w:rsidRPr="00EE6C13">
        <w:rPr>
          <w:color w:val="000000" w:themeColor="text1"/>
        </w:rPr>
        <w:t xml:space="preserve"> standards, </w:t>
      </w:r>
      <w:r>
        <w:rPr>
          <w:color w:val="000000" w:themeColor="text1"/>
        </w:rPr>
        <w:t xml:space="preserve">and </w:t>
      </w:r>
      <w:r w:rsidRPr="00EE6C13">
        <w:rPr>
          <w:color w:val="000000" w:themeColor="text1"/>
        </w:rPr>
        <w:t>ensure</w:t>
      </w:r>
      <w:r w:rsidR="00835988">
        <w:rPr>
          <w:color w:val="000000" w:themeColor="text1"/>
        </w:rPr>
        <w:t>s</w:t>
      </w:r>
      <w:r w:rsidRPr="00EE6C13">
        <w:rPr>
          <w:color w:val="000000" w:themeColor="text1"/>
        </w:rPr>
        <w:t xml:space="preserve"> that this is managed through the contracting process. The impact of a </w:t>
      </w:r>
      <w:r>
        <w:rPr>
          <w:color w:val="000000" w:themeColor="text1"/>
        </w:rPr>
        <w:t>corporate</w:t>
      </w:r>
      <w:r w:rsidRPr="00EE6C13">
        <w:rPr>
          <w:color w:val="000000" w:themeColor="text1"/>
        </w:rPr>
        <w:t xml:space="preserve"> incident </w:t>
      </w:r>
      <w:r w:rsidR="009D77F6">
        <w:rPr>
          <w:color w:val="000000" w:themeColor="text1"/>
        </w:rPr>
        <w:t xml:space="preserve">or near-miss </w:t>
      </w:r>
      <w:r>
        <w:rPr>
          <w:color w:val="000000" w:themeColor="text1"/>
        </w:rPr>
        <w:t xml:space="preserve">could </w:t>
      </w:r>
      <w:r w:rsidRPr="00EE6C13">
        <w:rPr>
          <w:color w:val="000000" w:themeColor="text1"/>
        </w:rPr>
        <w:t>le</w:t>
      </w:r>
      <w:r>
        <w:rPr>
          <w:color w:val="000000" w:themeColor="text1"/>
        </w:rPr>
        <w:t>a</w:t>
      </w:r>
      <w:r w:rsidRPr="00EE6C13">
        <w:rPr>
          <w:color w:val="000000" w:themeColor="text1"/>
        </w:rPr>
        <w:t>d to a financial loss or a negative impact on the reputation of the</w:t>
      </w:r>
      <w:r>
        <w:rPr>
          <w:color w:val="000000" w:themeColor="text1"/>
        </w:rPr>
        <w:t xml:space="preserve"> organisation.</w:t>
      </w:r>
      <w:r w:rsidRPr="00EE6C13">
        <w:rPr>
          <w:color w:val="000000" w:themeColor="text1"/>
        </w:rPr>
        <w:t xml:space="preserve"> </w:t>
      </w:r>
    </w:p>
    <w:p w14:paraId="2498E111" w14:textId="77777777" w:rsidR="009B1222" w:rsidRDefault="009B1222" w:rsidP="002D7E87">
      <w:pPr>
        <w:shd w:val="clear" w:color="auto" w:fill="FFFFFF" w:themeFill="background1"/>
        <w:rPr>
          <w:color w:val="000000" w:themeColor="text1"/>
        </w:rPr>
      </w:pPr>
    </w:p>
    <w:p w14:paraId="68439099" w14:textId="65A27615" w:rsidR="002D7E87" w:rsidRDefault="009D77F6" w:rsidP="002D7E87">
      <w:pPr>
        <w:shd w:val="clear" w:color="auto" w:fill="FFFFFF" w:themeFill="background1"/>
        <w:rPr>
          <w:color w:val="000000" w:themeColor="text1"/>
        </w:rPr>
      </w:pPr>
      <w:r>
        <w:rPr>
          <w:color w:val="000000" w:themeColor="text1"/>
        </w:rPr>
        <w:t>It is recognised that c</w:t>
      </w:r>
      <w:r w:rsidR="002D7E87" w:rsidRPr="00EE6C13">
        <w:rPr>
          <w:color w:val="000000" w:themeColor="text1"/>
        </w:rPr>
        <w:t>orporate business incidents would likely include one or more of the following concerns:</w:t>
      </w:r>
    </w:p>
    <w:p w14:paraId="030F1FF8" w14:textId="77777777" w:rsidR="002D7E87" w:rsidRPr="00EE6C13" w:rsidRDefault="002D7E87" w:rsidP="002D7E87">
      <w:pPr>
        <w:shd w:val="clear" w:color="auto" w:fill="FFFFFF" w:themeFill="background1"/>
        <w:rPr>
          <w:color w:val="000000" w:themeColor="text1"/>
        </w:rPr>
      </w:pPr>
    </w:p>
    <w:p w14:paraId="764A0D29" w14:textId="5DC07771" w:rsidR="002D7E87" w:rsidRPr="009D77F6" w:rsidRDefault="00835988" w:rsidP="00E74320">
      <w:pPr>
        <w:pStyle w:val="ListParagraph"/>
        <w:numPr>
          <w:ilvl w:val="0"/>
          <w:numId w:val="7"/>
        </w:numPr>
      </w:pPr>
      <w:r>
        <w:t>a</w:t>
      </w:r>
      <w:r w:rsidR="002D7E87" w:rsidRPr="009D77F6">
        <w:t xml:space="preserve"> lack of staff to </w:t>
      </w:r>
      <w:r w:rsidR="009D77F6">
        <w:t>meet</w:t>
      </w:r>
      <w:r w:rsidR="002D7E87" w:rsidRPr="009D77F6">
        <w:t xml:space="preserve"> commissioning responsibilities</w:t>
      </w:r>
      <w:r>
        <w:t>,</w:t>
      </w:r>
    </w:p>
    <w:p w14:paraId="11E7D436" w14:textId="3BB3199F" w:rsidR="002D7E87" w:rsidRPr="009D77F6" w:rsidRDefault="00835988" w:rsidP="00E74320">
      <w:pPr>
        <w:pStyle w:val="ListParagraph"/>
        <w:numPr>
          <w:ilvl w:val="0"/>
          <w:numId w:val="7"/>
        </w:numPr>
      </w:pPr>
      <w:r>
        <w:t>a</w:t>
      </w:r>
      <w:r w:rsidR="002D7E87" w:rsidRPr="009D77F6">
        <w:t xml:space="preserve"> business quality concern</w:t>
      </w:r>
      <w:r>
        <w:t>,</w:t>
      </w:r>
    </w:p>
    <w:p w14:paraId="05C4DED5" w14:textId="60EAADFE" w:rsidR="002D7E87" w:rsidRPr="009D77F6" w:rsidRDefault="00835988" w:rsidP="00E74320">
      <w:pPr>
        <w:pStyle w:val="ListParagraph"/>
        <w:numPr>
          <w:ilvl w:val="0"/>
          <w:numId w:val="7"/>
        </w:numPr>
      </w:pPr>
      <w:r>
        <w:t>a</w:t>
      </w:r>
      <w:r w:rsidR="002D7E87" w:rsidRPr="009D77F6">
        <w:t xml:space="preserve"> communications breakdown</w:t>
      </w:r>
      <w:r>
        <w:t>,</w:t>
      </w:r>
    </w:p>
    <w:p w14:paraId="6CA5423B" w14:textId="2621E32F" w:rsidR="002D7E87" w:rsidRPr="009D77F6" w:rsidRDefault="00835988" w:rsidP="00E74320">
      <w:pPr>
        <w:pStyle w:val="ListParagraph"/>
        <w:numPr>
          <w:ilvl w:val="0"/>
          <w:numId w:val="7"/>
        </w:numPr>
      </w:pPr>
      <w:r>
        <w:t>a</w:t>
      </w:r>
      <w:r w:rsidR="002D7E87" w:rsidRPr="009D77F6">
        <w:t xml:space="preserve"> significant lapse in </w:t>
      </w:r>
      <w:r>
        <w:t>key performance indicators (</w:t>
      </w:r>
      <w:r w:rsidR="002D7E87" w:rsidRPr="009D77F6">
        <w:t>KPIs</w:t>
      </w:r>
      <w:r>
        <w:t>)</w:t>
      </w:r>
      <w:r w:rsidR="002D7E87" w:rsidRPr="009D77F6">
        <w:t xml:space="preserve"> or agreed standards</w:t>
      </w:r>
      <w:r>
        <w:t>,</w:t>
      </w:r>
    </w:p>
    <w:p w14:paraId="1AEABBC2" w14:textId="7D1549DA" w:rsidR="002D7E87" w:rsidRPr="009D77F6" w:rsidRDefault="00835988" w:rsidP="00E74320">
      <w:pPr>
        <w:pStyle w:val="ListParagraph"/>
        <w:numPr>
          <w:ilvl w:val="0"/>
          <w:numId w:val="7"/>
        </w:numPr>
      </w:pPr>
      <w:r>
        <w:t>a</w:t>
      </w:r>
      <w:r w:rsidR="002D7E87" w:rsidRPr="009D77F6">
        <w:t xml:space="preserve"> failure to meet a statutory requirement</w:t>
      </w:r>
      <w:r>
        <w:t>,</w:t>
      </w:r>
    </w:p>
    <w:p w14:paraId="244794A7" w14:textId="74016D77" w:rsidR="002D7E87" w:rsidRPr="009D77F6" w:rsidRDefault="00835988" w:rsidP="00E74320">
      <w:pPr>
        <w:pStyle w:val="ListParagraph"/>
        <w:numPr>
          <w:ilvl w:val="0"/>
          <w:numId w:val="7"/>
        </w:numPr>
      </w:pPr>
      <w:r>
        <w:t>a</w:t>
      </w:r>
      <w:r w:rsidR="002D7E87" w:rsidRPr="009D77F6">
        <w:t>n incident associated with a partnership or service level agreement</w:t>
      </w:r>
      <w:r>
        <w:t xml:space="preserve"> (SLA).</w:t>
      </w:r>
    </w:p>
    <w:p w14:paraId="691E9A77" w14:textId="08775AA2" w:rsidR="002D7E87" w:rsidRDefault="002D7E87" w:rsidP="002D7E87">
      <w:pPr>
        <w:contextualSpacing/>
        <w:rPr>
          <w:color w:val="000000" w:themeColor="text1"/>
        </w:rPr>
      </w:pPr>
    </w:p>
    <w:p w14:paraId="5618B23A" w14:textId="7A9B3747" w:rsidR="002D7E87" w:rsidRDefault="009D77F6" w:rsidP="002D7E87">
      <w:pPr>
        <w:shd w:val="clear" w:color="auto" w:fill="FFFFFF" w:themeFill="background1"/>
      </w:pPr>
      <w:r>
        <w:rPr>
          <w:color w:val="000000" w:themeColor="text1"/>
        </w:rPr>
        <w:t xml:space="preserve">All </w:t>
      </w:r>
      <w:r w:rsidR="002D7E87" w:rsidRPr="00EE6C13">
        <w:rPr>
          <w:color w:val="000000" w:themeColor="text1"/>
        </w:rPr>
        <w:t xml:space="preserve">Corporate business incident trends, themes and lessons learned will be reported to the </w:t>
      </w:r>
      <w:r>
        <w:rPr>
          <w:color w:val="000000" w:themeColor="text1"/>
        </w:rPr>
        <w:t>ICB</w:t>
      </w:r>
      <w:r w:rsidR="00835988">
        <w:rPr>
          <w:color w:val="000000" w:themeColor="text1"/>
        </w:rPr>
        <w:t>'s</w:t>
      </w:r>
      <w:r>
        <w:rPr>
          <w:color w:val="000000" w:themeColor="text1"/>
        </w:rPr>
        <w:t xml:space="preserve"> Executive Committee.</w:t>
      </w:r>
    </w:p>
    <w:p w14:paraId="0C7A4399" w14:textId="77777777" w:rsidR="002D7E87" w:rsidRPr="00EE6C13" w:rsidRDefault="002D7E87" w:rsidP="002D7E87">
      <w:pPr>
        <w:shd w:val="clear" w:color="auto" w:fill="FFFFFF" w:themeFill="background1"/>
      </w:pPr>
    </w:p>
    <w:p w14:paraId="0794FDA0" w14:textId="50DAB95C" w:rsidR="009B1222" w:rsidRDefault="003726D5" w:rsidP="009B1222">
      <w:pPr>
        <w:pStyle w:val="Heading3"/>
      </w:pPr>
      <w:bookmarkStart w:id="11" w:name="_Toc127523163"/>
      <w:r>
        <w:t>5</w:t>
      </w:r>
      <w:r w:rsidR="009B1222">
        <w:t>.2</w:t>
      </w:r>
      <w:r w:rsidR="009B1222">
        <w:tab/>
        <w:t>Data Security and Protection</w:t>
      </w:r>
      <w:r w:rsidR="009B1222" w:rsidRPr="00EE6C13">
        <w:t xml:space="preserve"> </w:t>
      </w:r>
      <w:r w:rsidR="009B1222">
        <w:t>Incidents</w:t>
      </w:r>
      <w:bookmarkEnd w:id="11"/>
    </w:p>
    <w:p w14:paraId="79D29B65" w14:textId="77777777" w:rsidR="009B1222" w:rsidRPr="00EE6C13" w:rsidRDefault="009B1222" w:rsidP="009B1222">
      <w:pPr>
        <w:ind w:left="284"/>
      </w:pPr>
    </w:p>
    <w:p w14:paraId="1FA05B58" w14:textId="77777777" w:rsidR="009B1222" w:rsidRDefault="009B1222" w:rsidP="009B1222">
      <w:pPr>
        <w:shd w:val="clear" w:color="auto" w:fill="FFFFFF" w:themeFill="background1"/>
      </w:pPr>
      <w:r w:rsidRPr="00EE6C13">
        <w:t>NHS Digital’s guidance ‘</w:t>
      </w:r>
      <w:r w:rsidRPr="00835988">
        <w:rPr>
          <w:i/>
          <w:iCs/>
        </w:rPr>
        <w:t>Guide to the Notification of Data Security and Protection Incidents</w:t>
      </w:r>
      <w:r w:rsidRPr="00EE6C13">
        <w:t>’ sets out three main types of personal data breach:</w:t>
      </w:r>
    </w:p>
    <w:p w14:paraId="65DCF6F0" w14:textId="77777777" w:rsidR="009B1222" w:rsidRPr="00EE6C13" w:rsidRDefault="009B1222" w:rsidP="009B1222">
      <w:pPr>
        <w:shd w:val="clear" w:color="auto" w:fill="FFFFFF" w:themeFill="background1"/>
      </w:pPr>
    </w:p>
    <w:p w14:paraId="68FA4953" w14:textId="2FA49901" w:rsidR="009B1222" w:rsidRPr="00EE6C13" w:rsidRDefault="009B1222" w:rsidP="009B1222">
      <w:pPr>
        <w:pStyle w:val="ListParagraph"/>
        <w:numPr>
          <w:ilvl w:val="0"/>
          <w:numId w:val="10"/>
        </w:numPr>
        <w:shd w:val="clear" w:color="auto" w:fill="FFFFFF" w:themeFill="background1"/>
        <w:ind w:left="851"/>
      </w:pPr>
      <w:r w:rsidRPr="009B1222">
        <w:rPr>
          <w:b/>
          <w:bCs/>
        </w:rPr>
        <w:t>Confidentiality breach</w:t>
      </w:r>
      <w:r w:rsidRPr="00EE6C13">
        <w:t>- unauthorised or accidental disclosure of, or access to personal data</w:t>
      </w:r>
      <w:r w:rsidR="00835988">
        <w:t>.</w:t>
      </w:r>
    </w:p>
    <w:p w14:paraId="64DBE3D2" w14:textId="588E78BA" w:rsidR="009B1222" w:rsidRPr="00EE6C13" w:rsidRDefault="009B1222" w:rsidP="009B1222">
      <w:pPr>
        <w:pStyle w:val="ListParagraph"/>
        <w:numPr>
          <w:ilvl w:val="0"/>
          <w:numId w:val="10"/>
        </w:numPr>
        <w:shd w:val="clear" w:color="auto" w:fill="FFFFFF" w:themeFill="background1"/>
        <w:ind w:left="851"/>
      </w:pPr>
      <w:r w:rsidRPr="009B1222">
        <w:rPr>
          <w:b/>
          <w:bCs/>
        </w:rPr>
        <w:t>Availability breach</w:t>
      </w:r>
      <w:r w:rsidRPr="00EE6C13">
        <w:t>- unauthorised or accidental loss of access to, or destruction of, personal data</w:t>
      </w:r>
      <w:r w:rsidR="00835988">
        <w:t>.</w:t>
      </w:r>
    </w:p>
    <w:p w14:paraId="62BFD3FE" w14:textId="77777777" w:rsidR="009B1222" w:rsidRDefault="009B1222" w:rsidP="009B1222">
      <w:pPr>
        <w:pStyle w:val="ListParagraph"/>
        <w:numPr>
          <w:ilvl w:val="0"/>
          <w:numId w:val="10"/>
        </w:numPr>
        <w:shd w:val="clear" w:color="auto" w:fill="FFFFFF" w:themeFill="background1"/>
        <w:ind w:left="851"/>
      </w:pPr>
      <w:r w:rsidRPr="009B1222">
        <w:rPr>
          <w:b/>
          <w:bCs/>
        </w:rPr>
        <w:t>Integrity breach</w:t>
      </w:r>
      <w:r w:rsidRPr="00EE6C13">
        <w:t xml:space="preserve"> - unauthorised or accidental alteration of personal data.</w:t>
      </w:r>
    </w:p>
    <w:p w14:paraId="743495E8" w14:textId="77777777" w:rsidR="009B1222" w:rsidRDefault="009B1222" w:rsidP="009B1222">
      <w:pPr>
        <w:shd w:val="clear" w:color="auto" w:fill="FFFFFF" w:themeFill="background1"/>
        <w:contextualSpacing/>
      </w:pPr>
    </w:p>
    <w:p w14:paraId="2067CEEF" w14:textId="148739CE" w:rsidR="009B1222" w:rsidRDefault="009B1222" w:rsidP="009B1222">
      <w:r w:rsidRPr="00EE6C13">
        <w:t xml:space="preserve">An incident involving the use of </w:t>
      </w:r>
      <w:r w:rsidR="00835988">
        <w:t>'</w:t>
      </w:r>
      <w:r w:rsidRPr="00EE6C13">
        <w:t>Personal Confidential Data</w:t>
      </w:r>
      <w:r w:rsidR="00835988">
        <w:t>'</w:t>
      </w:r>
      <w:r w:rsidRPr="00EE6C13">
        <w:t xml:space="preserve"> is defined as an incident involving the actual or potential loss of personal information that could lead to identity fraud or have other significant impact on individuals. This should be considered as serious.</w:t>
      </w:r>
    </w:p>
    <w:p w14:paraId="497A5ECC" w14:textId="77777777" w:rsidR="009B1222" w:rsidRDefault="009B1222" w:rsidP="009B1222">
      <w:pPr>
        <w:shd w:val="clear" w:color="auto" w:fill="FFFFFF" w:themeFill="background1"/>
      </w:pPr>
    </w:p>
    <w:p w14:paraId="769385E2" w14:textId="77777777" w:rsidR="009B1222" w:rsidRDefault="009B1222" w:rsidP="009B1222">
      <w:pPr>
        <w:shd w:val="clear" w:color="auto" w:fill="FFFFFF" w:themeFill="background1"/>
      </w:pPr>
      <w:r w:rsidRPr="00EE6C13">
        <w:t xml:space="preserve">The </w:t>
      </w:r>
      <w:r w:rsidRPr="00835988">
        <w:rPr>
          <w:i/>
          <w:iCs/>
        </w:rPr>
        <w:t>General Data Protection Regulation (GDPR)/UK Data Protection Act 2018</w:t>
      </w:r>
      <w:r w:rsidRPr="00EE6C13">
        <w:t xml:space="preserve"> imposes a legal obligation on controllers of information to comply with the requirement to report specific breaches to the Information Commissioner’s Office (ICO) without undue delay and no later than 72 hours of becoming aware of such a breach, where the breach is likely to result in a risk to the rights and freedoms of individuals.</w:t>
      </w:r>
    </w:p>
    <w:p w14:paraId="14841DC6" w14:textId="77777777" w:rsidR="009B1222" w:rsidRPr="00EE6C13" w:rsidRDefault="009B1222" w:rsidP="009B1222">
      <w:pPr>
        <w:shd w:val="clear" w:color="auto" w:fill="FFFFFF" w:themeFill="background1"/>
      </w:pPr>
    </w:p>
    <w:p w14:paraId="2B76F359" w14:textId="77777777" w:rsidR="009B1222" w:rsidRDefault="009B1222" w:rsidP="009B1222">
      <w:pPr>
        <w:shd w:val="clear" w:color="auto" w:fill="FFFFFF" w:themeFill="background1"/>
      </w:pPr>
      <w:r w:rsidRPr="00EE6C13">
        <w:lastRenderedPageBreak/>
        <w:t xml:space="preserve">It also requires that a data controller informs individuals affected by a breach of their personal data of the breach without undue delay, where the breach has or is likely to result in a risk to their rights and freedoms.  </w:t>
      </w:r>
    </w:p>
    <w:p w14:paraId="0D625C93" w14:textId="77777777" w:rsidR="009B1222" w:rsidRPr="00EE6C13" w:rsidRDefault="009B1222" w:rsidP="009B1222">
      <w:pPr>
        <w:shd w:val="clear" w:color="auto" w:fill="FFFFFF" w:themeFill="background1"/>
      </w:pPr>
    </w:p>
    <w:p w14:paraId="11863292" w14:textId="033C059C" w:rsidR="009B1222" w:rsidRDefault="009B1222" w:rsidP="009B1222">
      <w:pPr>
        <w:shd w:val="clear" w:color="auto" w:fill="FFFFFF" w:themeFill="background1"/>
      </w:pPr>
      <w:r w:rsidRPr="00EE6C13">
        <w:t xml:space="preserve">If a data processor suffers a breach, then under Article 33(2) it must inform the controller without undue delay as soon as it becomes aware. This allows the controller to take steps to address the breach and meet breach-reporting obligations under the GDPR. The requirements on breach reporting should be detailed in the contract between the controller and </w:t>
      </w:r>
      <w:r>
        <w:t>the</w:t>
      </w:r>
      <w:r w:rsidRPr="00EE6C13">
        <w:t xml:space="preserve"> processor, as required under Article 28. Processors are liable but only if</w:t>
      </w:r>
      <w:r w:rsidR="006352BC">
        <w:t xml:space="preserve"> they have</w:t>
      </w:r>
      <w:r w:rsidRPr="00EE6C13">
        <w:t xml:space="preserve"> failed to comply with GDPR provisions specifically relating to processors or acted without the controller’s lawful instructions, or against those instructions.</w:t>
      </w:r>
    </w:p>
    <w:p w14:paraId="644EC33C" w14:textId="77777777" w:rsidR="009B1222" w:rsidRPr="00EE6C13" w:rsidRDefault="009B1222" w:rsidP="009B1222">
      <w:pPr>
        <w:shd w:val="clear" w:color="auto" w:fill="FFFFFF" w:themeFill="background1"/>
      </w:pPr>
    </w:p>
    <w:p w14:paraId="3CA4B77A" w14:textId="3CAA713E" w:rsidR="009B1222" w:rsidRDefault="009B1222" w:rsidP="009B1222">
      <w:pPr>
        <w:shd w:val="clear" w:color="auto" w:fill="FFFFFF" w:themeFill="background1"/>
      </w:pPr>
      <w:r w:rsidRPr="00EE6C13">
        <w:t>There is no simple definition for a Data Security and Protection (DSP) reportable incident to the Information Commissioner</w:t>
      </w:r>
      <w:r>
        <w:t>.</w:t>
      </w:r>
      <w:r w:rsidRPr="00EE6C13">
        <w:t xml:space="preserve"> What may at first appear to be of minor importance may, on further investigation, be found to be serious and vice versa. It is because of this that all DSP incidents reported on SIRMS are quality checked daily by the CSU I</w:t>
      </w:r>
      <w:r w:rsidR="000F0C09">
        <w:t>nformation Governance (IG)</w:t>
      </w:r>
      <w:r w:rsidRPr="00EE6C13">
        <w:t xml:space="preserve"> team, to assess if the incident needs to be reported to the Information Commissioner via the Data Security </w:t>
      </w:r>
      <w:r w:rsidR="000F0C09">
        <w:t>and</w:t>
      </w:r>
      <w:r w:rsidRPr="00EE6C13">
        <w:t xml:space="preserve"> Protection Toolkit (hosted by NHS Digital). The CSU IG team will support the ICB in evidencing, collating, and uploading a DSP reportable incident on the DSP Toolkit. </w:t>
      </w:r>
    </w:p>
    <w:p w14:paraId="161FA5A1" w14:textId="77777777" w:rsidR="009B1222" w:rsidRPr="00EE6C13" w:rsidRDefault="009B1222" w:rsidP="009B1222">
      <w:pPr>
        <w:shd w:val="clear" w:color="auto" w:fill="FFFFFF" w:themeFill="background1"/>
      </w:pPr>
    </w:p>
    <w:p w14:paraId="5721D0F4" w14:textId="4C0C355D" w:rsidR="009B1222" w:rsidRDefault="009B1222" w:rsidP="009B1222">
      <w:pPr>
        <w:shd w:val="clear" w:color="auto" w:fill="FFFFFF" w:themeFill="background1"/>
      </w:pPr>
      <w:r w:rsidRPr="00EE6C13">
        <w:t>As a guide</w:t>
      </w:r>
      <w:r w:rsidR="000F0C09">
        <w:t>,</w:t>
      </w:r>
      <w:r w:rsidRPr="00EE6C13">
        <w:t xml:space="preserve"> </w:t>
      </w:r>
      <w:r w:rsidR="000F0C09">
        <w:t xml:space="preserve">a </w:t>
      </w:r>
      <w:r w:rsidRPr="00EE6C13">
        <w:t xml:space="preserve">DSP </w:t>
      </w:r>
      <w:r w:rsidR="000F0C09">
        <w:t>r</w:t>
      </w:r>
      <w:r w:rsidRPr="00EE6C13">
        <w:t>eportable high</w:t>
      </w:r>
      <w:r>
        <w:t>-risk</w:t>
      </w:r>
      <w:r w:rsidRPr="00EE6C13">
        <w:t xml:space="preserve"> incident could be any incident which involves actual or potential failure to meet the requirements of the </w:t>
      </w:r>
      <w:r w:rsidRPr="000F0C09">
        <w:rPr>
          <w:i/>
          <w:iCs/>
        </w:rPr>
        <w:t>Data Protection Act 2018</w:t>
      </w:r>
      <w:r w:rsidRPr="00EE6C13">
        <w:t xml:space="preserve"> or </w:t>
      </w:r>
      <w:r w:rsidRPr="000F0C09">
        <w:rPr>
          <w:i/>
          <w:iCs/>
        </w:rPr>
        <w:t>UK General Data Protection Regulation</w:t>
      </w:r>
      <w:r w:rsidRPr="00EE6C13">
        <w:t xml:space="preserve"> and/or Common Law Duty of Confidentiality</w:t>
      </w:r>
      <w:r>
        <w:t>. I</w:t>
      </w:r>
      <w:r w:rsidRPr="00EE6C13">
        <w:t>ncidents could include:</w:t>
      </w:r>
    </w:p>
    <w:p w14:paraId="4759F4B6" w14:textId="77777777" w:rsidR="009B1222" w:rsidRPr="00EE6C13" w:rsidRDefault="009B1222" w:rsidP="009B1222">
      <w:pPr>
        <w:pStyle w:val="ListParagraph"/>
        <w:shd w:val="clear" w:color="auto" w:fill="FFFFFF" w:themeFill="background1"/>
        <w:ind w:left="851"/>
      </w:pPr>
    </w:p>
    <w:p w14:paraId="610DBC50" w14:textId="5949350A" w:rsidR="009B1222" w:rsidRPr="00EE6C13" w:rsidRDefault="000F0C09" w:rsidP="009B1222">
      <w:pPr>
        <w:pStyle w:val="ListParagraph"/>
        <w:numPr>
          <w:ilvl w:val="0"/>
          <w:numId w:val="10"/>
        </w:numPr>
        <w:shd w:val="clear" w:color="auto" w:fill="FFFFFF" w:themeFill="background1"/>
        <w:ind w:left="851"/>
      </w:pPr>
      <w:r>
        <w:t>t</w:t>
      </w:r>
      <w:r w:rsidR="009B1222" w:rsidRPr="00EE6C13">
        <w:t xml:space="preserve">he unlawful disclosure or misuse of confidential data, recording or sharing of inaccurate data, information security breaches and inappropriate invasion of people’s </w:t>
      </w:r>
      <w:proofErr w:type="gramStart"/>
      <w:r w:rsidR="009B1222" w:rsidRPr="00EE6C13">
        <w:t>privacy</w:t>
      </w:r>
      <w:r>
        <w:t>;</w:t>
      </w:r>
      <w:proofErr w:type="gramEnd"/>
    </w:p>
    <w:p w14:paraId="66FE2CDD" w14:textId="056D56D9" w:rsidR="009B1222" w:rsidRPr="00EE6C13" w:rsidRDefault="000F0C09" w:rsidP="009B1222">
      <w:pPr>
        <w:pStyle w:val="ListParagraph"/>
        <w:numPr>
          <w:ilvl w:val="0"/>
          <w:numId w:val="10"/>
        </w:numPr>
        <w:shd w:val="clear" w:color="auto" w:fill="FFFFFF" w:themeFill="background1"/>
        <w:ind w:left="851"/>
      </w:pPr>
      <w:r>
        <w:t>p</w:t>
      </w:r>
      <w:r w:rsidR="009B1222" w:rsidRPr="00EE6C13">
        <w:t xml:space="preserve">ersonal data breaches which could lead to identity fraud or have other significant impact on individuals; and </w:t>
      </w:r>
    </w:p>
    <w:p w14:paraId="400C1864" w14:textId="58546D8A" w:rsidR="009B1222" w:rsidRDefault="000F0C09" w:rsidP="009B1222">
      <w:pPr>
        <w:pStyle w:val="ListParagraph"/>
        <w:numPr>
          <w:ilvl w:val="0"/>
          <w:numId w:val="10"/>
        </w:numPr>
        <w:shd w:val="clear" w:color="auto" w:fill="FFFFFF" w:themeFill="background1"/>
        <w:ind w:left="851"/>
      </w:pPr>
      <w:r>
        <w:t>a</w:t>
      </w:r>
      <w:r w:rsidR="009B1222" w:rsidRPr="00EE6C13">
        <w:t xml:space="preserve">pplies irrespective of the media involved and includes both electronic media and paper records. </w:t>
      </w:r>
    </w:p>
    <w:p w14:paraId="2B1082B4" w14:textId="77777777" w:rsidR="009B1222" w:rsidRPr="00EE6C13" w:rsidRDefault="009B1222" w:rsidP="009B1222">
      <w:pPr>
        <w:shd w:val="clear" w:color="auto" w:fill="FFFFFF" w:themeFill="background1"/>
        <w:contextualSpacing/>
      </w:pPr>
    </w:p>
    <w:p w14:paraId="33730D15" w14:textId="280BEE4F" w:rsidR="009B1222" w:rsidRDefault="009B1222" w:rsidP="009B1222">
      <w:pPr>
        <w:shd w:val="clear" w:color="auto" w:fill="FFFFFF" w:themeFill="background1"/>
      </w:pPr>
      <w:r w:rsidRPr="00EE6C13">
        <w:t xml:space="preserve">The CSU IG </w:t>
      </w:r>
      <w:r>
        <w:t>t</w:t>
      </w:r>
      <w:r w:rsidRPr="00EE6C13">
        <w:t xml:space="preserve">eam reviews DSP incidents reported by the ICB and supports the management of DSP incidents where reportable to the ICO. The CSU will also provide updates and give advice for routine incidents where required.  The appointed ICB </w:t>
      </w:r>
      <w:r>
        <w:t xml:space="preserve">Corporate Investigation Manager </w:t>
      </w:r>
      <w:r w:rsidRPr="00EE6C13">
        <w:t xml:space="preserve">manages updates and closes DSP reportable incidents on the Incident Reporting and Management Module of SIRMS, rather than </w:t>
      </w:r>
      <w:r>
        <w:t xml:space="preserve">via </w:t>
      </w:r>
      <w:r w:rsidRPr="00EE6C13">
        <w:t>the CSU IG team.</w:t>
      </w:r>
    </w:p>
    <w:p w14:paraId="5FC9A25D" w14:textId="77777777" w:rsidR="009B1222" w:rsidRPr="00EE6C13" w:rsidRDefault="009B1222" w:rsidP="009B1222">
      <w:pPr>
        <w:shd w:val="clear" w:color="auto" w:fill="FFFFFF" w:themeFill="background1"/>
      </w:pPr>
    </w:p>
    <w:p w14:paraId="76CBB2D8" w14:textId="7953A589" w:rsidR="009B1222" w:rsidRDefault="009B1222" w:rsidP="009B1222">
      <w:pPr>
        <w:shd w:val="clear" w:color="auto" w:fill="FFFFFF" w:themeFill="background1"/>
      </w:pPr>
      <w:r w:rsidRPr="00EE6C13">
        <w:t xml:space="preserve">Where it is suspected that a reportable data security and protection incident has taken place, it is good practice to informally notify key staff (Chief </w:t>
      </w:r>
      <w:r>
        <w:t>Executive,</w:t>
      </w:r>
      <w:r w:rsidRPr="00EE6C13">
        <w:t xml:space="preserve"> </w:t>
      </w:r>
      <w:r w:rsidR="000F0C09">
        <w:t>Serious Information Risk Owner (</w:t>
      </w:r>
      <w:r w:rsidRPr="00EE6C13">
        <w:t>SIRO</w:t>
      </w:r>
      <w:r w:rsidR="000F0C09">
        <w:t>)</w:t>
      </w:r>
      <w:r w:rsidRPr="00EE6C13">
        <w:t xml:space="preserve">, Caldicott Guardian, other </w:t>
      </w:r>
      <w:r w:rsidR="000F0C09">
        <w:t>d</w:t>
      </w:r>
      <w:r w:rsidRPr="00EE6C13">
        <w:t>irectors etc.) as an ‘early warning’ to ensure that they are able to respond to enquiries from third parties and to avoid surprises.</w:t>
      </w:r>
    </w:p>
    <w:p w14:paraId="5566AB6A" w14:textId="4147B3DB" w:rsidR="009B1222" w:rsidRPr="00EE6C13" w:rsidRDefault="009B1222" w:rsidP="009B1222">
      <w:pPr>
        <w:shd w:val="clear" w:color="auto" w:fill="FFFFFF" w:themeFill="background1"/>
      </w:pPr>
      <w:r w:rsidRPr="00EE6C13">
        <w:t xml:space="preserve"> </w:t>
      </w:r>
    </w:p>
    <w:p w14:paraId="67687B70" w14:textId="77777777" w:rsidR="003726D5" w:rsidRDefault="003726D5">
      <w:pPr>
        <w:spacing w:after="200" w:line="276" w:lineRule="auto"/>
      </w:pPr>
      <w:r>
        <w:br w:type="page"/>
      </w:r>
    </w:p>
    <w:p w14:paraId="5ECAF558" w14:textId="7205E67F" w:rsidR="009B1222" w:rsidRDefault="009B1222" w:rsidP="009B1222">
      <w:pPr>
        <w:shd w:val="clear" w:color="auto" w:fill="FFFFFF" w:themeFill="background1"/>
      </w:pPr>
      <w:r w:rsidRPr="00EE6C13">
        <w:lastRenderedPageBreak/>
        <w:t>Article 34 of GDPR requires any personal data breach that is likely to result in a high risk to the rights and freedoms of individuals, to be communicated with those affected.   Any communication must contain the following</w:t>
      </w:r>
      <w:r>
        <w:t>:</w:t>
      </w:r>
      <w:r w:rsidRPr="00EE6C13">
        <w:t xml:space="preserve">  </w:t>
      </w:r>
    </w:p>
    <w:p w14:paraId="2B332A21" w14:textId="77777777" w:rsidR="009B1222" w:rsidRPr="00EE6C13" w:rsidRDefault="009B1222" w:rsidP="009B1222">
      <w:pPr>
        <w:shd w:val="clear" w:color="auto" w:fill="FFFFFF" w:themeFill="background1"/>
      </w:pPr>
    </w:p>
    <w:p w14:paraId="64E402D0" w14:textId="3360649A" w:rsidR="009B1222" w:rsidRPr="00EE6C13" w:rsidRDefault="000F0C09" w:rsidP="009B1222">
      <w:pPr>
        <w:pStyle w:val="ListParagraph"/>
        <w:numPr>
          <w:ilvl w:val="0"/>
          <w:numId w:val="10"/>
        </w:numPr>
        <w:shd w:val="clear" w:color="auto" w:fill="FFFFFF" w:themeFill="background1"/>
        <w:ind w:left="851"/>
      </w:pPr>
      <w:r>
        <w:t>d</w:t>
      </w:r>
      <w:r w:rsidR="009B1222" w:rsidRPr="00EE6C13">
        <w:t>escription of the nature of the breach</w:t>
      </w:r>
      <w:r>
        <w:t>,</w:t>
      </w:r>
      <w:r w:rsidR="009B1222" w:rsidRPr="00EE6C13">
        <w:t xml:space="preserve"> </w:t>
      </w:r>
    </w:p>
    <w:p w14:paraId="1A4CC2B3" w14:textId="14003BDE" w:rsidR="009B1222" w:rsidRPr="00EE6C13" w:rsidRDefault="000F0C09" w:rsidP="009B1222">
      <w:pPr>
        <w:pStyle w:val="ListParagraph"/>
        <w:numPr>
          <w:ilvl w:val="0"/>
          <w:numId w:val="10"/>
        </w:numPr>
        <w:shd w:val="clear" w:color="auto" w:fill="FFFFFF" w:themeFill="background1"/>
        <w:ind w:left="851"/>
      </w:pPr>
      <w:r>
        <w:t>n</w:t>
      </w:r>
      <w:r w:rsidR="009B1222" w:rsidRPr="00EE6C13">
        <w:t>ame and contact details of the data protection officer or other contact point from whom more information can be obtained</w:t>
      </w:r>
      <w:r>
        <w:t>,</w:t>
      </w:r>
      <w:r w:rsidR="009B1222" w:rsidRPr="00EE6C13">
        <w:t xml:space="preserve"> </w:t>
      </w:r>
    </w:p>
    <w:p w14:paraId="0DD61E67" w14:textId="680577E8" w:rsidR="009B1222" w:rsidRPr="00EE6C13" w:rsidRDefault="000F0C09" w:rsidP="009B1222">
      <w:pPr>
        <w:pStyle w:val="ListParagraph"/>
        <w:numPr>
          <w:ilvl w:val="0"/>
          <w:numId w:val="10"/>
        </w:numPr>
        <w:shd w:val="clear" w:color="auto" w:fill="FFFFFF" w:themeFill="background1"/>
        <w:ind w:left="851"/>
      </w:pPr>
      <w:r>
        <w:t>d</w:t>
      </w:r>
      <w:r w:rsidR="009B1222" w:rsidRPr="00EE6C13">
        <w:t>escription of the likely consequences of the personal data breach</w:t>
      </w:r>
      <w:r>
        <w:t>,</w:t>
      </w:r>
      <w:r w:rsidR="009B1222" w:rsidRPr="00EE6C13">
        <w:t xml:space="preserve"> </w:t>
      </w:r>
    </w:p>
    <w:p w14:paraId="6A5912EF" w14:textId="340B5FA1" w:rsidR="009B1222" w:rsidRDefault="000F0C09" w:rsidP="009B1222">
      <w:pPr>
        <w:pStyle w:val="ListParagraph"/>
        <w:numPr>
          <w:ilvl w:val="0"/>
          <w:numId w:val="10"/>
        </w:numPr>
        <w:shd w:val="clear" w:color="auto" w:fill="FFFFFF" w:themeFill="background1"/>
        <w:ind w:left="851"/>
      </w:pPr>
      <w:r>
        <w:t>d</w:t>
      </w:r>
      <w:r w:rsidR="009B1222" w:rsidRPr="00EE6C13">
        <w:t xml:space="preserve">escription of the measures taken or proposed to be taken by the controller to address the personal data breach, including, where appropriate, measures to mitigate its possible adverse effects. </w:t>
      </w:r>
    </w:p>
    <w:p w14:paraId="76383988" w14:textId="77777777" w:rsidR="009B1222" w:rsidRDefault="009B1222" w:rsidP="009B1222">
      <w:pPr>
        <w:pStyle w:val="ListParagraph"/>
        <w:shd w:val="clear" w:color="auto" w:fill="FFFFFF" w:themeFill="background1"/>
        <w:ind w:left="0"/>
      </w:pPr>
    </w:p>
    <w:p w14:paraId="438E4B52" w14:textId="77777777" w:rsidR="009B1222" w:rsidRDefault="009B1222" w:rsidP="009B1222">
      <w:pPr>
        <w:shd w:val="clear" w:color="auto" w:fill="FFFFFF" w:themeFill="background1"/>
      </w:pPr>
      <w:r w:rsidRPr="00EE6C13">
        <w:t xml:space="preserve">A communication is not necessary in the following three circumstances: </w:t>
      </w:r>
    </w:p>
    <w:p w14:paraId="44EC4FF9" w14:textId="77777777" w:rsidR="009B1222" w:rsidRPr="00EE6C13" w:rsidRDefault="009B1222" w:rsidP="009B1222">
      <w:pPr>
        <w:shd w:val="clear" w:color="auto" w:fill="FFFFFF" w:themeFill="background1"/>
      </w:pPr>
    </w:p>
    <w:p w14:paraId="38C4CC5D" w14:textId="656F6C81" w:rsidR="009B1222" w:rsidRPr="00EE6C13" w:rsidRDefault="000F0C09" w:rsidP="009B1222">
      <w:pPr>
        <w:pStyle w:val="ListParagraph"/>
        <w:numPr>
          <w:ilvl w:val="0"/>
          <w:numId w:val="10"/>
        </w:numPr>
        <w:shd w:val="clear" w:color="auto" w:fill="FFFFFF" w:themeFill="background1"/>
        <w:ind w:left="851"/>
      </w:pPr>
      <w:r>
        <w:t>t</w:t>
      </w:r>
      <w:r w:rsidR="009B1222" w:rsidRPr="00EE6C13">
        <w:t>he controller has implemented appropriate technological and organisational protection measures which were applied to the personal data affected by the breach for example the data w</w:t>
      </w:r>
      <w:r w:rsidR="009B1222">
        <w:t>as</w:t>
      </w:r>
      <w:r w:rsidR="009B1222" w:rsidRPr="00EE6C13">
        <w:t xml:space="preserve"> </w:t>
      </w:r>
      <w:proofErr w:type="gramStart"/>
      <w:r w:rsidR="009B1222" w:rsidRPr="00EE6C13">
        <w:t>encrypted</w:t>
      </w:r>
      <w:r>
        <w:t>;</w:t>
      </w:r>
      <w:proofErr w:type="gramEnd"/>
    </w:p>
    <w:p w14:paraId="70E0DB82" w14:textId="18AAE596" w:rsidR="009B1222" w:rsidRPr="00EE6C13" w:rsidRDefault="000F0C09" w:rsidP="009B1222">
      <w:pPr>
        <w:pStyle w:val="ListParagraph"/>
        <w:numPr>
          <w:ilvl w:val="0"/>
          <w:numId w:val="10"/>
        </w:numPr>
        <w:shd w:val="clear" w:color="auto" w:fill="FFFFFF" w:themeFill="background1"/>
        <w:ind w:left="851"/>
      </w:pPr>
      <w:r>
        <w:t>t</w:t>
      </w:r>
      <w:r w:rsidR="009B1222" w:rsidRPr="00EE6C13">
        <w:t xml:space="preserve">he controller has taken subsequent measures which ensure that the high risk to the rights and freedoms if individuals is no longer likely to </w:t>
      </w:r>
      <w:proofErr w:type="gramStart"/>
      <w:r w:rsidR="009B1222" w:rsidRPr="00EE6C13">
        <w:t>materialise</w:t>
      </w:r>
      <w:r>
        <w:t>;</w:t>
      </w:r>
      <w:proofErr w:type="gramEnd"/>
    </w:p>
    <w:p w14:paraId="7D51EE41" w14:textId="73AD3588" w:rsidR="009B1222" w:rsidRDefault="000F0C09" w:rsidP="009B1222">
      <w:pPr>
        <w:pStyle w:val="ListParagraph"/>
        <w:numPr>
          <w:ilvl w:val="0"/>
          <w:numId w:val="10"/>
        </w:numPr>
        <w:shd w:val="clear" w:color="auto" w:fill="FFFFFF" w:themeFill="background1"/>
        <w:ind w:left="851"/>
      </w:pPr>
      <w:r>
        <w:t>i</w:t>
      </w:r>
      <w:r w:rsidR="009B1222" w:rsidRPr="00EE6C13">
        <w:t>t would involve a disproportionate effort. However, there is still an obligation to have a communication by another means such as a press notice or statement on the organisation</w:t>
      </w:r>
      <w:r>
        <w:t>'s</w:t>
      </w:r>
      <w:r w:rsidR="009B1222" w:rsidRPr="00EE6C13">
        <w:t xml:space="preserve"> website. </w:t>
      </w:r>
    </w:p>
    <w:p w14:paraId="4B2E2055" w14:textId="77777777" w:rsidR="009B1222" w:rsidRPr="00EE6C13" w:rsidRDefault="009B1222" w:rsidP="009B1222">
      <w:pPr>
        <w:shd w:val="clear" w:color="auto" w:fill="FFFFFF" w:themeFill="background1"/>
        <w:contextualSpacing/>
      </w:pPr>
    </w:p>
    <w:p w14:paraId="439B4C4C" w14:textId="77777777" w:rsidR="009B1222" w:rsidRDefault="009B1222" w:rsidP="009B1222">
      <w:pPr>
        <w:shd w:val="clear" w:color="auto" w:fill="FFFFFF" w:themeFill="background1"/>
      </w:pPr>
      <w:r w:rsidRPr="00EE6C13">
        <w:t>If an organisation decides not to notify individuals, it will still need to notify the ICO unless it can demonstrate that the breach is unlikely to result in a risk to rights and freedoms.</w:t>
      </w:r>
    </w:p>
    <w:p w14:paraId="7C977BDA" w14:textId="77777777" w:rsidR="009B1222" w:rsidRPr="00EE6C13" w:rsidRDefault="009B1222" w:rsidP="009B1222">
      <w:pPr>
        <w:shd w:val="clear" w:color="auto" w:fill="FFFFFF" w:themeFill="background1"/>
      </w:pPr>
    </w:p>
    <w:p w14:paraId="5A774797" w14:textId="3E02DC63" w:rsidR="009B1222" w:rsidRDefault="003726D5" w:rsidP="00D2075F">
      <w:pPr>
        <w:pStyle w:val="Heading3"/>
        <w:ind w:left="851" w:hanging="851"/>
      </w:pPr>
      <w:bookmarkStart w:id="12" w:name="_Toc127523164"/>
      <w:bookmarkStart w:id="13" w:name="_Hlk86928783"/>
      <w:r>
        <w:t>5</w:t>
      </w:r>
      <w:r w:rsidR="009B1222">
        <w:t>.</w:t>
      </w:r>
      <w:r w:rsidR="00D2075F">
        <w:t>2.1</w:t>
      </w:r>
      <w:r w:rsidR="009B1222">
        <w:tab/>
      </w:r>
      <w:r w:rsidR="009B1222" w:rsidRPr="00EE6C13">
        <w:t>IT /Cyber Incidents</w:t>
      </w:r>
      <w:bookmarkEnd w:id="12"/>
    </w:p>
    <w:p w14:paraId="2D024D30" w14:textId="77777777" w:rsidR="009B1222" w:rsidRPr="00C41305" w:rsidRDefault="009B1222" w:rsidP="009B1222"/>
    <w:p w14:paraId="4C580267" w14:textId="1A9E78E1" w:rsidR="009B1222" w:rsidRDefault="009B1222" w:rsidP="000F0C09">
      <w:pPr>
        <w:rPr>
          <w:rFonts w:eastAsia="Times New Roman"/>
          <w:lang w:val="en-US" w:eastAsia="en-GB"/>
        </w:rPr>
      </w:pPr>
      <w:r w:rsidRPr="00EE6C13">
        <w:rPr>
          <w:rFonts w:eastAsia="Times New Roman"/>
          <w:lang w:val="en-US" w:eastAsia="en-GB"/>
        </w:rPr>
        <w:t>The ICB works with its staff</w:t>
      </w:r>
      <w:r>
        <w:rPr>
          <w:rFonts w:eastAsia="Times New Roman"/>
          <w:lang w:val="en-US" w:eastAsia="en-GB"/>
        </w:rPr>
        <w:t xml:space="preserve"> and</w:t>
      </w:r>
      <w:r w:rsidRPr="00EE6C13">
        <w:rPr>
          <w:rFonts w:eastAsia="Times New Roman"/>
          <w:lang w:val="en-US" w:eastAsia="en-GB"/>
        </w:rPr>
        <w:t xml:space="preserve"> the CSU, to ensure </w:t>
      </w:r>
      <w:r w:rsidR="000F0C09">
        <w:rPr>
          <w:rFonts w:eastAsia="Times New Roman"/>
          <w:lang w:val="en-US" w:eastAsia="en-GB"/>
        </w:rPr>
        <w:t>c</w:t>
      </w:r>
      <w:r w:rsidRPr="00EE6C13">
        <w:rPr>
          <w:rFonts w:eastAsia="Times New Roman"/>
          <w:lang w:val="en-US" w:eastAsia="en-GB"/>
        </w:rPr>
        <w:t xml:space="preserve">yber </w:t>
      </w:r>
      <w:r w:rsidR="000F0C09">
        <w:rPr>
          <w:rFonts w:eastAsia="Times New Roman"/>
          <w:lang w:val="en-US" w:eastAsia="en-GB"/>
        </w:rPr>
        <w:t>s</w:t>
      </w:r>
      <w:r w:rsidRPr="00EE6C13">
        <w:rPr>
          <w:rFonts w:eastAsia="Times New Roman"/>
          <w:lang w:val="en-US" w:eastAsia="en-GB"/>
        </w:rPr>
        <w:t>ecurity measures are actively in place to protect services, services users, and partners, should a critical cyber incident occur. The incident procedures the ICB ha</w:t>
      </w:r>
      <w:r w:rsidR="000F0C09">
        <w:rPr>
          <w:rFonts w:eastAsia="Times New Roman"/>
          <w:lang w:val="en-US" w:eastAsia="en-GB"/>
        </w:rPr>
        <w:t>s</w:t>
      </w:r>
      <w:r w:rsidRPr="00EE6C13">
        <w:rPr>
          <w:rFonts w:eastAsia="Times New Roman"/>
          <w:lang w:val="en-US" w:eastAsia="en-GB"/>
        </w:rPr>
        <w:t xml:space="preserve"> in place </w:t>
      </w:r>
      <w:r>
        <w:rPr>
          <w:rFonts w:eastAsia="Times New Roman"/>
          <w:lang w:val="en-US" w:eastAsia="en-GB"/>
        </w:rPr>
        <w:t xml:space="preserve">facilitates </w:t>
      </w:r>
      <w:r w:rsidRPr="00EE6C13">
        <w:rPr>
          <w:rFonts w:eastAsia="Times New Roman"/>
          <w:lang w:val="en-US" w:eastAsia="en-GB"/>
        </w:rPr>
        <w:t>the organisation learn</w:t>
      </w:r>
      <w:r>
        <w:rPr>
          <w:rFonts w:eastAsia="Times New Roman"/>
          <w:lang w:val="en-US" w:eastAsia="en-GB"/>
        </w:rPr>
        <w:t>ing</w:t>
      </w:r>
      <w:r w:rsidRPr="00EE6C13">
        <w:rPr>
          <w:rFonts w:eastAsia="Times New Roman"/>
          <w:lang w:val="en-US" w:eastAsia="en-GB"/>
        </w:rPr>
        <w:t xml:space="preserve"> lessons from cyber/IT related incidents, and ensures actions are in place to mitigate the risk of </w:t>
      </w:r>
      <w:r w:rsidR="000F0C09">
        <w:rPr>
          <w:rFonts w:eastAsia="Times New Roman"/>
          <w:lang w:val="en-US" w:eastAsia="en-GB"/>
        </w:rPr>
        <w:t xml:space="preserve">a </w:t>
      </w:r>
      <w:r w:rsidRPr="00EE6C13">
        <w:rPr>
          <w:rFonts w:eastAsia="Times New Roman"/>
          <w:lang w:val="en-US" w:eastAsia="en-GB"/>
        </w:rPr>
        <w:t xml:space="preserve">critical cyber incident happening again. </w:t>
      </w:r>
    </w:p>
    <w:p w14:paraId="67610CB2" w14:textId="77777777" w:rsidR="009B1222" w:rsidRPr="00EE6C13" w:rsidRDefault="009B1222" w:rsidP="009B1222">
      <w:pPr>
        <w:rPr>
          <w:rFonts w:eastAsia="Times New Roman"/>
          <w:lang w:val="en-US" w:eastAsia="en-GB"/>
        </w:rPr>
      </w:pPr>
    </w:p>
    <w:p w14:paraId="1130FC5B" w14:textId="055B576E" w:rsidR="009B1222" w:rsidRDefault="009B1222" w:rsidP="009B1222">
      <w:pPr>
        <w:rPr>
          <w:rFonts w:eastAsia="Times New Roman"/>
          <w:lang w:val="en-US" w:eastAsia="en-GB"/>
        </w:rPr>
      </w:pPr>
      <w:r w:rsidRPr="00EE6C13">
        <w:rPr>
          <w:rFonts w:eastAsia="Times New Roman"/>
          <w:lang w:val="en-US" w:eastAsia="en-GB"/>
        </w:rPr>
        <w:t>The ICB</w:t>
      </w:r>
      <w:r>
        <w:rPr>
          <w:rFonts w:eastAsia="Times New Roman"/>
          <w:lang w:val="en-US" w:eastAsia="en-GB"/>
        </w:rPr>
        <w:t xml:space="preserve"> and </w:t>
      </w:r>
      <w:r w:rsidRPr="00EE6C13">
        <w:rPr>
          <w:rFonts w:eastAsia="Times New Roman"/>
          <w:lang w:val="en-US" w:eastAsia="en-GB"/>
        </w:rPr>
        <w:t>CSU incident procedures provide assurance to the organisation, that critical cyber security incidents are managed as a Board level risk.</w:t>
      </w:r>
    </w:p>
    <w:p w14:paraId="1C35CE1C" w14:textId="77777777" w:rsidR="009B1222" w:rsidRDefault="009B1222" w:rsidP="009B1222">
      <w:pPr>
        <w:rPr>
          <w:rFonts w:eastAsia="Times New Roman"/>
          <w:lang w:val="en-US" w:eastAsia="en-GB"/>
        </w:rPr>
      </w:pPr>
    </w:p>
    <w:p w14:paraId="1F4DF3EC" w14:textId="4C902010" w:rsidR="009B1222" w:rsidRDefault="009B1222" w:rsidP="009B1222">
      <w:pPr>
        <w:rPr>
          <w:rFonts w:eastAsia="Times New Roman"/>
          <w:lang w:val="en-US" w:eastAsia="en-GB"/>
        </w:rPr>
      </w:pPr>
      <w:r w:rsidRPr="00EE6C13">
        <w:rPr>
          <w:rFonts w:eastAsia="Times New Roman"/>
          <w:lang w:val="en-US" w:eastAsia="en-GB"/>
        </w:rPr>
        <w:t>The ICB and the CSU work with colleagues in NHS Digital to confirm the organisation is aware of their accountabilities and responsibilities should cyber security incidents occur</w:t>
      </w:r>
      <w:r>
        <w:rPr>
          <w:rFonts w:eastAsia="Times New Roman"/>
          <w:lang w:val="en-US" w:eastAsia="en-GB"/>
        </w:rPr>
        <w:t xml:space="preserve">. </w:t>
      </w:r>
      <w:r w:rsidRPr="00EE6C13">
        <w:rPr>
          <w:rFonts w:eastAsia="Times New Roman"/>
          <w:lang w:val="en-US" w:eastAsia="en-GB"/>
        </w:rPr>
        <w:t>This approach provides assurance on the readiness of the ICB and the CSU</w:t>
      </w:r>
      <w:r>
        <w:rPr>
          <w:rFonts w:eastAsia="Times New Roman"/>
          <w:lang w:val="en-US" w:eastAsia="en-GB"/>
        </w:rPr>
        <w:t>.</w:t>
      </w:r>
    </w:p>
    <w:p w14:paraId="0C935571" w14:textId="77777777" w:rsidR="009B1222" w:rsidRPr="00AD3FC9" w:rsidRDefault="009B1222" w:rsidP="009B1222">
      <w:pPr>
        <w:rPr>
          <w:rFonts w:eastAsia="Times New Roman"/>
          <w:lang w:val="en-US" w:eastAsia="en-GB"/>
        </w:rPr>
      </w:pPr>
      <w:r w:rsidRPr="00EE6C13">
        <w:rPr>
          <w:rFonts w:eastAsia="Times New Roman"/>
          <w:lang w:val="en-US" w:eastAsia="en-GB"/>
        </w:rPr>
        <w:t xml:space="preserve"> </w:t>
      </w:r>
    </w:p>
    <w:p w14:paraId="0B418614" w14:textId="3575F4AA" w:rsidR="009B1222" w:rsidRDefault="009B1222" w:rsidP="009B1222">
      <w:pPr>
        <w:shd w:val="clear" w:color="auto" w:fill="FFFFFF" w:themeFill="background1"/>
      </w:pPr>
      <w:r w:rsidRPr="00EE6C13">
        <w:t xml:space="preserve">A cyber-related incident is anything that could (or has) compromised information assets within cyberspace. </w:t>
      </w:r>
      <w:r w:rsidR="000F0C09" w:rsidRPr="000F0C09">
        <w:rPr>
          <w:i/>
          <w:iCs/>
        </w:rPr>
        <w:t>'</w:t>
      </w:r>
      <w:r w:rsidRPr="000F0C09">
        <w:rPr>
          <w:i/>
          <w:iCs/>
        </w:rPr>
        <w:t>Cyberspace is an interactive domain made up of digital networks that is used to store, modify and communicate information. It includes the internet, but also the other information systems that support our businesses, infrastructure and services.</w:t>
      </w:r>
      <w:r w:rsidR="000F0C09">
        <w:t>'</w:t>
      </w:r>
      <w:r w:rsidRPr="00EE6C13">
        <w:t xml:space="preserve">  - Source UK Cyber Security Strategy, 2011.</w:t>
      </w:r>
    </w:p>
    <w:p w14:paraId="6BC15F51" w14:textId="77777777" w:rsidR="009B1222" w:rsidRPr="00EE6C13" w:rsidRDefault="009B1222" w:rsidP="009B1222">
      <w:pPr>
        <w:shd w:val="clear" w:color="auto" w:fill="FFFFFF" w:themeFill="background1"/>
      </w:pPr>
    </w:p>
    <w:p w14:paraId="74728D26" w14:textId="77777777" w:rsidR="009B1222" w:rsidRDefault="009B1222" w:rsidP="009B1222">
      <w:pPr>
        <w:shd w:val="clear" w:color="auto" w:fill="FFFFFF" w:themeFill="background1"/>
        <w:contextualSpacing/>
      </w:pPr>
      <w:r w:rsidRPr="00EE6C13">
        <w:lastRenderedPageBreak/>
        <w:t xml:space="preserve">IT events that have a significant impact on the continuity of essential services should be reported immediately to the CSU IT service desk and </w:t>
      </w:r>
      <w:r w:rsidRPr="00710910">
        <w:t>the ICB’s IT lead should</w:t>
      </w:r>
      <w:r w:rsidRPr="00EE6C13">
        <w:t xml:space="preserve"> be informed.  The CSU Business Information Services will assess these incidents to determine whether they need to be reported in line with Network and Information Systems Regulations (NIS).</w:t>
      </w:r>
    </w:p>
    <w:p w14:paraId="6A7B7B67" w14:textId="77777777" w:rsidR="009B1222" w:rsidRDefault="009B1222" w:rsidP="009B1222">
      <w:pPr>
        <w:shd w:val="clear" w:color="auto" w:fill="FFFFFF" w:themeFill="background1"/>
        <w:contextualSpacing/>
      </w:pPr>
    </w:p>
    <w:p w14:paraId="1E3A0991" w14:textId="07530F18" w:rsidR="009B1222" w:rsidRDefault="003726D5" w:rsidP="009B1222">
      <w:pPr>
        <w:pStyle w:val="Heading3"/>
      </w:pPr>
      <w:bookmarkStart w:id="14" w:name="_Toc127523165"/>
      <w:bookmarkEnd w:id="13"/>
      <w:r>
        <w:t>5</w:t>
      </w:r>
      <w:r w:rsidR="009B1222">
        <w:t>.</w:t>
      </w:r>
      <w:r w:rsidR="00D2075F">
        <w:t>3</w:t>
      </w:r>
      <w:r w:rsidR="009B1222">
        <w:tab/>
      </w:r>
      <w:r w:rsidR="009B1222" w:rsidRPr="00EE6C13">
        <w:rPr>
          <w:rFonts w:eastAsia="Times New Roman"/>
          <w:color w:val="000000"/>
        </w:rPr>
        <w:t>Report</w:t>
      </w:r>
      <w:r w:rsidR="00CB2644">
        <w:rPr>
          <w:rFonts w:eastAsia="Times New Roman"/>
          <w:color w:val="000000"/>
        </w:rPr>
        <w:t>ing</w:t>
      </w:r>
      <w:r w:rsidR="009B1222" w:rsidRPr="00EE6C13">
        <w:rPr>
          <w:rFonts w:eastAsia="Times New Roman"/>
          <w:color w:val="000000"/>
        </w:rPr>
        <w:t xml:space="preserve"> of Injuries, Diseases and Dangerous Occurrences</w:t>
      </w:r>
      <w:r w:rsidR="009B1222">
        <w:rPr>
          <w:rFonts w:eastAsia="Times New Roman"/>
          <w:color w:val="000000"/>
        </w:rPr>
        <w:t xml:space="preserve"> </w:t>
      </w:r>
      <w:r w:rsidR="00B1435C">
        <w:rPr>
          <w:rFonts w:eastAsia="Times New Roman"/>
          <w:color w:val="000000"/>
        </w:rPr>
        <w:t>Regulation Incidents (RIDDOR)</w:t>
      </w:r>
      <w:bookmarkEnd w:id="14"/>
    </w:p>
    <w:p w14:paraId="338DCFC6" w14:textId="77777777" w:rsidR="009B1222" w:rsidRPr="001562C2" w:rsidRDefault="009B1222" w:rsidP="009B1222"/>
    <w:p w14:paraId="6268BF70" w14:textId="1FA0623F" w:rsidR="009B1222" w:rsidRPr="00EE6C13" w:rsidRDefault="009B1222" w:rsidP="009B1222">
      <w:pPr>
        <w:rPr>
          <w:rFonts w:eastAsia="Times New Roman"/>
          <w:color w:val="000000"/>
          <w:lang w:eastAsia="en-GB"/>
        </w:rPr>
      </w:pPr>
      <w:r w:rsidRPr="00EE6C13">
        <w:rPr>
          <w:rFonts w:eastAsia="Times New Roman"/>
          <w:color w:val="000000"/>
          <w:lang w:eastAsia="en-GB"/>
        </w:rPr>
        <w:t>The organisation is statutorily obliged to report RIDDOR (Report</w:t>
      </w:r>
      <w:r w:rsidR="00CB2644">
        <w:rPr>
          <w:rFonts w:eastAsia="Times New Roman"/>
          <w:color w:val="000000"/>
          <w:lang w:eastAsia="en-GB"/>
        </w:rPr>
        <w:t>ing</w:t>
      </w:r>
      <w:r w:rsidRPr="00EE6C13">
        <w:rPr>
          <w:rFonts w:eastAsia="Times New Roman"/>
          <w:color w:val="000000"/>
          <w:lang w:eastAsia="en-GB"/>
        </w:rPr>
        <w:t xml:space="preserve"> of Injuries, Diseases and Dangerous Occurrences </w:t>
      </w:r>
      <w:r w:rsidR="000F0C09">
        <w:rPr>
          <w:rFonts w:eastAsia="Times New Roman"/>
          <w:color w:val="000000"/>
          <w:lang w:eastAsia="en-GB"/>
        </w:rPr>
        <w:t>Regulations</w:t>
      </w:r>
      <w:r w:rsidRPr="00EE6C13">
        <w:rPr>
          <w:rFonts w:eastAsia="Times New Roman"/>
          <w:color w:val="000000"/>
          <w:lang w:eastAsia="en-GB"/>
        </w:rPr>
        <w:t>, 1995) incidents to the Health and Safety Executive</w:t>
      </w:r>
      <w:r w:rsidR="00615E2B">
        <w:rPr>
          <w:rFonts w:eastAsia="Times New Roman"/>
          <w:color w:val="000000"/>
          <w:lang w:eastAsia="en-GB"/>
        </w:rPr>
        <w:t xml:space="preserve"> (HSE)</w:t>
      </w:r>
      <w:r w:rsidRPr="00EE6C13">
        <w:rPr>
          <w:rFonts w:eastAsia="Times New Roman"/>
          <w:color w:val="000000"/>
          <w:lang w:eastAsia="en-GB"/>
        </w:rPr>
        <w:t>. There are various incidents which are RIDDOR reportable. Further information on RIDDOR categories can be obtained from the HSE website</w:t>
      </w:r>
    </w:p>
    <w:p w14:paraId="678503BA" w14:textId="77777777" w:rsidR="009B1222" w:rsidRPr="00EE6C13" w:rsidRDefault="009B1222" w:rsidP="009B1222">
      <w:pPr>
        <w:rPr>
          <w:rFonts w:eastAsia="Times New Roman"/>
          <w:color w:val="000000"/>
          <w:lang w:eastAsia="en-GB"/>
        </w:rPr>
      </w:pPr>
      <w:hyperlink r:id="rId21" w:history="1">
        <w:r w:rsidRPr="00EE6C13">
          <w:rPr>
            <w:rFonts w:eastAsia="Times New Roman"/>
            <w:color w:val="0000FF" w:themeColor="hyperlink"/>
            <w:u w:val="single"/>
            <w:lang w:eastAsia="en-GB"/>
          </w:rPr>
          <w:t>http://www.hse.gov.uk/riddor/reportable-incidents.htm</w:t>
        </w:r>
      </w:hyperlink>
    </w:p>
    <w:p w14:paraId="74ECE0D1" w14:textId="2F720A06" w:rsidR="009B1222" w:rsidRDefault="009B1222" w:rsidP="009B1222">
      <w:pPr>
        <w:rPr>
          <w:rFonts w:eastAsia="Times New Roman"/>
          <w:color w:val="000000"/>
          <w:lang w:eastAsia="en-GB"/>
        </w:rPr>
      </w:pPr>
      <w:r w:rsidRPr="00EE6C13">
        <w:rPr>
          <w:rFonts w:eastAsia="Times New Roman"/>
          <w:color w:val="000000"/>
          <w:lang w:eastAsia="en-GB"/>
        </w:rPr>
        <w:br/>
        <w:t xml:space="preserve">The CSU Health and Safety Specialist will report the </w:t>
      </w:r>
      <w:r w:rsidRPr="00710910">
        <w:rPr>
          <w:rFonts w:eastAsia="Times New Roman"/>
          <w:color w:val="000000"/>
          <w:lang w:eastAsia="en-GB"/>
        </w:rPr>
        <w:t>incident to the H</w:t>
      </w:r>
      <w:r w:rsidR="00615E2B" w:rsidRPr="00710910">
        <w:rPr>
          <w:rFonts w:eastAsia="Times New Roman"/>
          <w:color w:val="000000"/>
          <w:lang w:eastAsia="en-GB"/>
        </w:rPr>
        <w:t>SE</w:t>
      </w:r>
      <w:r w:rsidRPr="00710910">
        <w:rPr>
          <w:rFonts w:eastAsia="Times New Roman"/>
          <w:color w:val="000000"/>
          <w:lang w:eastAsia="en-GB"/>
        </w:rPr>
        <w:t>.</w:t>
      </w:r>
      <w:r w:rsidR="00615E2B" w:rsidRPr="00710910">
        <w:rPr>
          <w:rFonts w:eastAsia="Times New Roman"/>
          <w:color w:val="000000"/>
          <w:lang w:eastAsia="en-GB"/>
        </w:rPr>
        <w:t xml:space="preserve"> </w:t>
      </w:r>
      <w:r w:rsidRPr="00710910">
        <w:rPr>
          <w:rFonts w:eastAsia="Times New Roman"/>
          <w:color w:val="000000"/>
          <w:lang w:eastAsia="en-GB"/>
        </w:rPr>
        <w:t xml:space="preserve"> If the incident recorded falls into this category</w:t>
      </w:r>
      <w:r w:rsidR="00615E2B" w:rsidRPr="00710910">
        <w:rPr>
          <w:rFonts w:eastAsia="Times New Roman"/>
          <w:color w:val="000000"/>
          <w:lang w:eastAsia="en-GB"/>
        </w:rPr>
        <w:t>,</w:t>
      </w:r>
      <w:r w:rsidRPr="00710910">
        <w:rPr>
          <w:rFonts w:eastAsia="Times New Roman"/>
          <w:color w:val="000000"/>
          <w:lang w:eastAsia="en-GB"/>
        </w:rPr>
        <w:t xml:space="preserve"> staff should e</w:t>
      </w:r>
      <w:r w:rsidR="00615E2B" w:rsidRPr="00710910">
        <w:rPr>
          <w:rFonts w:eastAsia="Times New Roman"/>
          <w:color w:val="000000"/>
          <w:lang w:eastAsia="en-GB"/>
        </w:rPr>
        <w:t>-</w:t>
      </w:r>
      <w:r w:rsidRPr="00710910">
        <w:rPr>
          <w:rFonts w:eastAsia="Times New Roman"/>
          <w:color w:val="000000"/>
          <w:lang w:eastAsia="en-GB"/>
        </w:rPr>
        <w:t xml:space="preserve">mail the CSU Health and Safety Specialist at: </w:t>
      </w:r>
      <w:hyperlink r:id="rId22" w:history="1">
        <w:r w:rsidRPr="00710910">
          <w:rPr>
            <w:rStyle w:val="Hyperlink"/>
            <w:rFonts w:eastAsia="Times New Roman"/>
            <w:lang w:eastAsia="en-GB"/>
          </w:rPr>
          <w:t>necsu.healthandsafety@nhs.net</w:t>
        </w:r>
      </w:hyperlink>
      <w:r w:rsidRPr="00710910">
        <w:rPr>
          <w:rFonts w:eastAsia="Times New Roman"/>
          <w:color w:val="000000"/>
          <w:lang w:eastAsia="en-GB"/>
        </w:rPr>
        <w:t xml:space="preserve">  who can then advise accordingly.</w:t>
      </w:r>
      <w:r w:rsidRPr="00EE6C13">
        <w:rPr>
          <w:rFonts w:eastAsia="Times New Roman"/>
          <w:color w:val="000000"/>
          <w:lang w:eastAsia="en-GB"/>
        </w:rPr>
        <w:br/>
      </w:r>
      <w:r w:rsidRPr="00EE6C13">
        <w:rPr>
          <w:rFonts w:eastAsia="Times New Roman"/>
          <w:color w:val="000000"/>
          <w:lang w:eastAsia="en-GB"/>
        </w:rPr>
        <w:br/>
        <w:t xml:space="preserve">The appointed ICB </w:t>
      </w:r>
      <w:r>
        <w:rPr>
          <w:rFonts w:eastAsia="Times New Roman"/>
          <w:color w:val="000000"/>
          <w:lang w:eastAsia="en-GB"/>
        </w:rPr>
        <w:t>Corporate Investigating Manager</w:t>
      </w:r>
      <w:r w:rsidRPr="00EE6C13">
        <w:rPr>
          <w:rFonts w:eastAsia="Times New Roman"/>
          <w:color w:val="000000"/>
          <w:lang w:eastAsia="en-GB"/>
        </w:rPr>
        <w:t xml:space="preserve"> is responsible for managing</w:t>
      </w:r>
      <w:r>
        <w:rPr>
          <w:rFonts w:eastAsia="Times New Roman"/>
          <w:color w:val="000000"/>
          <w:lang w:eastAsia="en-GB"/>
        </w:rPr>
        <w:t xml:space="preserve">, </w:t>
      </w:r>
      <w:r w:rsidRPr="00EE6C13">
        <w:rPr>
          <w:rFonts w:eastAsia="Times New Roman"/>
          <w:color w:val="000000"/>
          <w:lang w:eastAsia="en-GB"/>
        </w:rPr>
        <w:t xml:space="preserve">updating and closing the ICB’s </w:t>
      </w:r>
      <w:r w:rsidR="00615E2B">
        <w:rPr>
          <w:rFonts w:eastAsia="Times New Roman"/>
          <w:color w:val="000000"/>
          <w:lang w:eastAsia="en-GB"/>
        </w:rPr>
        <w:t>h</w:t>
      </w:r>
      <w:r w:rsidRPr="00EE6C13">
        <w:rPr>
          <w:rFonts w:eastAsia="Times New Roman"/>
          <w:color w:val="000000"/>
          <w:lang w:eastAsia="en-GB"/>
        </w:rPr>
        <w:t xml:space="preserve">ealth </w:t>
      </w:r>
      <w:r w:rsidR="00615E2B">
        <w:rPr>
          <w:rFonts w:eastAsia="Times New Roman"/>
          <w:color w:val="000000"/>
          <w:lang w:eastAsia="en-GB"/>
        </w:rPr>
        <w:t>and s</w:t>
      </w:r>
      <w:r w:rsidRPr="00EE6C13">
        <w:rPr>
          <w:rFonts w:eastAsia="Times New Roman"/>
          <w:color w:val="000000"/>
          <w:lang w:eastAsia="en-GB"/>
        </w:rPr>
        <w:t>afety incidents, on SIRMS Incident Reporting and Management module.</w:t>
      </w:r>
    </w:p>
    <w:p w14:paraId="3E79A17F" w14:textId="77777777" w:rsidR="009B1222" w:rsidRPr="00EE6C13" w:rsidRDefault="009B1222" w:rsidP="009B1222">
      <w:pPr>
        <w:rPr>
          <w:rFonts w:eastAsia="Times New Roman"/>
          <w:color w:val="000000"/>
          <w:lang w:eastAsia="en-GB"/>
        </w:rPr>
      </w:pPr>
    </w:p>
    <w:p w14:paraId="2675D1EE" w14:textId="1D91DE59" w:rsidR="009B1222" w:rsidRDefault="003726D5" w:rsidP="00B1435C">
      <w:pPr>
        <w:pStyle w:val="Heading3"/>
      </w:pPr>
      <w:bookmarkStart w:id="15" w:name="_Toc127523166"/>
      <w:r>
        <w:t>5</w:t>
      </w:r>
      <w:r w:rsidR="009B1222" w:rsidRPr="00703941">
        <w:t>.</w:t>
      </w:r>
      <w:r w:rsidR="00D2075F">
        <w:t>4</w:t>
      </w:r>
      <w:r w:rsidR="009B1222" w:rsidRPr="00703941">
        <w:tab/>
      </w:r>
      <w:r w:rsidR="00430C6E">
        <w:t>Patient Safety / clinical quality</w:t>
      </w:r>
      <w:r w:rsidR="009B1222" w:rsidRPr="00703941">
        <w:t xml:space="preserve"> </w:t>
      </w:r>
      <w:r w:rsidR="00430C6E">
        <w:t>i</w:t>
      </w:r>
      <w:r w:rsidR="009B1222" w:rsidRPr="00703941">
        <w:t>ncidents</w:t>
      </w:r>
      <w:bookmarkEnd w:id="15"/>
    </w:p>
    <w:p w14:paraId="28096874" w14:textId="77777777" w:rsidR="00B1435C" w:rsidRDefault="00B1435C" w:rsidP="00B1435C">
      <w:pPr>
        <w:rPr>
          <w:rFonts w:eastAsia="Calibri"/>
        </w:rPr>
      </w:pPr>
    </w:p>
    <w:p w14:paraId="11035B20" w14:textId="3D6ADFA4" w:rsidR="009B1222" w:rsidRDefault="00430C6E" w:rsidP="00B1435C">
      <w:pPr>
        <w:rPr>
          <w:rFonts w:eastAsia="Calibri"/>
        </w:rPr>
      </w:pPr>
      <w:r>
        <w:rPr>
          <w:rFonts w:eastAsia="Calibri"/>
        </w:rPr>
        <w:t>Patient Safety / c</w:t>
      </w:r>
      <w:r w:rsidR="009B1222" w:rsidRPr="00F35537">
        <w:rPr>
          <w:rFonts w:eastAsia="Calibri"/>
        </w:rPr>
        <w:t>linical quality incidents occur when:</w:t>
      </w:r>
    </w:p>
    <w:p w14:paraId="369016D1" w14:textId="77777777" w:rsidR="00B1435C" w:rsidRPr="00F35537" w:rsidRDefault="00B1435C" w:rsidP="00B1435C">
      <w:pPr>
        <w:rPr>
          <w:rFonts w:eastAsia="Calibri"/>
        </w:rPr>
      </w:pPr>
    </w:p>
    <w:p w14:paraId="48CB8EED" w14:textId="52D7DF94" w:rsidR="009B1222" w:rsidRPr="00B1435C" w:rsidRDefault="00615E2B" w:rsidP="00B1435C">
      <w:pPr>
        <w:pStyle w:val="ListParagraph"/>
        <w:numPr>
          <w:ilvl w:val="0"/>
          <w:numId w:val="10"/>
        </w:numPr>
        <w:shd w:val="clear" w:color="auto" w:fill="FFFFFF" w:themeFill="background1"/>
        <w:ind w:left="851"/>
      </w:pPr>
      <w:r>
        <w:t>a</w:t>
      </w:r>
      <w:r w:rsidR="009B1222" w:rsidRPr="00B1435C">
        <w:t xml:space="preserve">n issue is identified in which patients or service users experience actual or potential harm </w:t>
      </w:r>
      <w:r w:rsidR="00B1435C" w:rsidRPr="00B1435C">
        <w:t>because of</w:t>
      </w:r>
      <w:r w:rsidR="009B1222" w:rsidRPr="00B1435C">
        <w:t xml:space="preserve"> clinical services provided by ICB employees</w:t>
      </w:r>
      <w:r>
        <w:t>;</w:t>
      </w:r>
      <w:r w:rsidR="009B1222" w:rsidRPr="00B1435C">
        <w:t xml:space="preserve"> </w:t>
      </w:r>
      <w:r w:rsidR="00B1435C" w:rsidRPr="00B1435C">
        <w:t>an</w:t>
      </w:r>
      <w:r>
        <w:t>d</w:t>
      </w:r>
    </w:p>
    <w:p w14:paraId="4436EBB2" w14:textId="0DAA2795" w:rsidR="009B1222" w:rsidRPr="00B1435C" w:rsidRDefault="00615E2B" w:rsidP="00B1435C">
      <w:pPr>
        <w:pStyle w:val="ListParagraph"/>
        <w:numPr>
          <w:ilvl w:val="0"/>
          <w:numId w:val="10"/>
        </w:numPr>
        <w:shd w:val="clear" w:color="auto" w:fill="FFFFFF" w:themeFill="background1"/>
        <w:ind w:left="851"/>
      </w:pPr>
      <w:r>
        <w:t>a</w:t>
      </w:r>
      <w:r w:rsidR="009B1222" w:rsidRPr="00B1435C">
        <w:t>n issue is identified in which an organisation commissioned by the ICB to provide clinical services causes, or has the potential to cause, harm to patients or service users.</w:t>
      </w:r>
    </w:p>
    <w:p w14:paraId="09FCDE17" w14:textId="77777777" w:rsidR="009B1222" w:rsidRPr="00F35537" w:rsidRDefault="009B1222" w:rsidP="00B1435C">
      <w:pPr>
        <w:contextualSpacing/>
        <w:rPr>
          <w:rFonts w:eastAsia="Calibri"/>
        </w:rPr>
      </w:pPr>
    </w:p>
    <w:p w14:paraId="44E0C457" w14:textId="5ECFAC90" w:rsidR="009B1222" w:rsidRDefault="009B1222" w:rsidP="00B1435C">
      <w:pPr>
        <w:rPr>
          <w:rFonts w:eastAsia="Calibri"/>
        </w:rPr>
      </w:pPr>
      <w:r w:rsidRPr="00F35537">
        <w:rPr>
          <w:rFonts w:eastAsia="Calibri"/>
        </w:rPr>
        <w:t xml:space="preserve">It is expected that as the number of clinical services delivered by the ICB will be limited, there will be very few of the former type.  ICB staff should, however, use </w:t>
      </w:r>
      <w:hyperlink r:id="rId23" w:history="1">
        <w:r w:rsidR="00703941" w:rsidRPr="00895FB8">
          <w:rPr>
            <w:rStyle w:val="Hyperlink"/>
            <w:rFonts w:eastAsia="Arial"/>
          </w:rPr>
          <w:t>SIRMS</w:t>
        </w:r>
      </w:hyperlink>
      <w:r w:rsidRPr="00F35537">
        <w:rPr>
          <w:rFonts w:eastAsia="Calibri"/>
        </w:rPr>
        <w:t xml:space="preserve"> to report clinical quality incidents that they become aware of involving provider organisations such as NHS Trusts, G</w:t>
      </w:r>
      <w:r w:rsidR="00615E2B">
        <w:rPr>
          <w:rFonts w:eastAsia="Calibri"/>
        </w:rPr>
        <w:t>eneral</w:t>
      </w:r>
      <w:r w:rsidRPr="00F35537">
        <w:rPr>
          <w:rFonts w:eastAsia="Calibri"/>
        </w:rPr>
        <w:t xml:space="preserve"> Practices, Pharmacies and Care Homes etc.  Incidents of the latter type will be included in the larger clinical quality commissioning intelligence data that is reported by G</w:t>
      </w:r>
      <w:r w:rsidR="00615E2B">
        <w:rPr>
          <w:rFonts w:eastAsia="Calibri"/>
        </w:rPr>
        <w:t>eneral</w:t>
      </w:r>
      <w:r w:rsidRPr="00F35537">
        <w:rPr>
          <w:rFonts w:eastAsia="Calibri"/>
        </w:rPr>
        <w:t xml:space="preserve"> Practices and Trusts across the </w:t>
      </w:r>
      <w:proofErr w:type="gramStart"/>
      <w:r w:rsidRPr="00F35537">
        <w:rPr>
          <w:rFonts w:eastAsia="Calibri"/>
        </w:rPr>
        <w:t>North East</w:t>
      </w:r>
      <w:proofErr w:type="gramEnd"/>
      <w:r w:rsidRPr="00F35537">
        <w:rPr>
          <w:rFonts w:eastAsia="Calibri"/>
        </w:rPr>
        <w:t xml:space="preserve"> and North Cumbria </w:t>
      </w:r>
      <w:r w:rsidR="00B1435C" w:rsidRPr="00F35537">
        <w:rPr>
          <w:rFonts w:eastAsia="Calibri"/>
        </w:rPr>
        <w:t>to</w:t>
      </w:r>
      <w:r w:rsidRPr="00F35537">
        <w:rPr>
          <w:rFonts w:eastAsia="Calibri"/>
        </w:rPr>
        <w:t xml:space="preserve"> identify quality concerns and promote improvements across the system.</w:t>
      </w:r>
    </w:p>
    <w:p w14:paraId="0F05D571" w14:textId="77777777" w:rsidR="00B1435C" w:rsidRPr="00F35537" w:rsidRDefault="00B1435C" w:rsidP="00B1435C">
      <w:pPr>
        <w:rPr>
          <w:rFonts w:eastAsia="Calibri"/>
        </w:rPr>
      </w:pPr>
    </w:p>
    <w:p w14:paraId="7DD908FB" w14:textId="31AF9289" w:rsidR="009B1222" w:rsidRDefault="009B1222" w:rsidP="00B1435C">
      <w:pPr>
        <w:rPr>
          <w:rStyle w:val="Hyperlink"/>
          <w:rFonts w:eastAsia="Arial"/>
        </w:rPr>
      </w:pPr>
      <w:r w:rsidRPr="00F35537">
        <w:rPr>
          <w:rFonts w:eastAsia="Calibri"/>
        </w:rPr>
        <w:t xml:space="preserve">Staff have a duty to report any clinical quality incidents that they witness or are involved in. To report these, staff are instructed to use the ICB/Provider incident reporting page </w:t>
      </w:r>
      <w:r w:rsidR="00B1435C">
        <w:rPr>
          <w:rFonts w:eastAsia="Calibri"/>
        </w:rPr>
        <w:t xml:space="preserve">on </w:t>
      </w:r>
      <w:hyperlink r:id="rId24" w:history="1">
        <w:r w:rsidR="00B1435C" w:rsidRPr="00895FB8">
          <w:rPr>
            <w:rStyle w:val="Hyperlink"/>
            <w:rFonts w:eastAsia="Arial"/>
          </w:rPr>
          <w:t>SIRMS</w:t>
        </w:r>
      </w:hyperlink>
    </w:p>
    <w:p w14:paraId="37956CBC" w14:textId="77777777" w:rsidR="00B1435C" w:rsidRPr="00F35537" w:rsidRDefault="00B1435C" w:rsidP="00B1435C">
      <w:pPr>
        <w:rPr>
          <w:rFonts w:eastAsia="Calibri"/>
        </w:rPr>
      </w:pPr>
    </w:p>
    <w:p w14:paraId="0A3A7B0D" w14:textId="023045F1" w:rsidR="009B1222" w:rsidRPr="00F35537" w:rsidRDefault="009B1222" w:rsidP="00B1435C">
      <w:pPr>
        <w:shd w:val="clear" w:color="auto" w:fill="FFFFFF"/>
        <w:rPr>
          <w:rFonts w:eastAsia="Calibri"/>
        </w:rPr>
      </w:pPr>
      <w:r w:rsidRPr="00F35537">
        <w:rPr>
          <w:rFonts w:eastAsia="Calibri"/>
        </w:rPr>
        <w:t>The CSU Clinical Quality Central Incident Team (CIT) leads the management of clinical quality incidents reported by both the ICB and providers including G</w:t>
      </w:r>
      <w:r w:rsidR="00615E2B">
        <w:rPr>
          <w:rFonts w:eastAsia="Calibri"/>
        </w:rPr>
        <w:t>eneral</w:t>
      </w:r>
      <w:r w:rsidRPr="00F35537">
        <w:rPr>
          <w:rFonts w:eastAsia="Calibri"/>
        </w:rPr>
        <w:t xml:space="preserve"> </w:t>
      </w:r>
      <w:r w:rsidRPr="00F35537">
        <w:rPr>
          <w:rFonts w:eastAsia="Calibri"/>
        </w:rPr>
        <w:lastRenderedPageBreak/>
        <w:t xml:space="preserve">Practices, GP Federations, Trusts, Hospices and Primary Care Networks. The CSU CIT manages all clinical quality incidents reported on SIRMS </w:t>
      </w:r>
      <w:r w:rsidR="00703941" w:rsidRPr="00F35537">
        <w:rPr>
          <w:rFonts w:eastAsia="Calibri"/>
        </w:rPr>
        <w:t>daily</w:t>
      </w:r>
      <w:r w:rsidRPr="00F35537">
        <w:rPr>
          <w:rFonts w:eastAsia="Calibri"/>
        </w:rPr>
        <w:t xml:space="preserve"> and clinical quality incidents reported about other providers will generally fall into one of the following pathways:</w:t>
      </w:r>
    </w:p>
    <w:p w14:paraId="008F4A90" w14:textId="77777777" w:rsidR="009B1222" w:rsidRPr="00F35537" w:rsidRDefault="009B1222" w:rsidP="00B1435C">
      <w:pPr>
        <w:shd w:val="clear" w:color="auto" w:fill="FFFFFF"/>
        <w:rPr>
          <w:rFonts w:eastAsia="Calibri"/>
        </w:rPr>
      </w:pPr>
    </w:p>
    <w:p w14:paraId="142C2991" w14:textId="41CCF144" w:rsidR="009B1222" w:rsidRPr="00703941" w:rsidRDefault="009B1222" w:rsidP="00703941">
      <w:pPr>
        <w:numPr>
          <w:ilvl w:val="0"/>
          <w:numId w:val="14"/>
        </w:numPr>
        <w:shd w:val="clear" w:color="auto" w:fill="FFFFFF"/>
        <w:ind w:left="851"/>
        <w:contextualSpacing/>
      </w:pPr>
      <w:r w:rsidRPr="00615E2B">
        <w:rPr>
          <w:b/>
          <w:bCs/>
        </w:rPr>
        <w:t>Thematic Incidents</w:t>
      </w:r>
      <w:r w:rsidRPr="00703941">
        <w:t xml:space="preserve"> – low risk and </w:t>
      </w:r>
      <w:r w:rsidR="00703941" w:rsidRPr="00703941">
        <w:t>high-volume</w:t>
      </w:r>
      <w:r w:rsidRPr="00703941">
        <w:t xml:space="preserve"> trends or themes across similar incident types, identifying systematic or process issues in an organisation, </w:t>
      </w:r>
      <w:r w:rsidR="00703941" w:rsidRPr="00703941">
        <w:t>and.</w:t>
      </w:r>
    </w:p>
    <w:p w14:paraId="7D435C71" w14:textId="2E7A26DB" w:rsidR="009B1222" w:rsidRPr="00703941" w:rsidRDefault="009B1222" w:rsidP="00703941">
      <w:pPr>
        <w:numPr>
          <w:ilvl w:val="0"/>
          <w:numId w:val="14"/>
        </w:numPr>
        <w:shd w:val="clear" w:color="auto" w:fill="FFFFFF"/>
        <w:ind w:left="851"/>
        <w:contextualSpacing/>
      </w:pPr>
      <w:r w:rsidRPr="00615E2B">
        <w:rPr>
          <w:b/>
          <w:bCs/>
        </w:rPr>
        <w:t>Incidents Requiring an Individual Response</w:t>
      </w:r>
      <w:r w:rsidRPr="00703941">
        <w:t xml:space="preserve"> – high risk and low volume</w:t>
      </w:r>
      <w:r w:rsidR="00615E2B">
        <w:t xml:space="preserve">, </w:t>
      </w:r>
      <w:r w:rsidRPr="00703941">
        <w:t>typically involving a single patient and requiring a response from the organisation in which the incident occurred.</w:t>
      </w:r>
    </w:p>
    <w:p w14:paraId="1C3E4C4F" w14:textId="77777777" w:rsidR="009B1222" w:rsidRPr="00F35537" w:rsidRDefault="009B1222" w:rsidP="00B1435C">
      <w:pPr>
        <w:shd w:val="clear" w:color="auto" w:fill="FFFFFF"/>
        <w:rPr>
          <w:rFonts w:eastAsia="Calibri"/>
        </w:rPr>
      </w:pPr>
    </w:p>
    <w:p w14:paraId="1D022820" w14:textId="620E8BAA" w:rsidR="009B1222" w:rsidRPr="00F35537" w:rsidRDefault="009B1222" w:rsidP="00B1435C">
      <w:pPr>
        <w:shd w:val="clear" w:color="auto" w:fill="FFFFFF"/>
        <w:rPr>
          <w:rFonts w:eastAsia="Calibri"/>
        </w:rPr>
      </w:pPr>
      <w:r w:rsidRPr="00F35537">
        <w:rPr>
          <w:rFonts w:eastAsia="Calibri"/>
        </w:rPr>
        <w:t xml:space="preserve">The CSU Clinical Quality </w:t>
      </w:r>
      <w:r w:rsidR="00703941">
        <w:rPr>
          <w:rFonts w:eastAsia="Calibri"/>
        </w:rPr>
        <w:t>t</w:t>
      </w:r>
      <w:r w:rsidRPr="00F35537">
        <w:rPr>
          <w:rFonts w:eastAsia="Calibri"/>
        </w:rPr>
        <w:t>eam is responsible for updating the SIRMS</w:t>
      </w:r>
      <w:r w:rsidR="00703941">
        <w:rPr>
          <w:rFonts w:eastAsia="Calibri"/>
        </w:rPr>
        <w:t xml:space="preserve"> incident</w:t>
      </w:r>
      <w:r w:rsidRPr="00F35537">
        <w:rPr>
          <w:rFonts w:eastAsia="Calibri"/>
        </w:rPr>
        <w:t xml:space="preserve"> record with the action taken to manage the incident following triage into the appropriate pathway (for example if the incident was referred to a provider for further investigation). </w:t>
      </w:r>
    </w:p>
    <w:p w14:paraId="76CA1AA7" w14:textId="77777777" w:rsidR="009B1222" w:rsidRPr="00F35537" w:rsidRDefault="009B1222" w:rsidP="00B1435C">
      <w:pPr>
        <w:shd w:val="clear" w:color="auto" w:fill="FFFFFF"/>
        <w:rPr>
          <w:rFonts w:eastAsia="Calibri"/>
        </w:rPr>
      </w:pPr>
    </w:p>
    <w:p w14:paraId="426D805D" w14:textId="2CB7F550" w:rsidR="009B1222" w:rsidRPr="00F35537" w:rsidRDefault="009B1222" w:rsidP="00B1435C">
      <w:pPr>
        <w:shd w:val="clear" w:color="auto" w:fill="FFFFFF"/>
        <w:rPr>
          <w:rFonts w:eastAsia="Calibri"/>
        </w:rPr>
      </w:pPr>
      <w:r w:rsidRPr="00F35537">
        <w:rPr>
          <w:rFonts w:eastAsia="Calibri"/>
        </w:rPr>
        <w:t xml:space="preserve">Further progress updates on SIRMS will depend on where the incident has been referred </w:t>
      </w:r>
      <w:r w:rsidR="00615E2B">
        <w:rPr>
          <w:rFonts w:eastAsia="Calibri"/>
        </w:rPr>
        <w:t xml:space="preserve">to </w:t>
      </w:r>
      <w:r w:rsidRPr="00F35537">
        <w:rPr>
          <w:rFonts w:eastAsia="Calibri"/>
        </w:rPr>
        <w:t>and whether the organisation investigating and resolving the incident can access SIRMS. The CSU Clinical Quality Team follow-up incidents reported to external providers to ensure the incident is being satisfactorily managed and to ensure that where required a response is obtained for the reporter.</w:t>
      </w:r>
    </w:p>
    <w:p w14:paraId="7DE247D3" w14:textId="77777777" w:rsidR="009B1222" w:rsidRPr="00F35537" w:rsidRDefault="009B1222" w:rsidP="00B1435C">
      <w:pPr>
        <w:shd w:val="clear" w:color="auto" w:fill="FFFFFF"/>
        <w:rPr>
          <w:rFonts w:eastAsia="Calibri"/>
        </w:rPr>
      </w:pPr>
    </w:p>
    <w:p w14:paraId="6CEA53E6" w14:textId="3A24930D" w:rsidR="009B1222" w:rsidRPr="00F35537" w:rsidRDefault="009B1222" w:rsidP="00B1435C">
      <w:pPr>
        <w:rPr>
          <w:rFonts w:eastAsia="Calibri"/>
        </w:rPr>
      </w:pPr>
      <w:r w:rsidRPr="00F35537">
        <w:rPr>
          <w:rFonts w:eastAsia="Calibri"/>
        </w:rPr>
        <w:t xml:space="preserve">The CSU Clinical Quality team will consider in conjunction with the relevant senior managers in the ICB </w:t>
      </w:r>
      <w:r w:rsidR="00615E2B">
        <w:rPr>
          <w:rFonts w:eastAsia="Calibri"/>
        </w:rPr>
        <w:t>whether</w:t>
      </w:r>
      <w:r w:rsidRPr="00F35537">
        <w:rPr>
          <w:rFonts w:eastAsia="Calibri"/>
        </w:rPr>
        <w:t xml:space="preserve"> an ICB significant incident falls into the category of a </w:t>
      </w:r>
      <w:r w:rsidR="00615E2B">
        <w:rPr>
          <w:rFonts w:eastAsia="Calibri"/>
        </w:rPr>
        <w:t>Strategic Executive Information System</w:t>
      </w:r>
      <w:r w:rsidR="00CB2644">
        <w:rPr>
          <w:rFonts w:eastAsia="Calibri"/>
        </w:rPr>
        <w:t xml:space="preserve"> (StEIS</w:t>
      </w:r>
      <w:r w:rsidR="00615E2B">
        <w:rPr>
          <w:rFonts w:eastAsia="Calibri"/>
        </w:rPr>
        <w:t xml:space="preserve">) </w:t>
      </w:r>
      <w:r w:rsidRPr="00F35537">
        <w:rPr>
          <w:rFonts w:eastAsia="Calibri"/>
        </w:rPr>
        <w:t xml:space="preserve">reportable Serious Incident.  Advice on whether an incident meets the StEIS reportable criteria can be sought from NECS Clinical Quality Team for clinical quality issues or the NECS IG </w:t>
      </w:r>
      <w:r w:rsidR="00703941">
        <w:rPr>
          <w:rFonts w:eastAsia="Calibri"/>
        </w:rPr>
        <w:t>t</w:t>
      </w:r>
      <w:r w:rsidRPr="00F35537">
        <w:rPr>
          <w:rFonts w:eastAsia="Calibri"/>
        </w:rPr>
        <w:t>eam for patient data protection issues. The CSU Clinical Quality team is responsible for identifying and recording serious incidents on STEIS on behalf of the ICB, G</w:t>
      </w:r>
      <w:r w:rsidR="00615E2B">
        <w:rPr>
          <w:rFonts w:eastAsia="Calibri"/>
        </w:rPr>
        <w:t>eneral</w:t>
      </w:r>
      <w:r w:rsidRPr="00F35537">
        <w:rPr>
          <w:rFonts w:eastAsia="Calibri"/>
        </w:rPr>
        <w:t xml:space="preserve"> Practices and any independent providers without direct access to the national reporting system.</w:t>
      </w:r>
    </w:p>
    <w:p w14:paraId="79023404" w14:textId="2B9EB794" w:rsidR="006773A4" w:rsidRDefault="006773A4" w:rsidP="009B1222">
      <w:pPr>
        <w:rPr>
          <w:rFonts w:eastAsia="Times New Roman"/>
          <w:color w:val="000000" w:themeColor="text1"/>
          <w:lang w:eastAsia="en-GB"/>
        </w:rPr>
      </w:pPr>
    </w:p>
    <w:p w14:paraId="0F1CB794" w14:textId="5E8C2587" w:rsidR="00341605" w:rsidRDefault="003726D5" w:rsidP="00341605">
      <w:pPr>
        <w:pStyle w:val="Heading3"/>
      </w:pPr>
      <w:bookmarkStart w:id="16" w:name="_Toc127523167"/>
      <w:r>
        <w:t>5</w:t>
      </w:r>
      <w:r w:rsidR="00341605">
        <w:t>.</w:t>
      </w:r>
      <w:r w:rsidR="00D2075F">
        <w:t>5</w:t>
      </w:r>
      <w:r w:rsidR="00341605">
        <w:tab/>
      </w:r>
      <w:r w:rsidR="00341605" w:rsidRPr="00EE6C13">
        <w:t>Fraud and Corruption</w:t>
      </w:r>
      <w:bookmarkEnd w:id="16"/>
      <w:r w:rsidR="00341605" w:rsidRPr="00EE6C13">
        <w:t xml:space="preserve">  </w:t>
      </w:r>
    </w:p>
    <w:p w14:paraId="5BBB6216" w14:textId="77777777" w:rsidR="00341605" w:rsidRPr="001562C2" w:rsidRDefault="00341605" w:rsidP="00341605"/>
    <w:p w14:paraId="02F570DA" w14:textId="777E32C6" w:rsidR="00341605" w:rsidRDefault="00341605" w:rsidP="00341605">
      <w:r w:rsidRPr="00EE6C13">
        <w:t xml:space="preserve">Under no circumstances should suspicions of fraud, bribery or corruption be recorded as an incident in SIRMS. For details </w:t>
      </w:r>
      <w:r w:rsidR="00615E2B">
        <w:t xml:space="preserve">about </w:t>
      </w:r>
      <w:r w:rsidRPr="00EE6C13">
        <w:t xml:space="preserve">how to report these refer to the ICB’s </w:t>
      </w:r>
      <w:r>
        <w:t>Counter</w:t>
      </w:r>
      <w:r w:rsidR="00615E2B">
        <w:t xml:space="preserve"> </w:t>
      </w:r>
      <w:r w:rsidRPr="00EE6C13">
        <w:t>Fraud, Bribery and Corruption Policy</w:t>
      </w:r>
      <w:r>
        <w:t>.</w:t>
      </w:r>
    </w:p>
    <w:p w14:paraId="0319281C" w14:textId="77247AD5" w:rsidR="00341605" w:rsidRDefault="00341605" w:rsidP="00341605"/>
    <w:p w14:paraId="23A5160C" w14:textId="32227942" w:rsidR="00341605" w:rsidRDefault="003726D5" w:rsidP="00341605">
      <w:pPr>
        <w:pStyle w:val="Heading3"/>
      </w:pPr>
      <w:bookmarkStart w:id="17" w:name="_Toc127523168"/>
      <w:r>
        <w:t>5</w:t>
      </w:r>
      <w:r w:rsidR="00341605">
        <w:t>.</w:t>
      </w:r>
      <w:r w:rsidR="00D2075F">
        <w:t>6</w:t>
      </w:r>
      <w:r w:rsidR="00341605">
        <w:tab/>
        <w:t>Externally generated incidents</w:t>
      </w:r>
      <w:bookmarkEnd w:id="17"/>
    </w:p>
    <w:p w14:paraId="0F4B8BB3" w14:textId="77777777" w:rsidR="00341605" w:rsidRDefault="00341605" w:rsidP="00341605"/>
    <w:p w14:paraId="603B147D" w14:textId="3EACD2C1" w:rsidR="003726D5" w:rsidRDefault="00341605" w:rsidP="00341605">
      <w:r w:rsidRPr="00EE6C13">
        <w:t>If the incident occurred within an external organisation (e.g., a provider of services), the incident must still be reported via SIRMS. Information a</w:t>
      </w:r>
      <w:r w:rsidR="00615E2B">
        <w:t>bout</w:t>
      </w:r>
      <w:r w:rsidRPr="00EE6C13">
        <w:t xml:space="preserve"> external incidents is useful for the ICB, as a commissioner, as it can be used as </w:t>
      </w:r>
      <w:r>
        <w:t xml:space="preserve">commissioning </w:t>
      </w:r>
      <w:r w:rsidRPr="00EE6C13">
        <w:t>intelligence to support service delivery discussions</w:t>
      </w:r>
      <w:r>
        <w:t>.</w:t>
      </w:r>
    </w:p>
    <w:p w14:paraId="39B374EF" w14:textId="77777777" w:rsidR="003726D5" w:rsidRDefault="003726D5">
      <w:pPr>
        <w:spacing w:after="200" w:line="276" w:lineRule="auto"/>
      </w:pPr>
      <w:r>
        <w:br w:type="page"/>
      </w:r>
    </w:p>
    <w:p w14:paraId="41DC726E" w14:textId="5212BBC5" w:rsidR="00EE6C13" w:rsidRPr="00703941" w:rsidRDefault="00EE6C13" w:rsidP="003726D5">
      <w:pPr>
        <w:pStyle w:val="Heading1"/>
      </w:pPr>
      <w:bookmarkStart w:id="18" w:name="_Toc127523169"/>
      <w:r w:rsidRPr="00703941">
        <w:lastRenderedPageBreak/>
        <w:t xml:space="preserve">Investigation of </w:t>
      </w:r>
      <w:r w:rsidR="0078264D" w:rsidRPr="00703941">
        <w:t xml:space="preserve">Significant </w:t>
      </w:r>
      <w:r w:rsidRPr="00703941">
        <w:t xml:space="preserve">Incidents </w:t>
      </w:r>
      <w:r w:rsidR="00615E2B">
        <w:t>and</w:t>
      </w:r>
      <w:r w:rsidR="0051346E" w:rsidRPr="00703941">
        <w:t xml:space="preserve"> Serious Incidents (SIs)</w:t>
      </w:r>
      <w:bookmarkEnd w:id="18"/>
    </w:p>
    <w:p w14:paraId="11DE4130" w14:textId="77777777" w:rsidR="00EE6C13" w:rsidRPr="00EE6C13" w:rsidRDefault="00EE6C13" w:rsidP="009B1222"/>
    <w:p w14:paraId="31AFE9C5" w14:textId="45059685" w:rsidR="0078264D" w:rsidRDefault="0078264D" w:rsidP="009B1222">
      <w:r w:rsidRPr="00EE6C13">
        <w:t>An incident</w:t>
      </w:r>
      <w:r>
        <w:t xml:space="preserve"> with an </w:t>
      </w:r>
      <w:r w:rsidR="00AE19B4">
        <w:t xml:space="preserve">actual </w:t>
      </w:r>
      <w:r w:rsidRPr="00EE6C13">
        <w:t>impact score</w:t>
      </w:r>
      <w:r>
        <w:t xml:space="preserve"> </w:t>
      </w:r>
      <w:r w:rsidRPr="00EE6C13">
        <w:t>of 5 (catastrophic) or 4 (</w:t>
      </w:r>
      <w:r>
        <w:t xml:space="preserve">major) </w:t>
      </w:r>
      <w:r w:rsidRPr="00EE6C13">
        <w:t>indicates the</w:t>
      </w:r>
      <w:r>
        <w:t xml:space="preserve"> reported</w:t>
      </w:r>
      <w:r w:rsidRPr="00EE6C13">
        <w:t xml:space="preserve"> incident is </w:t>
      </w:r>
      <w:r>
        <w:t>significant</w:t>
      </w:r>
      <w:r w:rsidRPr="00EE6C13">
        <w:t xml:space="preserve"> and should be reported immediately to the </w:t>
      </w:r>
      <w:r w:rsidRPr="00C81E1E">
        <w:t>ICB</w:t>
      </w:r>
      <w:r w:rsidR="00135130">
        <w:t>'s</w:t>
      </w:r>
      <w:r w:rsidRPr="00C81E1E">
        <w:t xml:space="preserve"> </w:t>
      </w:r>
      <w:r w:rsidR="00952CCB" w:rsidRPr="00952CCB">
        <w:t>Head of Corporate Affairs</w:t>
      </w:r>
      <w:r w:rsidRPr="00EE6C13">
        <w:t xml:space="preserve">, who will appoint </w:t>
      </w:r>
      <w:r w:rsidR="00703941">
        <w:t>an</w:t>
      </w:r>
      <w:r w:rsidRPr="00EE6C13">
        <w:t xml:space="preserve"> Investigating Officer</w:t>
      </w:r>
      <w:r>
        <w:t xml:space="preserve">, </w:t>
      </w:r>
      <w:r w:rsidRPr="00EE6C13">
        <w:t xml:space="preserve">to carry out </w:t>
      </w:r>
      <w:r>
        <w:t xml:space="preserve">a formal </w:t>
      </w:r>
      <w:r w:rsidR="00703941">
        <w:t xml:space="preserve">RCA </w:t>
      </w:r>
      <w:r>
        <w:t>investigation</w:t>
      </w:r>
      <w:r w:rsidRPr="0078264D">
        <w:t xml:space="preserve"> </w:t>
      </w:r>
      <w:r w:rsidRPr="00EE6C13">
        <w:t>to establish the root cause of the incident</w:t>
      </w:r>
      <w:r w:rsidR="00AB38D2">
        <w:t>.</w:t>
      </w:r>
    </w:p>
    <w:p w14:paraId="654151B8" w14:textId="15E8DC62" w:rsidR="00AB38D2" w:rsidRDefault="00AB38D2" w:rsidP="009B1222"/>
    <w:p w14:paraId="4192FF7D" w14:textId="7ACF8479" w:rsidR="0078264D" w:rsidRDefault="0078264D" w:rsidP="009B1222">
      <w:r w:rsidRPr="00EE6C13">
        <w:rPr>
          <w:color w:val="000000" w:themeColor="text1"/>
        </w:rPr>
        <w:t>The</w:t>
      </w:r>
      <w:r>
        <w:rPr>
          <w:color w:val="000000" w:themeColor="text1"/>
        </w:rPr>
        <w:t xml:space="preserve"> ICB's</w:t>
      </w:r>
      <w:r w:rsidRPr="00EE6C13">
        <w:rPr>
          <w:color w:val="000000" w:themeColor="text1"/>
        </w:rPr>
        <w:t xml:space="preserve"> standard approach for investigating a </w:t>
      </w:r>
      <w:r>
        <w:rPr>
          <w:color w:val="000000" w:themeColor="text1"/>
        </w:rPr>
        <w:t>significant</w:t>
      </w:r>
      <w:r w:rsidRPr="00EE6C13">
        <w:rPr>
          <w:color w:val="000000" w:themeColor="text1"/>
        </w:rPr>
        <w:t xml:space="preserve"> incident is to carry out a</w:t>
      </w:r>
      <w:r w:rsidR="00135130">
        <w:rPr>
          <w:color w:val="000000" w:themeColor="text1"/>
        </w:rPr>
        <w:t>n</w:t>
      </w:r>
      <w:r w:rsidRPr="00EE6C13">
        <w:rPr>
          <w:color w:val="000000" w:themeColor="text1"/>
        </w:rPr>
        <w:t xml:space="preserve"> RCA</w:t>
      </w:r>
      <w:r w:rsidR="00703941">
        <w:rPr>
          <w:color w:val="000000" w:themeColor="text1"/>
        </w:rPr>
        <w:t>,</w:t>
      </w:r>
      <w:r w:rsidRPr="00EE6C13">
        <w:rPr>
          <w:color w:val="000000" w:themeColor="text1"/>
        </w:rPr>
        <w:t xml:space="preserve"> to establish the root cause of the incident and to prevent the incident from re-occurring in the future. </w:t>
      </w:r>
    </w:p>
    <w:p w14:paraId="5889089E" w14:textId="7C30ECDC" w:rsidR="0078264D" w:rsidRDefault="0078264D" w:rsidP="009B1222">
      <w:pPr>
        <w:tabs>
          <w:tab w:val="left" w:pos="3255"/>
        </w:tabs>
        <w:rPr>
          <w:rFonts w:eastAsia="Times New Roman"/>
          <w:lang w:eastAsia="en-GB"/>
        </w:rPr>
      </w:pPr>
    </w:p>
    <w:p w14:paraId="7F1F5077" w14:textId="77777777" w:rsidR="00AB38D2" w:rsidRDefault="00AB38D2" w:rsidP="009B1222"/>
    <w:p w14:paraId="4BC239B5" w14:textId="2B0B75C0" w:rsidR="00AB38D2" w:rsidRPr="005666E1" w:rsidRDefault="00AB38D2" w:rsidP="003726D5">
      <w:pPr>
        <w:pStyle w:val="Heading1"/>
      </w:pPr>
      <w:r>
        <w:t xml:space="preserve"> </w:t>
      </w:r>
      <w:bookmarkStart w:id="19" w:name="_Toc127523170"/>
      <w:r w:rsidR="00CB2644">
        <w:t>S</w:t>
      </w:r>
      <w:r w:rsidR="00135130">
        <w:rPr>
          <w:rFonts w:eastAsia="Calibri"/>
        </w:rPr>
        <w:t xml:space="preserve">trategic Executive Information System </w:t>
      </w:r>
      <w:r w:rsidR="00CB2644">
        <w:rPr>
          <w:rFonts w:eastAsia="Calibri"/>
        </w:rPr>
        <w:t xml:space="preserve">(StEIS) </w:t>
      </w:r>
      <w:r w:rsidRPr="005666E1">
        <w:t>Reportable Incidents</w:t>
      </w:r>
      <w:bookmarkEnd w:id="19"/>
      <w:r w:rsidRPr="005666E1">
        <w:t xml:space="preserve"> </w:t>
      </w:r>
    </w:p>
    <w:p w14:paraId="75D204C8" w14:textId="77777777" w:rsidR="00AB38D2" w:rsidRPr="005666E1" w:rsidRDefault="00AB38D2" w:rsidP="009B1222"/>
    <w:p w14:paraId="2F450045" w14:textId="5C62F668" w:rsidR="0078264D" w:rsidRPr="005666E1" w:rsidRDefault="0078264D" w:rsidP="009B1222">
      <w:r w:rsidRPr="005666E1">
        <w:t>To ensure all ICB significant incidents are given due attention</w:t>
      </w:r>
      <w:r w:rsidR="00135130">
        <w:t>,</w:t>
      </w:r>
      <w:r w:rsidRPr="005666E1">
        <w:t xml:space="preserve"> all reported ICB significant incidents (with an </w:t>
      </w:r>
      <w:r w:rsidR="00703941" w:rsidRPr="005666E1">
        <w:t>actual</w:t>
      </w:r>
      <w:r w:rsidRPr="005666E1">
        <w:t xml:space="preserve"> impact score or 4 or 5), will be forwarded by the CSU Governance team to the CSU Clinical Quality Team to consider if the incident </w:t>
      </w:r>
      <w:r w:rsidR="0051346E" w:rsidRPr="005666E1">
        <w:t>requires to be reported onto the</w:t>
      </w:r>
      <w:r w:rsidRPr="005666E1">
        <w:t xml:space="preserve"> St</w:t>
      </w:r>
      <w:r w:rsidR="0051346E" w:rsidRPr="005666E1">
        <w:t>rategic Executive Information System (StEIS) as a</w:t>
      </w:r>
      <w:r w:rsidRPr="005666E1">
        <w:t xml:space="preserve"> Serious Incident</w:t>
      </w:r>
      <w:r w:rsidR="0051346E" w:rsidRPr="005666E1">
        <w:t xml:space="preserve"> (SI).  StEIS is the national reporting system for incidents that fall into the category of a</w:t>
      </w:r>
      <w:r w:rsidR="00CB2644">
        <w:t>n</w:t>
      </w:r>
      <w:r w:rsidR="0051346E" w:rsidRPr="005666E1">
        <w:t xml:space="preserve"> SI</w:t>
      </w:r>
      <w:r w:rsidRPr="005666E1">
        <w:t xml:space="preserve"> according to the definitions set out in the </w:t>
      </w:r>
      <w:r w:rsidRPr="00CB2644">
        <w:rPr>
          <w:i/>
          <w:iCs/>
        </w:rPr>
        <w:t>NHS</w:t>
      </w:r>
      <w:r w:rsidR="00CB2644" w:rsidRPr="00CB2644">
        <w:rPr>
          <w:i/>
          <w:iCs/>
        </w:rPr>
        <w:t xml:space="preserve"> </w:t>
      </w:r>
      <w:r w:rsidRPr="00CB2644">
        <w:rPr>
          <w:i/>
          <w:iCs/>
        </w:rPr>
        <w:t>E</w:t>
      </w:r>
      <w:r w:rsidR="00CB2644" w:rsidRPr="00CB2644">
        <w:rPr>
          <w:i/>
          <w:iCs/>
        </w:rPr>
        <w:t>ngland</w:t>
      </w:r>
      <w:r w:rsidRPr="00CB2644">
        <w:rPr>
          <w:i/>
          <w:iCs/>
        </w:rPr>
        <w:t xml:space="preserve"> Serious Incident Framework 2015</w:t>
      </w:r>
      <w:r w:rsidRPr="005666E1">
        <w:t>.</w:t>
      </w:r>
    </w:p>
    <w:p w14:paraId="6EB00B11" w14:textId="77777777" w:rsidR="0078264D" w:rsidRPr="005666E1" w:rsidRDefault="0078264D" w:rsidP="009B1222"/>
    <w:p w14:paraId="70FE38F1" w14:textId="76C8337B" w:rsidR="0051346E" w:rsidRPr="005666E1" w:rsidRDefault="0078264D" w:rsidP="009B1222">
      <w:r w:rsidRPr="005666E1">
        <w:t xml:space="preserve">Examples of a StEIS reportable </w:t>
      </w:r>
      <w:r w:rsidR="0051346E" w:rsidRPr="005666E1">
        <w:t>SI</w:t>
      </w:r>
      <w:r w:rsidRPr="005666E1">
        <w:t xml:space="preserve"> include</w:t>
      </w:r>
      <w:r w:rsidR="0051346E" w:rsidRPr="005666E1">
        <w:t xml:space="preserve"> </w:t>
      </w:r>
      <w:r w:rsidRPr="005666E1">
        <w:t xml:space="preserve">patient safety issues </w:t>
      </w:r>
      <w:r w:rsidR="0051346E" w:rsidRPr="005666E1">
        <w:t xml:space="preserve">where there has been serious harm but </w:t>
      </w:r>
      <w:r w:rsidRPr="005666E1">
        <w:t xml:space="preserve">can </w:t>
      </w:r>
      <w:r w:rsidR="0051346E" w:rsidRPr="005666E1">
        <w:t xml:space="preserve">also </w:t>
      </w:r>
      <w:r w:rsidRPr="005666E1">
        <w:t>include incidents such as IT/</w:t>
      </w:r>
      <w:r w:rsidR="00CB2644">
        <w:t>c</w:t>
      </w:r>
      <w:r w:rsidRPr="005666E1">
        <w:t xml:space="preserve">yber </w:t>
      </w:r>
      <w:r w:rsidR="00CB2644">
        <w:t>s</w:t>
      </w:r>
      <w:r w:rsidRPr="005666E1">
        <w:t xml:space="preserve">ecurity incidents, </w:t>
      </w:r>
      <w:r w:rsidR="00CB2644">
        <w:t>h</w:t>
      </w:r>
      <w:r w:rsidRPr="005666E1">
        <w:t xml:space="preserve">ealth and </w:t>
      </w:r>
      <w:r w:rsidR="00CB2644">
        <w:t>s</w:t>
      </w:r>
      <w:r w:rsidRPr="005666E1">
        <w:t xml:space="preserve">afety </w:t>
      </w:r>
      <w:r w:rsidR="00CB2644">
        <w:t>i</w:t>
      </w:r>
      <w:r w:rsidRPr="005666E1">
        <w:t>ncidents</w:t>
      </w:r>
      <w:r w:rsidR="0051346E" w:rsidRPr="005666E1">
        <w:t xml:space="preserve">, </w:t>
      </w:r>
      <w:r w:rsidR="00CB2644">
        <w:t>p</w:t>
      </w:r>
      <w:r w:rsidRPr="005666E1">
        <w:t xml:space="preserve">atient </w:t>
      </w:r>
      <w:r w:rsidR="00CB2644">
        <w:t>i</w:t>
      </w:r>
      <w:r w:rsidRPr="005666E1">
        <w:t xml:space="preserve">dentifiable </w:t>
      </w:r>
      <w:r w:rsidR="00CB2644">
        <w:t>d</w:t>
      </w:r>
      <w:r w:rsidRPr="005666E1">
        <w:t>ata</w:t>
      </w:r>
      <w:r w:rsidR="0051346E" w:rsidRPr="005666E1">
        <w:t xml:space="preserve"> breaches and incidents that result in a major loss of confidence in the organisation, including prolonged adverse media coverage or public concern about the quality of healthcare or of an organisation</w:t>
      </w:r>
      <w:r w:rsidRPr="005666E1">
        <w:t>.</w:t>
      </w:r>
      <w:r w:rsidR="0051346E" w:rsidRPr="005666E1">
        <w:t xml:space="preserve">  </w:t>
      </w:r>
    </w:p>
    <w:p w14:paraId="734475D3" w14:textId="77777777" w:rsidR="0051346E" w:rsidRPr="005666E1" w:rsidRDefault="0051346E" w:rsidP="009B1222"/>
    <w:p w14:paraId="6E5D85EA" w14:textId="49F06DE2" w:rsidR="00C41305" w:rsidRDefault="0078264D" w:rsidP="009B1222">
      <w:r w:rsidRPr="005666E1">
        <w:t>If the incident is found to be StEIS reportable, it will be reported on StEIS by the CSU Clinical Quality Team</w:t>
      </w:r>
      <w:r w:rsidR="0051346E" w:rsidRPr="005666E1">
        <w:t xml:space="preserve"> according to the processes set out in the </w:t>
      </w:r>
      <w:r w:rsidR="0051346E" w:rsidRPr="005666E1">
        <w:rPr>
          <w:rFonts w:eastAsia="Times New Roman"/>
          <w:lang w:eastAsia="en-GB"/>
        </w:rPr>
        <w:t>ICB</w:t>
      </w:r>
      <w:r w:rsidR="00CB2644">
        <w:rPr>
          <w:rFonts w:eastAsia="Times New Roman"/>
          <w:lang w:eastAsia="en-GB"/>
        </w:rPr>
        <w:t>'s</w:t>
      </w:r>
      <w:r w:rsidR="0051346E" w:rsidRPr="005666E1">
        <w:rPr>
          <w:rFonts w:eastAsia="Times New Roman"/>
          <w:lang w:eastAsia="en-GB"/>
        </w:rPr>
        <w:t xml:space="preserve"> Serious Incident</w:t>
      </w:r>
      <w:r w:rsidR="00CB2644">
        <w:rPr>
          <w:rFonts w:eastAsia="Times New Roman"/>
          <w:lang w:eastAsia="en-GB"/>
        </w:rPr>
        <w:t>s</w:t>
      </w:r>
      <w:r w:rsidR="0051346E" w:rsidRPr="005666E1">
        <w:rPr>
          <w:rFonts w:eastAsia="Times New Roman"/>
          <w:lang w:eastAsia="en-GB"/>
        </w:rPr>
        <w:t xml:space="preserve"> Management Policy, where i</w:t>
      </w:r>
      <w:r w:rsidR="00240EBD" w:rsidRPr="005666E1">
        <w:rPr>
          <w:rFonts w:eastAsia="Times New Roman"/>
          <w:lang w:eastAsia="en-GB"/>
        </w:rPr>
        <w:t xml:space="preserve">nformation on the </w:t>
      </w:r>
      <w:r w:rsidR="0051346E" w:rsidRPr="005666E1">
        <w:rPr>
          <w:rFonts w:eastAsia="Times New Roman"/>
          <w:lang w:eastAsia="en-GB"/>
        </w:rPr>
        <w:t xml:space="preserve">definition and </w:t>
      </w:r>
      <w:r w:rsidR="00240EBD" w:rsidRPr="005666E1">
        <w:rPr>
          <w:rFonts w:eastAsia="Times New Roman"/>
          <w:lang w:eastAsia="en-GB"/>
        </w:rPr>
        <w:t xml:space="preserve">management of </w:t>
      </w:r>
      <w:r w:rsidR="0051346E" w:rsidRPr="005666E1">
        <w:rPr>
          <w:rFonts w:eastAsia="Times New Roman"/>
          <w:lang w:eastAsia="en-GB"/>
        </w:rPr>
        <w:t>SIs</w:t>
      </w:r>
      <w:r w:rsidR="00240EBD" w:rsidRPr="005666E1">
        <w:rPr>
          <w:rFonts w:eastAsia="Times New Roman"/>
          <w:lang w:eastAsia="en-GB"/>
        </w:rPr>
        <w:t xml:space="preserve"> can </w:t>
      </w:r>
      <w:r w:rsidR="0051346E" w:rsidRPr="005666E1">
        <w:rPr>
          <w:rFonts w:eastAsia="Times New Roman"/>
          <w:lang w:eastAsia="en-GB"/>
        </w:rPr>
        <w:t xml:space="preserve">also </w:t>
      </w:r>
      <w:r w:rsidR="00240EBD" w:rsidRPr="005666E1">
        <w:rPr>
          <w:rFonts w:eastAsia="Times New Roman"/>
          <w:lang w:eastAsia="en-GB"/>
        </w:rPr>
        <w:t>be obtained</w:t>
      </w:r>
      <w:r w:rsidR="00AB457A" w:rsidRPr="005666E1">
        <w:rPr>
          <w:rFonts w:eastAsia="Times New Roman"/>
          <w:lang w:eastAsia="en-GB"/>
        </w:rPr>
        <w:t>.</w:t>
      </w:r>
      <w:r w:rsidR="00AB457A">
        <w:rPr>
          <w:rFonts w:eastAsia="Times New Roman"/>
          <w:lang w:eastAsia="en-GB"/>
        </w:rPr>
        <w:t xml:space="preserve"> </w:t>
      </w:r>
    </w:p>
    <w:p w14:paraId="0803D5CB" w14:textId="77777777" w:rsidR="003601AE" w:rsidRPr="00EE6C13" w:rsidRDefault="003601AE" w:rsidP="009B1222"/>
    <w:p w14:paraId="44BF23E9" w14:textId="77777777" w:rsidR="00341605" w:rsidRPr="00EE6C13" w:rsidRDefault="00341605" w:rsidP="009B1222">
      <w:pPr>
        <w:rPr>
          <w:color w:val="000000" w:themeColor="text1"/>
        </w:rPr>
      </w:pPr>
    </w:p>
    <w:p w14:paraId="059D3FDB" w14:textId="4EB2878A" w:rsidR="00EE6C13" w:rsidRDefault="00B01B65" w:rsidP="003726D5">
      <w:pPr>
        <w:pStyle w:val="Heading1"/>
        <w:ind w:left="426"/>
      </w:pPr>
      <w:bookmarkStart w:id="20" w:name="_Toc127523171"/>
      <w:r>
        <w:t>O</w:t>
      </w:r>
      <w:r w:rsidR="00EE6C13" w:rsidRPr="00EE6C13">
        <w:t>nward reporting</w:t>
      </w:r>
      <w:bookmarkEnd w:id="20"/>
      <w:r w:rsidR="00EE6C13" w:rsidRPr="00EE6C13">
        <w:t xml:space="preserve"> </w:t>
      </w:r>
    </w:p>
    <w:p w14:paraId="3151FACA" w14:textId="77777777" w:rsidR="001562C2" w:rsidRPr="001562C2" w:rsidRDefault="001562C2" w:rsidP="009B1222"/>
    <w:p w14:paraId="7CA760B0" w14:textId="3A9E7760" w:rsidR="003726D5" w:rsidRDefault="00EE6C13" w:rsidP="009B1222">
      <w:pPr>
        <w:shd w:val="clear" w:color="auto" w:fill="FFFFFF" w:themeFill="background1"/>
      </w:pPr>
      <w:r w:rsidRPr="00EE6C13">
        <w:t>Occasionally, the ICB will be required to onward report trends and lessons learnt for certain categories of incidents to other organisations. All significant incidents and DSP reportable incidents are initially reported through SIRMS. These incidents are then escalated via SIRMS to the appropriate team/contact person responsible for managing external reporting for:</w:t>
      </w:r>
    </w:p>
    <w:p w14:paraId="6C567C95" w14:textId="77777777" w:rsidR="003726D5" w:rsidRDefault="003726D5">
      <w:pPr>
        <w:spacing w:after="200" w:line="276" w:lineRule="auto"/>
      </w:pPr>
      <w:r>
        <w:br w:type="page"/>
      </w:r>
    </w:p>
    <w:tbl>
      <w:tblPr>
        <w:tblStyle w:val="TableGrid5"/>
        <w:tblW w:w="0" w:type="auto"/>
        <w:tblLook w:val="04A0" w:firstRow="1" w:lastRow="0" w:firstColumn="1" w:lastColumn="0" w:noHBand="0" w:noVBand="1"/>
      </w:tblPr>
      <w:tblGrid>
        <w:gridCol w:w="2263"/>
        <w:gridCol w:w="6753"/>
      </w:tblGrid>
      <w:tr w:rsidR="00EE6C13" w:rsidRPr="00EE6C13" w14:paraId="76ED97E7" w14:textId="77777777" w:rsidTr="00F424FD">
        <w:tc>
          <w:tcPr>
            <w:tcW w:w="2263" w:type="dxa"/>
          </w:tcPr>
          <w:p w14:paraId="3C353F9E" w14:textId="1D7E2A7F" w:rsidR="00EE6C13" w:rsidRPr="00EE6C13" w:rsidRDefault="00DB61D7" w:rsidP="00341605">
            <w:pPr>
              <w:ind w:left="35"/>
            </w:pPr>
            <w:r>
              <w:lastRenderedPageBreak/>
              <w:t>L</w:t>
            </w:r>
            <w:r w:rsidR="00CB2644">
              <w:t>F</w:t>
            </w:r>
            <w:r>
              <w:t>PSE</w:t>
            </w:r>
            <w:r w:rsidRPr="00EE6C13" w:rsidDel="00DB61D7">
              <w:t xml:space="preserve"> </w:t>
            </w:r>
          </w:p>
        </w:tc>
        <w:tc>
          <w:tcPr>
            <w:tcW w:w="6753" w:type="dxa"/>
          </w:tcPr>
          <w:p w14:paraId="61D657A7" w14:textId="1812D4AA" w:rsidR="00EE6C13" w:rsidRPr="00EE6C13" w:rsidRDefault="00DB61D7" w:rsidP="00341605">
            <w:pPr>
              <w:ind w:left="27"/>
              <w:rPr>
                <w:color w:val="000000" w:themeColor="text1"/>
              </w:rPr>
            </w:pPr>
            <w:r>
              <w:t xml:space="preserve">Learning From Patient Safety Events) </w:t>
            </w:r>
            <w:r w:rsidR="00CB2644">
              <w:t>S</w:t>
            </w:r>
            <w:r>
              <w:t>ystem</w:t>
            </w:r>
          </w:p>
        </w:tc>
      </w:tr>
      <w:tr w:rsidR="00EE6C13" w:rsidRPr="00EE6C13" w14:paraId="7771D1DB" w14:textId="77777777" w:rsidTr="00F424FD">
        <w:tc>
          <w:tcPr>
            <w:tcW w:w="2263" w:type="dxa"/>
          </w:tcPr>
          <w:p w14:paraId="13E96AE3" w14:textId="77777777" w:rsidR="00EE6C13" w:rsidRPr="00EE6C13" w:rsidRDefault="00EE6C13" w:rsidP="00341605">
            <w:pPr>
              <w:ind w:left="35"/>
            </w:pPr>
            <w:r w:rsidRPr="00EE6C13">
              <w:t>StEIS</w:t>
            </w:r>
          </w:p>
        </w:tc>
        <w:tc>
          <w:tcPr>
            <w:tcW w:w="6753" w:type="dxa"/>
          </w:tcPr>
          <w:p w14:paraId="7CB64494" w14:textId="77777777" w:rsidR="00EE6C13" w:rsidRPr="00EE6C13" w:rsidRDefault="00EE6C13" w:rsidP="00341605">
            <w:pPr>
              <w:ind w:left="27"/>
              <w:rPr>
                <w:color w:val="000000" w:themeColor="text1"/>
              </w:rPr>
            </w:pPr>
            <w:r w:rsidRPr="00EE6C13">
              <w:rPr>
                <w:color w:val="000000" w:themeColor="text1"/>
              </w:rPr>
              <w:t xml:space="preserve">Strategic Executive Information System </w:t>
            </w:r>
          </w:p>
        </w:tc>
      </w:tr>
      <w:tr w:rsidR="00EE6C13" w:rsidRPr="00EE6C13" w14:paraId="3E43E9B8" w14:textId="77777777" w:rsidTr="00F424FD">
        <w:tc>
          <w:tcPr>
            <w:tcW w:w="2263" w:type="dxa"/>
          </w:tcPr>
          <w:p w14:paraId="648CB492" w14:textId="77777777" w:rsidR="00EE6C13" w:rsidRPr="00EE6C13" w:rsidRDefault="00EE6C13" w:rsidP="00341605">
            <w:pPr>
              <w:ind w:left="35"/>
            </w:pPr>
            <w:r w:rsidRPr="00EE6C13">
              <w:t xml:space="preserve">DSP Toolkit </w:t>
            </w:r>
          </w:p>
        </w:tc>
        <w:tc>
          <w:tcPr>
            <w:tcW w:w="6753" w:type="dxa"/>
          </w:tcPr>
          <w:p w14:paraId="04F8222E" w14:textId="77777777" w:rsidR="00EE6C13" w:rsidRPr="00EE6C13" w:rsidRDefault="00EE6C13" w:rsidP="00341605">
            <w:pPr>
              <w:ind w:left="27"/>
              <w:rPr>
                <w:color w:val="000000" w:themeColor="text1"/>
              </w:rPr>
            </w:pPr>
            <w:r w:rsidRPr="00EE6C13">
              <w:rPr>
                <w:color w:val="000000" w:themeColor="text1"/>
              </w:rPr>
              <w:t xml:space="preserve">Data Security and Protection Reportable Incidents </w:t>
            </w:r>
          </w:p>
        </w:tc>
      </w:tr>
      <w:tr w:rsidR="00EE6C13" w:rsidRPr="00EE6C13" w14:paraId="0B970FA1" w14:textId="77777777" w:rsidTr="00F424FD">
        <w:tc>
          <w:tcPr>
            <w:tcW w:w="2263" w:type="dxa"/>
          </w:tcPr>
          <w:p w14:paraId="4E6A1BB9" w14:textId="77777777" w:rsidR="00EE6C13" w:rsidRPr="00EE6C13" w:rsidRDefault="00EE6C13" w:rsidP="00341605">
            <w:pPr>
              <w:ind w:left="35"/>
            </w:pPr>
            <w:r w:rsidRPr="00EE6C13">
              <w:t>RIDDOR</w:t>
            </w:r>
          </w:p>
        </w:tc>
        <w:tc>
          <w:tcPr>
            <w:tcW w:w="6753" w:type="dxa"/>
          </w:tcPr>
          <w:p w14:paraId="57B666EA" w14:textId="11BAFA9B" w:rsidR="00EE6C13" w:rsidRPr="00EE6C13" w:rsidRDefault="00EE6C13" w:rsidP="00341605">
            <w:pPr>
              <w:ind w:left="27"/>
              <w:rPr>
                <w:color w:val="000000" w:themeColor="text1"/>
              </w:rPr>
            </w:pPr>
            <w:r w:rsidRPr="00EE6C13">
              <w:rPr>
                <w:color w:val="000000" w:themeColor="text1"/>
              </w:rPr>
              <w:t>Report</w:t>
            </w:r>
            <w:r w:rsidR="00CB2644">
              <w:rPr>
                <w:color w:val="000000" w:themeColor="text1"/>
              </w:rPr>
              <w:t>ing</w:t>
            </w:r>
            <w:r w:rsidRPr="00EE6C13">
              <w:rPr>
                <w:color w:val="000000" w:themeColor="text1"/>
              </w:rPr>
              <w:t xml:space="preserve"> of </w:t>
            </w:r>
            <w:r w:rsidR="00CB2644">
              <w:rPr>
                <w:color w:val="000000" w:themeColor="text1"/>
              </w:rPr>
              <w:t>I</w:t>
            </w:r>
            <w:r w:rsidRPr="00EE6C13">
              <w:rPr>
                <w:color w:val="000000" w:themeColor="text1"/>
              </w:rPr>
              <w:t xml:space="preserve">njuries, </w:t>
            </w:r>
            <w:r w:rsidR="00CB2644">
              <w:rPr>
                <w:color w:val="000000" w:themeColor="text1"/>
              </w:rPr>
              <w:t>D</w:t>
            </w:r>
            <w:r w:rsidRPr="00EE6C13">
              <w:rPr>
                <w:color w:val="000000" w:themeColor="text1"/>
              </w:rPr>
              <w:t xml:space="preserve">iseases, and </w:t>
            </w:r>
            <w:r w:rsidR="00CB2644">
              <w:rPr>
                <w:color w:val="000000" w:themeColor="text1"/>
              </w:rPr>
              <w:t>D</w:t>
            </w:r>
            <w:r w:rsidRPr="00EE6C13">
              <w:rPr>
                <w:color w:val="000000" w:themeColor="text1"/>
              </w:rPr>
              <w:t xml:space="preserve">angerous </w:t>
            </w:r>
            <w:r w:rsidR="00CB2644">
              <w:rPr>
                <w:color w:val="000000" w:themeColor="text1"/>
              </w:rPr>
              <w:t>O</w:t>
            </w:r>
            <w:r w:rsidRPr="00EE6C13">
              <w:rPr>
                <w:color w:val="000000" w:themeColor="text1"/>
              </w:rPr>
              <w:t xml:space="preserve">ccurrences </w:t>
            </w:r>
            <w:r w:rsidR="00CB2644">
              <w:rPr>
                <w:color w:val="000000" w:themeColor="text1"/>
              </w:rPr>
              <w:t>R</w:t>
            </w:r>
            <w:r w:rsidRPr="00EE6C13">
              <w:rPr>
                <w:color w:val="000000" w:themeColor="text1"/>
              </w:rPr>
              <w:t>egulations</w:t>
            </w:r>
          </w:p>
        </w:tc>
      </w:tr>
      <w:tr w:rsidR="00EE6C13" w:rsidRPr="00EE6C13" w14:paraId="3403DD7B" w14:textId="77777777" w:rsidTr="00F424FD">
        <w:tc>
          <w:tcPr>
            <w:tcW w:w="2263" w:type="dxa"/>
          </w:tcPr>
          <w:p w14:paraId="3D3F4730" w14:textId="77777777" w:rsidR="00EE6C13" w:rsidRPr="00EE6C13" w:rsidRDefault="00EE6C13" w:rsidP="00341605">
            <w:pPr>
              <w:ind w:left="35"/>
            </w:pPr>
            <w:r w:rsidRPr="00EE6C13">
              <w:t>HSE</w:t>
            </w:r>
          </w:p>
        </w:tc>
        <w:tc>
          <w:tcPr>
            <w:tcW w:w="6753" w:type="dxa"/>
          </w:tcPr>
          <w:p w14:paraId="3F9AE304" w14:textId="77777777" w:rsidR="00EE6C13" w:rsidRPr="00EE6C13" w:rsidRDefault="00EE6C13" w:rsidP="00341605">
            <w:pPr>
              <w:ind w:left="27"/>
              <w:rPr>
                <w:color w:val="000000" w:themeColor="text1"/>
              </w:rPr>
            </w:pPr>
            <w:r w:rsidRPr="00EE6C13">
              <w:rPr>
                <w:color w:val="000000" w:themeColor="text1"/>
              </w:rPr>
              <w:t>Health and Safety Executive</w:t>
            </w:r>
          </w:p>
        </w:tc>
      </w:tr>
      <w:tr w:rsidR="00EE6C13" w:rsidRPr="00EE6C13" w14:paraId="343AE6D5" w14:textId="77777777" w:rsidTr="00F424FD">
        <w:tc>
          <w:tcPr>
            <w:tcW w:w="2263" w:type="dxa"/>
          </w:tcPr>
          <w:p w14:paraId="13548709" w14:textId="77777777" w:rsidR="00EE6C13" w:rsidRPr="00EE6C13" w:rsidRDefault="00EE6C13" w:rsidP="00341605">
            <w:pPr>
              <w:ind w:left="35"/>
            </w:pPr>
            <w:r w:rsidRPr="00EE6C13">
              <w:t>ICO</w:t>
            </w:r>
          </w:p>
        </w:tc>
        <w:tc>
          <w:tcPr>
            <w:tcW w:w="6753" w:type="dxa"/>
          </w:tcPr>
          <w:p w14:paraId="5522D464" w14:textId="221BD195" w:rsidR="00EE6C13" w:rsidRPr="00EE6C13" w:rsidRDefault="00EE6C13" w:rsidP="00341605">
            <w:pPr>
              <w:shd w:val="clear" w:color="auto" w:fill="FFFFFF" w:themeFill="background1"/>
              <w:ind w:left="27"/>
              <w:jc w:val="both"/>
            </w:pPr>
            <w:r w:rsidRPr="00EE6C13">
              <w:t>Information Commissioner</w:t>
            </w:r>
            <w:r w:rsidR="00CB2644">
              <w:t>'</w:t>
            </w:r>
            <w:r w:rsidRPr="00EE6C13">
              <w:t>s Office</w:t>
            </w:r>
          </w:p>
        </w:tc>
      </w:tr>
      <w:tr w:rsidR="00EE6C13" w:rsidRPr="00EE6C13" w14:paraId="589708B5" w14:textId="77777777" w:rsidTr="00F424FD">
        <w:tc>
          <w:tcPr>
            <w:tcW w:w="2263" w:type="dxa"/>
          </w:tcPr>
          <w:p w14:paraId="52B63F70" w14:textId="77777777" w:rsidR="00EE6C13" w:rsidRPr="00EE6C13" w:rsidRDefault="00EE6C13" w:rsidP="00341605">
            <w:pPr>
              <w:ind w:left="35"/>
            </w:pPr>
            <w:r w:rsidRPr="00EE6C13">
              <w:t xml:space="preserve">Cyber Security </w:t>
            </w:r>
          </w:p>
        </w:tc>
        <w:tc>
          <w:tcPr>
            <w:tcW w:w="6753" w:type="dxa"/>
          </w:tcPr>
          <w:p w14:paraId="34AC7F29" w14:textId="77777777" w:rsidR="00EE6C13" w:rsidRPr="00EE6C13" w:rsidRDefault="00EE6C13" w:rsidP="00341605">
            <w:pPr>
              <w:shd w:val="clear" w:color="auto" w:fill="FFFFFF" w:themeFill="background1"/>
              <w:ind w:left="27"/>
              <w:contextualSpacing/>
              <w:rPr>
                <w:rFonts w:asciiTheme="minorHAnsi" w:hAnsiTheme="minorHAnsi" w:cstheme="minorBidi"/>
                <w:sz w:val="22"/>
                <w:szCs w:val="22"/>
              </w:rPr>
            </w:pPr>
            <w:r w:rsidRPr="00EE6C13">
              <w:t xml:space="preserve">Reported in line with Network and Information Systems Regulations (NIS). </w:t>
            </w:r>
          </w:p>
        </w:tc>
      </w:tr>
    </w:tbl>
    <w:p w14:paraId="4F39FD03" w14:textId="5FA33E6D" w:rsidR="00C41305" w:rsidRDefault="00C41305" w:rsidP="00300EF3">
      <w:bookmarkStart w:id="21" w:name="_Toc33010867"/>
    </w:p>
    <w:p w14:paraId="5FF27D2A" w14:textId="6656A129" w:rsidR="00341605" w:rsidRDefault="00341605" w:rsidP="009D77F6">
      <w:pPr>
        <w:shd w:val="clear" w:color="auto" w:fill="FFFFFF" w:themeFill="background1"/>
      </w:pPr>
      <w:bookmarkStart w:id="22" w:name="_Hlk93927264"/>
    </w:p>
    <w:bookmarkEnd w:id="22"/>
    <w:p w14:paraId="72E8E755" w14:textId="06A57D72" w:rsidR="009D77F6" w:rsidRPr="00BC7BDC" w:rsidRDefault="009D77F6" w:rsidP="003726D5">
      <w:pPr>
        <w:pStyle w:val="Heading1"/>
        <w:rPr>
          <w:rFonts w:eastAsia="Times New Roman"/>
          <w:lang w:eastAsia="en-GB"/>
        </w:rPr>
      </w:pPr>
      <w:r>
        <w:rPr>
          <w:rFonts w:eastAsia="Times New Roman"/>
          <w:lang w:eastAsia="en-GB"/>
        </w:rPr>
        <w:t xml:space="preserve"> </w:t>
      </w:r>
      <w:bookmarkStart w:id="23" w:name="_Toc127523172"/>
      <w:r w:rsidRPr="00BC7BDC">
        <w:rPr>
          <w:rFonts w:eastAsia="Times New Roman"/>
          <w:lang w:eastAsia="en-GB"/>
        </w:rPr>
        <w:t>Freedom to Speak Up</w:t>
      </w:r>
      <w:bookmarkEnd w:id="23"/>
      <w:r w:rsidRPr="00BC7BDC">
        <w:rPr>
          <w:rFonts w:eastAsia="Times New Roman"/>
          <w:lang w:eastAsia="en-GB"/>
        </w:rPr>
        <w:t xml:space="preserve"> </w:t>
      </w:r>
    </w:p>
    <w:p w14:paraId="6BFF9353" w14:textId="77777777" w:rsidR="009D77F6" w:rsidRDefault="009D77F6" w:rsidP="009D77F6">
      <w:pPr>
        <w:rPr>
          <w:rFonts w:eastAsia="Times New Roman"/>
          <w:color w:val="000000"/>
          <w:lang w:eastAsia="en-GB"/>
        </w:rPr>
      </w:pPr>
    </w:p>
    <w:p w14:paraId="149ECA0C" w14:textId="29C6A75F" w:rsidR="00341605" w:rsidRDefault="009D77F6" w:rsidP="009D77F6">
      <w:pPr>
        <w:rPr>
          <w:rFonts w:eastAsia="Times New Roman"/>
          <w:color w:val="000000"/>
          <w:lang w:eastAsia="en-GB"/>
        </w:rPr>
      </w:pPr>
      <w:r>
        <w:rPr>
          <w:rFonts w:eastAsia="Times New Roman"/>
          <w:color w:val="000000"/>
          <w:lang w:eastAsia="en-GB"/>
        </w:rPr>
        <w:t>T</w:t>
      </w:r>
      <w:r w:rsidRPr="00EE6C13">
        <w:rPr>
          <w:rFonts w:eastAsia="Times New Roman"/>
          <w:color w:val="000000"/>
          <w:lang w:eastAsia="en-GB"/>
        </w:rPr>
        <w:t>o support employees in reporting suspicions</w:t>
      </w:r>
      <w:r w:rsidR="00CB2644">
        <w:rPr>
          <w:rFonts w:eastAsia="Times New Roman"/>
          <w:color w:val="000000"/>
          <w:lang w:eastAsia="en-GB"/>
        </w:rPr>
        <w:t>,</w:t>
      </w:r>
      <w:r w:rsidRPr="00EE6C13">
        <w:rPr>
          <w:rFonts w:eastAsia="Times New Roman"/>
          <w:color w:val="000000"/>
          <w:lang w:eastAsia="en-GB"/>
        </w:rPr>
        <w:t xml:space="preserve"> </w:t>
      </w:r>
      <w:r w:rsidRPr="00443917">
        <w:rPr>
          <w:rFonts w:eastAsia="Times New Roman"/>
          <w:color w:val="000000"/>
          <w:lang w:eastAsia="en-GB"/>
        </w:rPr>
        <w:t>the ICB has a</w:t>
      </w:r>
      <w:r w:rsidR="009B48B0" w:rsidRPr="00443917">
        <w:rPr>
          <w:rFonts w:eastAsia="Times New Roman"/>
          <w:color w:val="000000"/>
          <w:lang w:eastAsia="en-GB"/>
        </w:rPr>
        <w:t xml:space="preserve"> Freedom to Speak Up:</w:t>
      </w:r>
      <w:r w:rsidRPr="00443917">
        <w:rPr>
          <w:rFonts w:eastAsia="Times New Roman"/>
          <w:color w:val="000000"/>
          <w:lang w:eastAsia="en-GB"/>
        </w:rPr>
        <w:t xml:space="preserve"> Raising Concerns (Whistleblowing) Policy, which is</w:t>
      </w:r>
      <w:r w:rsidRPr="00EE6C13">
        <w:rPr>
          <w:rFonts w:eastAsia="Times New Roman"/>
          <w:color w:val="000000"/>
          <w:lang w:eastAsia="en-GB"/>
        </w:rPr>
        <w:t xml:space="preserve"> available to all staff</w:t>
      </w:r>
      <w:r w:rsidR="00341605">
        <w:rPr>
          <w:rFonts w:eastAsia="Times New Roman"/>
          <w:color w:val="000000"/>
          <w:lang w:eastAsia="en-GB"/>
        </w:rPr>
        <w:t>.</w:t>
      </w:r>
    </w:p>
    <w:p w14:paraId="6DDAA353" w14:textId="51CE7909" w:rsidR="003726D5" w:rsidRDefault="003726D5" w:rsidP="009D77F6">
      <w:pPr>
        <w:rPr>
          <w:rFonts w:eastAsia="Times New Roman"/>
          <w:color w:val="000000"/>
          <w:lang w:eastAsia="en-GB"/>
        </w:rPr>
      </w:pPr>
    </w:p>
    <w:p w14:paraId="790641BB" w14:textId="450FA720" w:rsidR="003726D5" w:rsidRDefault="003726D5" w:rsidP="009D77F6">
      <w:pPr>
        <w:rPr>
          <w:rFonts w:eastAsia="Times New Roman"/>
          <w:color w:val="000000"/>
          <w:lang w:eastAsia="en-GB"/>
        </w:rPr>
      </w:pPr>
    </w:p>
    <w:p w14:paraId="37D08C75" w14:textId="336910F4" w:rsidR="00654757" w:rsidRPr="00EE6C13" w:rsidRDefault="00341605" w:rsidP="003726D5">
      <w:pPr>
        <w:pStyle w:val="Heading1"/>
      </w:pPr>
      <w:r>
        <w:tab/>
      </w:r>
      <w:bookmarkStart w:id="24" w:name="_Toc127523173"/>
      <w:r w:rsidR="00654757" w:rsidRPr="00EE6C13">
        <w:t>Just Culture</w:t>
      </w:r>
      <w:bookmarkEnd w:id="24"/>
    </w:p>
    <w:p w14:paraId="56A929F6" w14:textId="77777777" w:rsidR="00654757" w:rsidRPr="00EE6C13" w:rsidRDefault="00654757" w:rsidP="00654757">
      <w:pPr>
        <w:keepNext/>
        <w:keepLines/>
        <w:ind w:left="284"/>
        <w:contextualSpacing/>
        <w:outlineLvl w:val="0"/>
        <w:rPr>
          <w:rFonts w:eastAsiaTheme="majorEastAsia"/>
          <w:b/>
          <w:bCs/>
        </w:rPr>
      </w:pPr>
    </w:p>
    <w:p w14:paraId="32BBAAD2" w14:textId="4A39A340" w:rsidR="00654757" w:rsidRDefault="00654757" w:rsidP="00341605">
      <w:r w:rsidRPr="00EE6C13">
        <w:t xml:space="preserve">The ICB supports a consistent, constructive, and fair evaluation of the actions of staff involved </w:t>
      </w:r>
      <w:r w:rsidR="009B48B0">
        <w:t xml:space="preserve">in </w:t>
      </w:r>
      <w:r w:rsidRPr="00EE6C13">
        <w:t xml:space="preserve">incidents. The ICB considers several factors when investigating </w:t>
      </w:r>
      <w:r w:rsidR="009B48B0">
        <w:t>the</w:t>
      </w:r>
      <w:r w:rsidRPr="00EE6C13">
        <w:t xml:space="preserve"> actions </w:t>
      </w:r>
      <w:r w:rsidR="009B48B0">
        <w:t xml:space="preserve">of staff </w:t>
      </w:r>
      <w:r w:rsidRPr="00EE6C13">
        <w:t>involved in an incident</w:t>
      </w:r>
      <w:r w:rsidR="009B48B0">
        <w:t>,</w:t>
      </w:r>
      <w:r w:rsidRPr="00EE6C13">
        <w:t xml:space="preserve"> including but not exhaustive of:</w:t>
      </w:r>
    </w:p>
    <w:p w14:paraId="6494F5B5" w14:textId="77777777" w:rsidR="00654757" w:rsidRPr="00EE6C13" w:rsidRDefault="00654757" w:rsidP="00654757">
      <w:pPr>
        <w:ind w:left="284"/>
      </w:pPr>
    </w:p>
    <w:p w14:paraId="41A2FC2B" w14:textId="0E47AB6D" w:rsidR="00654757" w:rsidRPr="00EE6C13" w:rsidRDefault="009B48B0" w:rsidP="00E74320">
      <w:pPr>
        <w:pStyle w:val="ListParagraph"/>
        <w:numPr>
          <w:ilvl w:val="0"/>
          <w:numId w:val="16"/>
        </w:numPr>
      </w:pPr>
      <w:r>
        <w:t>d</w:t>
      </w:r>
      <w:r w:rsidR="00654757" w:rsidRPr="00EE6C13">
        <w:t>eliberate harm</w:t>
      </w:r>
      <w:r>
        <w:t>,</w:t>
      </w:r>
    </w:p>
    <w:p w14:paraId="24B0C82D" w14:textId="793C89A6" w:rsidR="00654757" w:rsidRPr="00EE6C13" w:rsidRDefault="009B48B0" w:rsidP="00E74320">
      <w:pPr>
        <w:pStyle w:val="ListParagraph"/>
        <w:numPr>
          <w:ilvl w:val="0"/>
          <w:numId w:val="16"/>
        </w:numPr>
      </w:pPr>
      <w:r>
        <w:t>h</w:t>
      </w:r>
      <w:r w:rsidR="00654757" w:rsidRPr="00EE6C13">
        <w:t>ealth (substance abuse, physical ill health, mental ill health)</w:t>
      </w:r>
      <w:r>
        <w:t>,</w:t>
      </w:r>
    </w:p>
    <w:p w14:paraId="2CFC35EC" w14:textId="2D6259E9" w:rsidR="00654757" w:rsidRPr="00EE6C13" w:rsidRDefault="009B48B0" w:rsidP="00E74320">
      <w:pPr>
        <w:pStyle w:val="ListParagraph"/>
        <w:numPr>
          <w:ilvl w:val="0"/>
          <w:numId w:val="16"/>
        </w:numPr>
      </w:pPr>
      <w:r>
        <w:t>f</w:t>
      </w:r>
      <w:r w:rsidR="00654757" w:rsidRPr="00EE6C13">
        <w:t xml:space="preserve">oresight (protocols, processes, </w:t>
      </w:r>
      <w:r w:rsidR="006D31D1" w:rsidRPr="00EE6C13">
        <w:t>procedures,</w:t>
      </w:r>
      <w:r w:rsidR="00654757" w:rsidRPr="00EE6C13">
        <w:t xml:space="preserve"> and the implementation</w:t>
      </w:r>
      <w:r>
        <w:t xml:space="preserve"> of those</w:t>
      </w:r>
      <w:r w:rsidR="00654757" w:rsidRPr="00EE6C13">
        <w:t>)</w:t>
      </w:r>
      <w:r>
        <w:t>,</w:t>
      </w:r>
    </w:p>
    <w:p w14:paraId="62AD74D3" w14:textId="33E3C53C" w:rsidR="00654757" w:rsidRPr="00EE6C13" w:rsidRDefault="009B48B0" w:rsidP="00E74320">
      <w:pPr>
        <w:pStyle w:val="ListParagraph"/>
        <w:numPr>
          <w:ilvl w:val="0"/>
          <w:numId w:val="16"/>
        </w:numPr>
      </w:pPr>
      <w:r>
        <w:t>s</w:t>
      </w:r>
      <w:r w:rsidR="00654757" w:rsidRPr="00EE6C13">
        <w:t xml:space="preserve">ubstitution (experiences, </w:t>
      </w:r>
      <w:r w:rsidR="006D31D1" w:rsidRPr="00EE6C13">
        <w:t>qualification,</w:t>
      </w:r>
      <w:r w:rsidR="00654757" w:rsidRPr="00EE6C13">
        <w:t xml:space="preserve"> and training)</w:t>
      </w:r>
      <w:r>
        <w:t>,</w:t>
      </w:r>
      <w:r w:rsidR="00654757" w:rsidRPr="00EE6C13">
        <w:t xml:space="preserve"> </w:t>
      </w:r>
    </w:p>
    <w:p w14:paraId="3367B78B" w14:textId="0E3A09F0" w:rsidR="00654757" w:rsidRDefault="009B48B0" w:rsidP="00E74320">
      <w:pPr>
        <w:pStyle w:val="ListParagraph"/>
        <w:numPr>
          <w:ilvl w:val="0"/>
          <w:numId w:val="16"/>
        </w:numPr>
      </w:pPr>
      <w:r>
        <w:t>m</w:t>
      </w:r>
      <w:r w:rsidR="00654757" w:rsidRPr="00EE6C13">
        <w:t xml:space="preserve">itigating circumstances (any significant circumstances). </w:t>
      </w:r>
    </w:p>
    <w:p w14:paraId="2CF910C3" w14:textId="77777777" w:rsidR="00654757" w:rsidRPr="00EE6C13" w:rsidRDefault="00654757" w:rsidP="00654757">
      <w:pPr>
        <w:pStyle w:val="ListParagraph"/>
        <w:ind w:left="1004"/>
      </w:pPr>
    </w:p>
    <w:p w14:paraId="6A04C455" w14:textId="77777777" w:rsidR="00654757" w:rsidRDefault="00654757" w:rsidP="00341605">
      <w:r w:rsidRPr="00EE6C13">
        <w:t>Just Culture means that the organisation:</w:t>
      </w:r>
    </w:p>
    <w:p w14:paraId="53ECD342" w14:textId="77777777" w:rsidR="00654757" w:rsidRPr="00EE6C13" w:rsidRDefault="00654757" w:rsidP="00654757">
      <w:pPr>
        <w:ind w:left="284"/>
      </w:pPr>
    </w:p>
    <w:p w14:paraId="3F7177C6" w14:textId="451153C6" w:rsidR="00654757" w:rsidRPr="00EE6C13" w:rsidRDefault="00654757" w:rsidP="00E74320">
      <w:pPr>
        <w:pStyle w:val="ListParagraph"/>
        <w:numPr>
          <w:ilvl w:val="0"/>
          <w:numId w:val="17"/>
        </w:numPr>
      </w:pPr>
      <w:r w:rsidRPr="00EE6C13">
        <w:t>Operates its incident reporting and management policy in a culture of openness and transparency which fulfils the requirements for integrated governance</w:t>
      </w:r>
      <w:r w:rsidR="009B48B0">
        <w:t>.</w:t>
      </w:r>
    </w:p>
    <w:p w14:paraId="7F0CB6E0" w14:textId="44C7B443" w:rsidR="00654757" w:rsidRPr="00EE6C13" w:rsidRDefault="00654757" w:rsidP="00E74320">
      <w:pPr>
        <w:pStyle w:val="ListParagraph"/>
        <w:numPr>
          <w:ilvl w:val="0"/>
          <w:numId w:val="17"/>
        </w:numPr>
      </w:pPr>
      <w:r w:rsidRPr="00EE6C13">
        <w:t>Adopts a systematic approach to an incident when it is reported and do</w:t>
      </w:r>
      <w:r w:rsidR="009B48B0">
        <w:t>es</w:t>
      </w:r>
      <w:r w:rsidRPr="00EE6C13">
        <w:t xml:space="preserve"> not rush to judge or apportion ‘blame’ without understanding the facts surrounding it</w:t>
      </w:r>
      <w:r w:rsidR="009B48B0">
        <w:t>.</w:t>
      </w:r>
    </w:p>
    <w:p w14:paraId="25D0A850" w14:textId="77777777" w:rsidR="00654757" w:rsidRPr="00EE6C13" w:rsidRDefault="00654757" w:rsidP="00E74320">
      <w:pPr>
        <w:pStyle w:val="ListParagraph"/>
        <w:numPr>
          <w:ilvl w:val="0"/>
          <w:numId w:val="17"/>
        </w:numPr>
      </w:pPr>
      <w:r w:rsidRPr="00EE6C13">
        <w:t>Encourages incident reporting in the spirit of wanting to learn from things that go wrong and improve services as a result.</w:t>
      </w:r>
    </w:p>
    <w:p w14:paraId="600AB99A" w14:textId="2F062A07" w:rsidR="00654757" w:rsidRDefault="00654757" w:rsidP="00654757">
      <w:pPr>
        <w:ind w:left="284"/>
      </w:pPr>
    </w:p>
    <w:p w14:paraId="1A872B62" w14:textId="77777777" w:rsidR="00341605" w:rsidRDefault="00341605" w:rsidP="00654757">
      <w:pPr>
        <w:ind w:left="284"/>
      </w:pPr>
    </w:p>
    <w:p w14:paraId="3535E62A" w14:textId="27018694" w:rsidR="00EE6C13" w:rsidRPr="00EE6C13" w:rsidRDefault="00EE6C13" w:rsidP="003726D5">
      <w:pPr>
        <w:pStyle w:val="Heading1"/>
        <w:ind w:left="567" w:hanging="567"/>
      </w:pPr>
      <w:bookmarkStart w:id="25" w:name="_Toc127523174"/>
      <w:r w:rsidRPr="00EE6C13">
        <w:t>Implementation</w:t>
      </w:r>
      <w:bookmarkEnd w:id="21"/>
      <w:bookmarkEnd w:id="25"/>
    </w:p>
    <w:p w14:paraId="6FCBAE00" w14:textId="77777777" w:rsidR="00EE6C13" w:rsidRPr="00EE6C13" w:rsidRDefault="00EE6C13" w:rsidP="00C41305">
      <w:pPr>
        <w:keepNext/>
        <w:keepLines/>
        <w:ind w:left="284"/>
        <w:contextualSpacing/>
        <w:jc w:val="both"/>
        <w:outlineLvl w:val="0"/>
        <w:rPr>
          <w:rFonts w:eastAsiaTheme="majorEastAsia"/>
          <w:b/>
          <w:bCs/>
        </w:rPr>
      </w:pPr>
    </w:p>
    <w:p w14:paraId="73DF208C" w14:textId="29DED592" w:rsidR="00EE6C13" w:rsidRDefault="00EE6C13" w:rsidP="00341605">
      <w:r w:rsidRPr="00EE6C13">
        <w:t xml:space="preserve">All managers are responsible for ensuring that relevant staff within the ICB have read and understood this </w:t>
      </w:r>
      <w:r w:rsidR="00341605">
        <w:t>policy</w:t>
      </w:r>
      <w:r w:rsidRPr="00EE6C13">
        <w:t xml:space="preserve"> and are competent to carry out their duties in accordance with the procedures described. </w:t>
      </w:r>
    </w:p>
    <w:p w14:paraId="64B413B6" w14:textId="77777777" w:rsidR="00341605" w:rsidRPr="00EE6C13" w:rsidRDefault="00341605" w:rsidP="00341605"/>
    <w:p w14:paraId="126EB51F" w14:textId="3D179208" w:rsidR="00BC7BDC" w:rsidRDefault="00EE6C13" w:rsidP="00341605">
      <w:r w:rsidRPr="00EE6C13">
        <w:lastRenderedPageBreak/>
        <w:t>This policy is reviewed at regular intervals to ensure that the implementation of the processes contained in the policy is in line with the practical experience of users of SIRMS.</w:t>
      </w:r>
    </w:p>
    <w:p w14:paraId="2E5A506B" w14:textId="142FC363" w:rsidR="00581BC8" w:rsidRDefault="00581BC8" w:rsidP="00C41305"/>
    <w:p w14:paraId="076768C3" w14:textId="77777777" w:rsidR="003726D5" w:rsidRDefault="003726D5" w:rsidP="00C41305"/>
    <w:p w14:paraId="3C2713AB" w14:textId="67F3D5AE" w:rsidR="00EE6C13" w:rsidRPr="00EE6C13" w:rsidRDefault="00EE6C13" w:rsidP="003726D5">
      <w:pPr>
        <w:pStyle w:val="Heading1"/>
        <w:ind w:left="567" w:hanging="567"/>
      </w:pPr>
      <w:bookmarkStart w:id="26" w:name="_Toc33010868"/>
      <w:bookmarkStart w:id="27" w:name="_Toc127523175"/>
      <w:r w:rsidRPr="00EE6C13">
        <w:t>Training Implications</w:t>
      </w:r>
      <w:bookmarkEnd w:id="26"/>
      <w:bookmarkEnd w:id="27"/>
    </w:p>
    <w:p w14:paraId="422A63CF" w14:textId="77777777" w:rsidR="00EE6C13" w:rsidRPr="00EE6C13" w:rsidRDefault="00EE6C13" w:rsidP="00C41305">
      <w:pPr>
        <w:ind w:left="284"/>
      </w:pPr>
    </w:p>
    <w:p w14:paraId="6F43CA1F" w14:textId="0329E8CA" w:rsidR="00EE6C13" w:rsidRDefault="00EE6C13" w:rsidP="00341605">
      <w:r w:rsidRPr="00EE6C13">
        <w:t xml:space="preserve">The level of training required in incident reporting and management varies depending on the level and responsibility of the individual employee.  </w:t>
      </w:r>
    </w:p>
    <w:p w14:paraId="69FF6935" w14:textId="77777777" w:rsidR="00EE6C13" w:rsidRPr="00EE6C13" w:rsidRDefault="00EE6C13" w:rsidP="00C41305">
      <w:pPr>
        <w:ind w:left="284"/>
      </w:pPr>
    </w:p>
    <w:p w14:paraId="067401A1" w14:textId="23A98D63" w:rsidR="00EE6C13" w:rsidRDefault="00EE6C13" w:rsidP="00341605">
      <w:r w:rsidRPr="00EE6C13">
        <w:t>The ICB will ensure that the necessary training or education needs, and methods required to implement the framework/procedure(s) are identified and resourced or built into the delivery planning process.  This may include identification of external training providers or development of an internal training process.</w:t>
      </w:r>
    </w:p>
    <w:p w14:paraId="3AA1C896" w14:textId="77777777" w:rsidR="00C41305" w:rsidRDefault="00C41305" w:rsidP="00C41305">
      <w:pPr>
        <w:ind w:left="284"/>
      </w:pPr>
    </w:p>
    <w:p w14:paraId="189769FC" w14:textId="77777777" w:rsidR="00C41305" w:rsidRPr="00EE6C13" w:rsidRDefault="00C41305" w:rsidP="00BC7BDC"/>
    <w:p w14:paraId="0FCB36B6" w14:textId="77B8C75C" w:rsidR="00EE6C13" w:rsidRDefault="00EE6C13" w:rsidP="003726D5">
      <w:pPr>
        <w:pStyle w:val="Heading1"/>
      </w:pPr>
      <w:bookmarkStart w:id="28" w:name="_Toc127523176"/>
      <w:r w:rsidRPr="00EE6C13">
        <w:t>Support for staff and others</w:t>
      </w:r>
      <w:bookmarkEnd w:id="28"/>
    </w:p>
    <w:p w14:paraId="570D2CC5" w14:textId="77777777" w:rsidR="001562C2" w:rsidRPr="001562C2" w:rsidRDefault="001562C2" w:rsidP="00C41305">
      <w:pPr>
        <w:ind w:left="284"/>
      </w:pPr>
    </w:p>
    <w:p w14:paraId="01FE956D" w14:textId="4F188986" w:rsidR="00EE6C13" w:rsidRDefault="00EE6C13" w:rsidP="00341605">
      <w:r w:rsidRPr="00EE6C13">
        <w:t>When an incident is reported it can be a stressful time for anyone involved, whether they are members of staff, a patient directly involved or a witness to the incident.  All involved will be treated fairly.</w:t>
      </w:r>
    </w:p>
    <w:p w14:paraId="7B60CA5E" w14:textId="77777777" w:rsidR="00C41305" w:rsidRPr="00EE6C13" w:rsidRDefault="00C41305" w:rsidP="00341605"/>
    <w:p w14:paraId="1EB717A5" w14:textId="6BDE12E9" w:rsidR="001562C2" w:rsidRDefault="00EE6C13" w:rsidP="00341605">
      <w:r w:rsidRPr="00EE6C13">
        <w:t>During an incident investigation, appropriate support will be offered to staff and others involved in the incident if required.  Support includes access to counselling services and the provision of regular updates of the investigation and its outcomes.  Information is available on request from the CSU Governance team.</w:t>
      </w:r>
      <w:bookmarkStart w:id="29" w:name="_Toc33010870"/>
    </w:p>
    <w:p w14:paraId="7A64EEC0" w14:textId="0D2831EA" w:rsidR="00581BC8" w:rsidRDefault="00581BC8" w:rsidP="00C41305">
      <w:pPr>
        <w:ind w:left="284"/>
      </w:pPr>
    </w:p>
    <w:p w14:paraId="5A0FA2B7" w14:textId="77777777" w:rsidR="00581BC8" w:rsidRDefault="00581BC8" w:rsidP="00C41305">
      <w:pPr>
        <w:ind w:left="284"/>
      </w:pPr>
    </w:p>
    <w:p w14:paraId="7112CC63" w14:textId="4DC5E04B" w:rsidR="00EE6C13" w:rsidRDefault="00300EF3" w:rsidP="003726D5">
      <w:pPr>
        <w:pStyle w:val="Heading1"/>
      </w:pPr>
      <w:r>
        <w:t xml:space="preserve">  </w:t>
      </w:r>
      <w:bookmarkStart w:id="30" w:name="_Toc127523177"/>
      <w:r w:rsidR="009753EB">
        <w:t xml:space="preserve">Related </w:t>
      </w:r>
      <w:r w:rsidR="00EE6C13" w:rsidRPr="00EE6C13">
        <w:t>Documentation</w:t>
      </w:r>
      <w:bookmarkEnd w:id="29"/>
      <w:bookmarkEnd w:id="30"/>
    </w:p>
    <w:p w14:paraId="2C8FA620" w14:textId="77777777" w:rsidR="001562C2" w:rsidRPr="001562C2" w:rsidRDefault="001562C2" w:rsidP="00C41305">
      <w:pPr>
        <w:ind w:left="284"/>
      </w:pPr>
    </w:p>
    <w:p w14:paraId="72664C89" w14:textId="6A5AAB68" w:rsidR="00EE6C13" w:rsidRPr="00EE6C13" w:rsidRDefault="00EE6C13" w:rsidP="00E74320">
      <w:pPr>
        <w:pStyle w:val="ListParagraph"/>
        <w:numPr>
          <w:ilvl w:val="0"/>
          <w:numId w:val="18"/>
        </w:numPr>
      </w:pPr>
      <w:r w:rsidRPr="00EE6C13">
        <w:t xml:space="preserve">Risk Management </w:t>
      </w:r>
      <w:r w:rsidR="001E6D05">
        <w:t>Strategy</w:t>
      </w:r>
      <w:r w:rsidRPr="00EE6C13">
        <w:t xml:space="preserve"> </w:t>
      </w:r>
    </w:p>
    <w:p w14:paraId="599314AF" w14:textId="127A54C9" w:rsidR="00EE6C13" w:rsidRPr="00EE6C13" w:rsidRDefault="009753EB" w:rsidP="00E74320">
      <w:pPr>
        <w:pStyle w:val="ListParagraph"/>
        <w:numPr>
          <w:ilvl w:val="0"/>
          <w:numId w:val="18"/>
        </w:numPr>
      </w:pPr>
      <w:r>
        <w:t>Counter</w:t>
      </w:r>
      <w:r w:rsidR="001E6D05">
        <w:t xml:space="preserve"> </w:t>
      </w:r>
      <w:r w:rsidR="00EE6C13" w:rsidRPr="00EE6C13">
        <w:t>Fraud, Bribery and Corruption Policy</w:t>
      </w:r>
    </w:p>
    <w:p w14:paraId="7A8D7395" w14:textId="0E190B46" w:rsidR="00EE6C13" w:rsidRPr="00EE6C13" w:rsidRDefault="00EE6C13" w:rsidP="00E74320">
      <w:pPr>
        <w:pStyle w:val="ListParagraph"/>
        <w:numPr>
          <w:ilvl w:val="0"/>
          <w:numId w:val="18"/>
        </w:numPr>
      </w:pPr>
      <w:r w:rsidRPr="00EE6C13">
        <w:t xml:space="preserve">Health </w:t>
      </w:r>
      <w:r w:rsidR="001E6D05">
        <w:t>and</w:t>
      </w:r>
      <w:r w:rsidRPr="00EE6C13">
        <w:t xml:space="preserve"> Safety policies and procedures</w:t>
      </w:r>
    </w:p>
    <w:p w14:paraId="1F981E8E" w14:textId="7333B7B7" w:rsidR="00EE6C13" w:rsidRPr="00EE6C13" w:rsidRDefault="00EE6C13" w:rsidP="00E74320">
      <w:pPr>
        <w:pStyle w:val="ListParagraph"/>
        <w:numPr>
          <w:ilvl w:val="0"/>
          <w:numId w:val="18"/>
        </w:numPr>
      </w:pPr>
      <w:r w:rsidRPr="00EE6C13">
        <w:t>Serious Incident</w:t>
      </w:r>
      <w:r w:rsidR="00CB2644">
        <w:t>s</w:t>
      </w:r>
      <w:r w:rsidRPr="00EE6C13">
        <w:t xml:space="preserve"> Management </w:t>
      </w:r>
      <w:r w:rsidR="00CB2644">
        <w:t>P</w:t>
      </w:r>
      <w:r w:rsidRPr="00EE6C13">
        <w:t>olicy</w:t>
      </w:r>
    </w:p>
    <w:p w14:paraId="29D8F824" w14:textId="77777777" w:rsidR="00EE6C13" w:rsidRPr="00EE6C13" w:rsidRDefault="00EE6C13" w:rsidP="00E74320">
      <w:pPr>
        <w:pStyle w:val="ListParagraph"/>
        <w:numPr>
          <w:ilvl w:val="0"/>
          <w:numId w:val="18"/>
        </w:numPr>
      </w:pPr>
      <w:r w:rsidRPr="00EE6C13">
        <w:t xml:space="preserve">Business Continuity Plan </w:t>
      </w:r>
    </w:p>
    <w:p w14:paraId="03B44CA8" w14:textId="2756C207" w:rsidR="00EE6C13" w:rsidRPr="00EE6C13" w:rsidRDefault="00EE6C13" w:rsidP="00E74320">
      <w:pPr>
        <w:pStyle w:val="ListParagraph"/>
        <w:numPr>
          <w:ilvl w:val="0"/>
          <w:numId w:val="18"/>
        </w:numPr>
      </w:pPr>
      <w:bookmarkStart w:id="31" w:name="_Hlk105770876"/>
      <w:r w:rsidRPr="00EE6C13">
        <w:t xml:space="preserve">Standards of Business Conduct and Declarations of Interest </w:t>
      </w:r>
      <w:r w:rsidR="001E6D05">
        <w:t>P</w:t>
      </w:r>
      <w:r w:rsidRPr="00EE6C13">
        <w:t>olicy</w:t>
      </w:r>
    </w:p>
    <w:p w14:paraId="36ED78C3" w14:textId="552A68E0" w:rsidR="00EE6C13" w:rsidRPr="001E6D05" w:rsidRDefault="001E6D05" w:rsidP="00E74320">
      <w:pPr>
        <w:pStyle w:val="ListParagraph"/>
        <w:numPr>
          <w:ilvl w:val="0"/>
          <w:numId w:val="18"/>
        </w:numPr>
      </w:pPr>
      <w:r w:rsidRPr="001E6D05">
        <w:rPr>
          <w:rFonts w:eastAsia="Times New Roman"/>
          <w:color w:val="000000"/>
          <w:lang w:eastAsia="en-GB"/>
        </w:rPr>
        <w:t>Freedom to Speak Up: Raising Concerns (Whistleblowing) Policy</w:t>
      </w:r>
    </w:p>
    <w:bookmarkEnd w:id="31"/>
    <w:p w14:paraId="4F3E9F5D" w14:textId="77777777" w:rsidR="00EE6C13" w:rsidRDefault="00EE6C13" w:rsidP="00E74320">
      <w:pPr>
        <w:pStyle w:val="ListParagraph"/>
        <w:numPr>
          <w:ilvl w:val="0"/>
          <w:numId w:val="18"/>
        </w:numPr>
      </w:pPr>
      <w:r w:rsidRPr="00EE6C13">
        <w:t xml:space="preserve">Information Governance policies </w:t>
      </w:r>
    </w:p>
    <w:p w14:paraId="47756A16" w14:textId="77777777" w:rsidR="003F6866" w:rsidRPr="008D2ACC" w:rsidRDefault="003F6866" w:rsidP="003F6866">
      <w:pPr>
        <w:numPr>
          <w:ilvl w:val="0"/>
          <w:numId w:val="18"/>
        </w:numPr>
      </w:pPr>
      <w:r w:rsidRPr="00ED5DE5">
        <w:t xml:space="preserve">Sexual Misconduct </w:t>
      </w:r>
      <w:r>
        <w:t>P</w:t>
      </w:r>
      <w:r w:rsidRPr="00ED5DE5">
        <w:t>olicy</w:t>
      </w:r>
    </w:p>
    <w:p w14:paraId="43A26124" w14:textId="77777777" w:rsidR="003F6866" w:rsidRPr="00EE6C13" w:rsidRDefault="003F6866" w:rsidP="003F6866">
      <w:pPr>
        <w:pStyle w:val="ListParagraph"/>
        <w:ind w:left="1004"/>
      </w:pPr>
    </w:p>
    <w:p w14:paraId="4098D16A" w14:textId="30CD87EF" w:rsidR="00BC7BDC" w:rsidRDefault="00BC7BDC" w:rsidP="00BC7BDC">
      <w:pPr>
        <w:pStyle w:val="ListParagraph"/>
        <w:ind w:left="1004"/>
      </w:pPr>
    </w:p>
    <w:p w14:paraId="04549001" w14:textId="77777777" w:rsidR="00EE6C13" w:rsidRPr="00EE6C13" w:rsidRDefault="00EE6C13" w:rsidP="00C41305">
      <w:pPr>
        <w:ind w:left="284"/>
        <w:contextualSpacing/>
        <w:rPr>
          <w:strike/>
        </w:rPr>
      </w:pPr>
    </w:p>
    <w:p w14:paraId="3B253262" w14:textId="79376A18" w:rsidR="00EE6C13" w:rsidRPr="00341605" w:rsidRDefault="00300EF3" w:rsidP="003726D5">
      <w:pPr>
        <w:pStyle w:val="Heading1"/>
      </w:pPr>
      <w:r w:rsidRPr="00341605">
        <w:t xml:space="preserve"> </w:t>
      </w:r>
      <w:bookmarkStart w:id="32" w:name="_Toc127523178"/>
      <w:r w:rsidR="00EE6C13" w:rsidRPr="00341605">
        <w:t>Legislation and Statutory requirements</w:t>
      </w:r>
      <w:bookmarkEnd w:id="32"/>
    </w:p>
    <w:p w14:paraId="1FD60BBE" w14:textId="77777777" w:rsidR="00C41305" w:rsidRPr="00BC7BDC" w:rsidRDefault="00C41305" w:rsidP="00C41305">
      <w:pPr>
        <w:ind w:left="284"/>
        <w:rPr>
          <w:rFonts w:eastAsiaTheme="majorEastAsia"/>
          <w:b/>
          <w:bCs/>
          <w:sz w:val="28"/>
          <w:szCs w:val="28"/>
        </w:rPr>
      </w:pPr>
    </w:p>
    <w:p w14:paraId="1D0AA009" w14:textId="77777777" w:rsidR="00EE6C13" w:rsidRPr="00EE6C13" w:rsidRDefault="00EE6C13" w:rsidP="00430C6E">
      <w:pPr>
        <w:pStyle w:val="ListParagraph"/>
        <w:numPr>
          <w:ilvl w:val="0"/>
          <w:numId w:val="31"/>
        </w:numPr>
        <w:ind w:left="851"/>
      </w:pPr>
      <w:r w:rsidRPr="00EE6C13">
        <w:t>The Reporting of Injuries, Diseases and Dangerous Occurrences Regulations (HMSO) 1995</w:t>
      </w:r>
    </w:p>
    <w:p w14:paraId="4F756F19" w14:textId="62BCC974" w:rsidR="00430C6E" w:rsidRPr="00430C6E" w:rsidRDefault="00430C6E" w:rsidP="00430C6E">
      <w:pPr>
        <w:pStyle w:val="ListParagraph"/>
        <w:numPr>
          <w:ilvl w:val="0"/>
          <w:numId w:val="31"/>
        </w:numPr>
        <w:ind w:left="851"/>
        <w:rPr>
          <w:rStyle w:val="Hyperlink"/>
        </w:rPr>
      </w:pPr>
      <w:r>
        <w:t>NHS England Serious Incident Framework 2018, Patient Safety Incident Response Framework 2022</w:t>
      </w:r>
      <w:r w:rsidR="001E6D05">
        <w:t xml:space="preserve"> </w:t>
      </w:r>
      <w:r>
        <w:t xml:space="preserve">and Never Event Framework 2018 </w:t>
      </w:r>
      <w:r>
        <w:fldChar w:fldCharType="begin"/>
      </w:r>
      <w:r>
        <w:instrText xml:space="preserve"> HYPERLINK "https://www.england.nhs.uk/patient-safety/serious-incident-framework" </w:instrText>
      </w:r>
      <w:r>
        <w:fldChar w:fldCharType="separate"/>
      </w:r>
      <w:r w:rsidRPr="00430C6E">
        <w:rPr>
          <w:rStyle w:val="Hyperlink"/>
        </w:rPr>
        <w:t xml:space="preserve">https://www.england.nhs.uk/patient-safety/serious-incident-framework  </w:t>
      </w:r>
    </w:p>
    <w:p w14:paraId="2E296062" w14:textId="16FF3B7B" w:rsidR="00EE6C13" w:rsidRPr="00EE6C13" w:rsidRDefault="00430C6E" w:rsidP="00430C6E">
      <w:pPr>
        <w:pStyle w:val="ListParagraph"/>
        <w:numPr>
          <w:ilvl w:val="0"/>
          <w:numId w:val="31"/>
        </w:numPr>
        <w:ind w:left="851"/>
      </w:pPr>
      <w:r>
        <w:lastRenderedPageBreak/>
        <w:fldChar w:fldCharType="end"/>
      </w:r>
      <w:r w:rsidR="00EE6C13" w:rsidRPr="00EE6C13">
        <w:t>Data Protection Act (2018)</w:t>
      </w:r>
    </w:p>
    <w:p w14:paraId="7360F646" w14:textId="77777777" w:rsidR="00EE6C13" w:rsidRPr="00EE6C13" w:rsidRDefault="00EE6C13" w:rsidP="00430C6E">
      <w:pPr>
        <w:pStyle w:val="ListParagraph"/>
        <w:numPr>
          <w:ilvl w:val="0"/>
          <w:numId w:val="31"/>
        </w:numPr>
        <w:ind w:left="851"/>
      </w:pPr>
      <w:r w:rsidRPr="00EE6C13">
        <w:t>No Secrets: Guidance on developing and implementing multi-agency policies and procedures to protect vulnerable adults from abuse (Department of Health 2000)</w:t>
      </w:r>
    </w:p>
    <w:p w14:paraId="69D4D197" w14:textId="5CCB7FB1" w:rsidR="00EE6C13" w:rsidRPr="00EE6C13" w:rsidRDefault="00EE6C13" w:rsidP="00430C6E">
      <w:pPr>
        <w:pStyle w:val="ListParagraph"/>
        <w:numPr>
          <w:ilvl w:val="0"/>
          <w:numId w:val="31"/>
        </w:numPr>
        <w:ind w:left="851"/>
      </w:pPr>
      <w:r w:rsidRPr="00EE6C13">
        <w:t xml:space="preserve">NHS England Safeguarding Vulnerable People in the NHS: Accountability </w:t>
      </w:r>
      <w:r w:rsidR="001E6D05">
        <w:t>and</w:t>
      </w:r>
      <w:r w:rsidRPr="00EE6C13">
        <w:t xml:space="preserve"> Assurance Frameworks 2015</w:t>
      </w:r>
    </w:p>
    <w:p w14:paraId="247978EE" w14:textId="77777777" w:rsidR="00EE6C13" w:rsidRPr="00EE6C13" w:rsidRDefault="00EE6C13" w:rsidP="00430C6E">
      <w:pPr>
        <w:pStyle w:val="ListParagraph"/>
        <w:numPr>
          <w:ilvl w:val="0"/>
          <w:numId w:val="31"/>
        </w:numPr>
        <w:ind w:left="851"/>
      </w:pPr>
      <w:r w:rsidRPr="00EE6C13">
        <w:t xml:space="preserve">NHS England Information Security Incident Reporting Procedure </w:t>
      </w:r>
    </w:p>
    <w:p w14:paraId="63210B97" w14:textId="77777777" w:rsidR="00EE6C13" w:rsidRPr="00EE6C13" w:rsidRDefault="00EE6C13" w:rsidP="00430C6E">
      <w:pPr>
        <w:pStyle w:val="ListParagraph"/>
        <w:numPr>
          <w:ilvl w:val="0"/>
          <w:numId w:val="31"/>
        </w:numPr>
        <w:ind w:left="851"/>
      </w:pPr>
      <w:r w:rsidRPr="00EE6C13">
        <w:t xml:space="preserve">Guidance to the notification of Data Security and Protection Incidents 2018 </w:t>
      </w:r>
    </w:p>
    <w:p w14:paraId="05C6847D" w14:textId="77777777" w:rsidR="00EE6C13" w:rsidRPr="00EE6C13" w:rsidRDefault="00EE6C13" w:rsidP="00430C6E">
      <w:pPr>
        <w:pStyle w:val="ListParagraph"/>
        <w:numPr>
          <w:ilvl w:val="0"/>
          <w:numId w:val="31"/>
        </w:numPr>
        <w:ind w:left="851"/>
      </w:pPr>
      <w:r w:rsidRPr="00EE6C13">
        <w:t xml:space="preserve">UK Cyber Security Strategy 2016 to 2021 </w:t>
      </w:r>
    </w:p>
    <w:p w14:paraId="2BD560B7" w14:textId="1E3EF338" w:rsidR="00EE6C13" w:rsidRPr="00EE6C13" w:rsidRDefault="00EE6C13" w:rsidP="00430C6E">
      <w:pPr>
        <w:pStyle w:val="ListParagraph"/>
        <w:numPr>
          <w:ilvl w:val="0"/>
          <w:numId w:val="31"/>
        </w:numPr>
        <w:ind w:left="851"/>
      </w:pPr>
      <w:r w:rsidRPr="00EE6C13">
        <w:t xml:space="preserve">General Data Protection Regulations </w:t>
      </w:r>
      <w:r w:rsidR="007E34B8">
        <w:t xml:space="preserve">2018 </w:t>
      </w:r>
      <w:r w:rsidRPr="00EE6C13">
        <w:t xml:space="preserve">(GDPR) </w:t>
      </w:r>
    </w:p>
    <w:p w14:paraId="33EC13E3" w14:textId="77777777" w:rsidR="00EE6C13" w:rsidRPr="00EE6C13" w:rsidRDefault="00EE6C13" w:rsidP="00430C6E">
      <w:pPr>
        <w:pStyle w:val="ListParagraph"/>
        <w:numPr>
          <w:ilvl w:val="0"/>
          <w:numId w:val="31"/>
        </w:numPr>
        <w:ind w:left="851"/>
      </w:pPr>
      <w:r w:rsidRPr="00EE6C13">
        <w:t xml:space="preserve">Freedom of Information Act 2000 </w:t>
      </w:r>
    </w:p>
    <w:p w14:paraId="02C3C947" w14:textId="77777777" w:rsidR="00EE6C13" w:rsidRPr="00EE6C13" w:rsidRDefault="00EE6C13" w:rsidP="00430C6E">
      <w:pPr>
        <w:pStyle w:val="ListParagraph"/>
        <w:numPr>
          <w:ilvl w:val="0"/>
          <w:numId w:val="31"/>
        </w:numPr>
        <w:ind w:left="851"/>
      </w:pPr>
      <w:r w:rsidRPr="00EE6C13">
        <w:t xml:space="preserve">NHS England Risk Management Framework 2020 </w:t>
      </w:r>
    </w:p>
    <w:p w14:paraId="2C0D6C28" w14:textId="77777777" w:rsidR="00EE6C13" w:rsidRPr="00EE6C13" w:rsidRDefault="00EE6C13" w:rsidP="00430C6E">
      <w:pPr>
        <w:pStyle w:val="ListParagraph"/>
        <w:numPr>
          <w:ilvl w:val="0"/>
          <w:numId w:val="31"/>
        </w:numPr>
        <w:ind w:left="851"/>
      </w:pPr>
      <w:r w:rsidRPr="00EE6C13">
        <w:t xml:space="preserve">NHS Business Services Authority Whistleblowing Policy 2018 </w:t>
      </w:r>
    </w:p>
    <w:p w14:paraId="19FAF953" w14:textId="7F8768C0" w:rsidR="00EE6C13" w:rsidRPr="00EE6C13" w:rsidRDefault="00EE6C13" w:rsidP="00430C6E">
      <w:pPr>
        <w:pStyle w:val="ListParagraph"/>
        <w:numPr>
          <w:ilvl w:val="0"/>
          <w:numId w:val="31"/>
        </w:numPr>
        <w:ind w:left="851"/>
      </w:pPr>
      <w:r w:rsidRPr="00EE6C13">
        <w:t>Health and Social Care Act 2012</w:t>
      </w:r>
    </w:p>
    <w:p w14:paraId="04983485" w14:textId="77777777" w:rsidR="00A23C32" w:rsidRDefault="00A23C32">
      <w:pPr>
        <w:spacing w:after="200" w:line="276" w:lineRule="auto"/>
      </w:pPr>
    </w:p>
    <w:p w14:paraId="1A96A34D" w14:textId="7AE795F7" w:rsidR="00EE6C13" w:rsidRPr="00EE6C13" w:rsidRDefault="00EE6C13" w:rsidP="003726D5">
      <w:pPr>
        <w:pStyle w:val="Heading1"/>
        <w:ind w:left="567" w:hanging="567"/>
      </w:pPr>
      <w:bookmarkStart w:id="33" w:name="_Toc33010871"/>
      <w:bookmarkStart w:id="34" w:name="_Toc127523179"/>
      <w:r w:rsidRPr="00EE6C13">
        <w:t>Monitoring, Review and Archiving</w:t>
      </w:r>
      <w:bookmarkEnd w:id="33"/>
      <w:bookmarkEnd w:id="34"/>
    </w:p>
    <w:p w14:paraId="20038203" w14:textId="77777777" w:rsidR="00EE6C13" w:rsidRPr="00EE6C13" w:rsidRDefault="00EE6C13" w:rsidP="00C41305">
      <w:pPr>
        <w:keepNext/>
        <w:keepLines/>
        <w:ind w:left="284"/>
        <w:contextualSpacing/>
        <w:outlineLvl w:val="0"/>
        <w:rPr>
          <w:rFonts w:eastAsiaTheme="majorEastAsia"/>
          <w:b/>
          <w:bCs/>
        </w:rPr>
      </w:pPr>
    </w:p>
    <w:p w14:paraId="419F7A0B" w14:textId="1D03289A" w:rsidR="00EE6C13" w:rsidRPr="003726D5" w:rsidRDefault="003726D5" w:rsidP="003726D5">
      <w:pPr>
        <w:pStyle w:val="Heading3"/>
      </w:pPr>
      <w:bookmarkStart w:id="35" w:name="_Toc127523180"/>
      <w:r w:rsidRPr="003726D5">
        <w:t xml:space="preserve">16.1 </w:t>
      </w:r>
      <w:r w:rsidR="00EE6C13" w:rsidRPr="003726D5">
        <w:t>Monitoring</w:t>
      </w:r>
      <w:bookmarkEnd w:id="35"/>
    </w:p>
    <w:p w14:paraId="7CF13A06" w14:textId="77777777" w:rsidR="00C41305" w:rsidRPr="00EE6C13" w:rsidRDefault="00C41305" w:rsidP="00C41305">
      <w:pPr>
        <w:ind w:left="284"/>
        <w:rPr>
          <w:rFonts w:eastAsiaTheme="majorEastAsia"/>
          <w:b/>
          <w:bCs/>
        </w:rPr>
      </w:pPr>
    </w:p>
    <w:p w14:paraId="1E19C061" w14:textId="62E0219F" w:rsidR="00EE6C13" w:rsidRDefault="00EE6C13" w:rsidP="003726D5">
      <w:r w:rsidRPr="00EE6C13">
        <w:t xml:space="preserve">The </w:t>
      </w:r>
      <w:r w:rsidR="009753EB">
        <w:t>ICB</w:t>
      </w:r>
      <w:r w:rsidRPr="00EE6C13">
        <w:t xml:space="preserve"> Board will agree with the Executive Committee a method for the monitoring, dissemination and implementation of this </w:t>
      </w:r>
      <w:r w:rsidR="004C4578">
        <w:t xml:space="preserve">Policy </w:t>
      </w:r>
      <w:r w:rsidRPr="00EE6C13">
        <w:t>framework.</w:t>
      </w:r>
    </w:p>
    <w:p w14:paraId="78FDD838" w14:textId="77777777" w:rsidR="00C41305" w:rsidRPr="00EE6C13" w:rsidRDefault="00C41305" w:rsidP="00C41305">
      <w:pPr>
        <w:ind w:left="284"/>
      </w:pPr>
    </w:p>
    <w:p w14:paraId="5CF60E8C" w14:textId="73CD1629" w:rsidR="00EE6C13" w:rsidRDefault="003726D5" w:rsidP="003726D5">
      <w:pPr>
        <w:ind w:left="567" w:hanging="567"/>
        <w:rPr>
          <w:rFonts w:eastAsiaTheme="majorEastAsia"/>
          <w:b/>
          <w:bCs/>
        </w:rPr>
      </w:pPr>
      <w:r>
        <w:rPr>
          <w:rFonts w:eastAsiaTheme="majorEastAsia"/>
          <w:b/>
          <w:bCs/>
        </w:rPr>
        <w:t xml:space="preserve">16.2 </w:t>
      </w:r>
      <w:r w:rsidR="00EE6C13" w:rsidRPr="00EE6C13">
        <w:rPr>
          <w:rFonts w:eastAsiaTheme="majorEastAsia"/>
          <w:b/>
          <w:bCs/>
        </w:rPr>
        <w:t>Review</w:t>
      </w:r>
    </w:p>
    <w:p w14:paraId="741D7505" w14:textId="77777777" w:rsidR="00C41305" w:rsidRPr="00EE6C13" w:rsidRDefault="00C41305" w:rsidP="00C41305">
      <w:pPr>
        <w:ind w:left="284"/>
        <w:rPr>
          <w:rFonts w:eastAsiaTheme="majorEastAsia"/>
          <w:b/>
          <w:bCs/>
        </w:rPr>
      </w:pPr>
    </w:p>
    <w:p w14:paraId="6698EB5F" w14:textId="0C3ACBB1" w:rsidR="00EE6C13" w:rsidRDefault="00EE6C13" w:rsidP="003726D5">
      <w:r w:rsidRPr="00EE6C13">
        <w:t xml:space="preserve">The </w:t>
      </w:r>
      <w:r w:rsidR="009753EB">
        <w:t>ICB</w:t>
      </w:r>
      <w:r w:rsidRPr="00EE6C13">
        <w:t xml:space="preserve"> Board</w:t>
      </w:r>
      <w:r w:rsidR="009753EB">
        <w:t xml:space="preserve"> or a nominated Committee</w:t>
      </w:r>
      <w:r w:rsidRPr="00EE6C13">
        <w:t xml:space="preserve"> will ensure that each policy document is reviewed in accordance with the timescale specified at the time of approval.  No policy or procedure will remain operational for a period exceeding three years without a review taking place. </w:t>
      </w:r>
    </w:p>
    <w:p w14:paraId="2FF70404" w14:textId="77777777" w:rsidR="00C41305" w:rsidRPr="00EE6C13" w:rsidRDefault="00C41305" w:rsidP="003726D5"/>
    <w:p w14:paraId="138A858A" w14:textId="46AAF59F" w:rsidR="00EE6C13" w:rsidRDefault="00EE6C13" w:rsidP="003726D5">
      <w:r w:rsidRPr="00EE6C13">
        <w:t xml:space="preserve">Staff who become aware of changes in practice, changes to statutory requirements, revised professional or clinical standards and local/national directives that affect, or could potentially affect policy documents, should advise the </w:t>
      </w:r>
      <w:r w:rsidR="003E7369">
        <w:t xml:space="preserve">Sponsoring Director </w:t>
      </w:r>
      <w:r w:rsidRPr="00EE6C13">
        <w:t xml:space="preserve">who will then consider the need to review the policy or procedure outside of the agreed timescale for revision. </w:t>
      </w:r>
    </w:p>
    <w:p w14:paraId="6CD9C91F" w14:textId="77777777" w:rsidR="00C41305" w:rsidRPr="00EE6C13" w:rsidRDefault="00C41305" w:rsidP="003726D5"/>
    <w:p w14:paraId="4431B36F" w14:textId="0B8BE21A" w:rsidR="00EE6C13" w:rsidRDefault="00EE6C13" w:rsidP="003726D5">
      <w:r w:rsidRPr="00EE6C13">
        <w:t>For ease of reference for reviewers or approval bodies, changes should be noted in the ‘document history’ table on the front page of this document.</w:t>
      </w:r>
    </w:p>
    <w:p w14:paraId="2DC1AF7A" w14:textId="6745C16D" w:rsidR="00B01B65" w:rsidRDefault="00B01B65" w:rsidP="003726D5"/>
    <w:p w14:paraId="7A1A5C05" w14:textId="77777777" w:rsidR="001E6D05" w:rsidRDefault="001E6D05" w:rsidP="003726D5"/>
    <w:p w14:paraId="202B3ADA" w14:textId="77777777" w:rsidR="00BC7BDC" w:rsidRDefault="00BC7BDC" w:rsidP="00C41305">
      <w:pPr>
        <w:ind w:left="284"/>
      </w:pPr>
    </w:p>
    <w:p w14:paraId="41BD7AEC" w14:textId="28FA92C3" w:rsidR="00EE6C13" w:rsidRDefault="003726D5" w:rsidP="003726D5">
      <w:pPr>
        <w:pStyle w:val="Heading3"/>
      </w:pPr>
      <w:bookmarkStart w:id="36" w:name="_Toc127523181"/>
      <w:r>
        <w:t>16.3</w:t>
      </w:r>
      <w:r>
        <w:tab/>
      </w:r>
      <w:r w:rsidR="00EE6C13" w:rsidRPr="00EE6C13">
        <w:t>Archiving</w:t>
      </w:r>
      <w:bookmarkEnd w:id="36"/>
      <w:r w:rsidR="00EE6C13" w:rsidRPr="00EE6C13">
        <w:t xml:space="preserve"> </w:t>
      </w:r>
    </w:p>
    <w:p w14:paraId="2EF013BF" w14:textId="77777777" w:rsidR="00C41305" w:rsidRPr="00EE6C13" w:rsidRDefault="00C41305" w:rsidP="00C41305">
      <w:pPr>
        <w:ind w:left="284"/>
        <w:rPr>
          <w:rFonts w:eastAsiaTheme="majorEastAsia"/>
          <w:b/>
          <w:bCs/>
        </w:rPr>
      </w:pPr>
    </w:p>
    <w:p w14:paraId="1D218228" w14:textId="292EBE21" w:rsidR="00EE6C13" w:rsidRPr="00EE6C13" w:rsidRDefault="00EE6C13" w:rsidP="003726D5">
      <w:r w:rsidRPr="00EE6C13">
        <w:t xml:space="preserve">The </w:t>
      </w:r>
      <w:r w:rsidR="009753EB">
        <w:t>ICB</w:t>
      </w:r>
      <w:r w:rsidR="009753EB" w:rsidRPr="00EE6C13">
        <w:t xml:space="preserve"> </w:t>
      </w:r>
      <w:r w:rsidRPr="00EE6C13">
        <w:t xml:space="preserve">Board will ensure that archived copies of superseded policy documents are retained in accordance with Records Management: Code of Practice </w:t>
      </w:r>
      <w:r w:rsidR="003726D5">
        <w:t>2021.</w:t>
      </w:r>
    </w:p>
    <w:p w14:paraId="298B0AE1" w14:textId="77777777" w:rsidR="00EE6C13" w:rsidRPr="00EE6C13" w:rsidRDefault="00EE6C13" w:rsidP="00C41305">
      <w:pPr>
        <w:ind w:left="284"/>
      </w:pPr>
      <w:r w:rsidRPr="00EE6C13">
        <w:br w:type="page"/>
      </w:r>
    </w:p>
    <w:p w14:paraId="5A4C9EFD" w14:textId="77777777" w:rsidR="00BE448E" w:rsidRDefault="00BE448E" w:rsidP="003726D5">
      <w:pPr>
        <w:pStyle w:val="Heading1"/>
        <w:numPr>
          <w:ilvl w:val="0"/>
          <w:numId w:val="0"/>
        </w:numPr>
        <w:rPr>
          <w:rFonts w:eastAsia="Times New Roman"/>
        </w:rPr>
      </w:pPr>
      <w:bookmarkStart w:id="37" w:name="_Toc127523182"/>
      <w:r>
        <w:rPr>
          <w:rFonts w:eastAsia="Times New Roman"/>
        </w:rPr>
        <w:lastRenderedPageBreak/>
        <w:t>Appendix A</w:t>
      </w:r>
      <w:bookmarkEnd w:id="37"/>
      <w:r>
        <w:rPr>
          <w:rFonts w:eastAsia="Times New Roman"/>
        </w:rPr>
        <w:t xml:space="preserve"> </w:t>
      </w:r>
    </w:p>
    <w:p w14:paraId="1C393EDA" w14:textId="6DFB3C7E" w:rsidR="00BE448E" w:rsidRPr="00E74320" w:rsidRDefault="00BE448E" w:rsidP="003726D5">
      <w:pPr>
        <w:pStyle w:val="Heading1"/>
        <w:numPr>
          <w:ilvl w:val="0"/>
          <w:numId w:val="0"/>
        </w:numPr>
        <w:ind w:left="360" w:hanging="360"/>
        <w:jc w:val="center"/>
        <w:rPr>
          <w:rFonts w:eastAsia="Times New Roman"/>
        </w:rPr>
      </w:pPr>
      <w:bookmarkStart w:id="38" w:name="_Toc127523183"/>
      <w:r w:rsidRPr="00E74320">
        <w:rPr>
          <w:rFonts w:eastAsia="Times New Roman"/>
        </w:rPr>
        <w:t>Consequence and Likelihood Scoring Matrix</w:t>
      </w:r>
      <w:bookmarkEnd w:id="38"/>
    </w:p>
    <w:p w14:paraId="5B2CE98A" w14:textId="77777777" w:rsidR="00BE448E" w:rsidRPr="00E74320" w:rsidRDefault="00BE448E" w:rsidP="00BE448E">
      <w:pPr>
        <w:rPr>
          <w:rFonts w:eastAsia="Times New Roman"/>
          <w:sz w:val="20"/>
          <w:szCs w:val="20"/>
          <w:u w:val="single"/>
        </w:rPr>
      </w:pPr>
    </w:p>
    <w:p w14:paraId="650843C0" w14:textId="77777777" w:rsidR="00BE448E" w:rsidRPr="00E74320" w:rsidRDefault="00BE448E" w:rsidP="00BE448E">
      <w:pPr>
        <w:rPr>
          <w:rFonts w:eastAsia="Times New Roman"/>
          <w:b/>
          <w:sz w:val="20"/>
          <w:szCs w:val="20"/>
        </w:rPr>
      </w:pPr>
      <w:r w:rsidRPr="00E74320">
        <w:rPr>
          <w:rFonts w:eastAsia="Times New Roman"/>
          <w:b/>
          <w:sz w:val="20"/>
          <w:szCs w:val="20"/>
        </w:rPr>
        <w:t>Operational, Reputational and Financial Scoring Matrix</w:t>
      </w:r>
    </w:p>
    <w:p w14:paraId="091BF6D1" w14:textId="77777777" w:rsidR="00BE448E" w:rsidRPr="00E74320" w:rsidRDefault="00BE448E" w:rsidP="00BE448E">
      <w:pPr>
        <w:rPr>
          <w:rFonts w:eastAsia="Times New Roman"/>
          <w:b/>
          <w:sz w:val="20"/>
          <w:szCs w:val="20"/>
        </w:rPr>
      </w:pPr>
    </w:p>
    <w:tbl>
      <w:tblPr>
        <w:tblW w:w="10026" w:type="dxa"/>
        <w:tblLook w:val="04A0" w:firstRow="1" w:lastRow="0" w:firstColumn="1" w:lastColumn="0" w:noHBand="0" w:noVBand="1"/>
      </w:tblPr>
      <w:tblGrid>
        <w:gridCol w:w="1696"/>
        <w:gridCol w:w="1701"/>
        <w:gridCol w:w="1661"/>
        <w:gridCol w:w="1641"/>
        <w:gridCol w:w="1661"/>
        <w:gridCol w:w="1666"/>
      </w:tblGrid>
      <w:tr w:rsidR="00BE448E" w:rsidRPr="00E74320" w14:paraId="38B8F529" w14:textId="77777777" w:rsidTr="00D05AEB">
        <w:trPr>
          <w:trHeight w:val="458"/>
        </w:trPr>
        <w:tc>
          <w:tcPr>
            <w:tcW w:w="1696" w:type="dxa"/>
            <w:tcBorders>
              <w:top w:val="single" w:sz="4" w:space="0" w:color="000000"/>
              <w:left w:val="single" w:sz="4" w:space="0" w:color="000000"/>
              <w:bottom w:val="single" w:sz="4" w:space="0" w:color="000000"/>
              <w:right w:val="single" w:sz="4" w:space="0" w:color="000000"/>
            </w:tcBorders>
          </w:tcPr>
          <w:p w14:paraId="10D87024" w14:textId="77777777" w:rsidR="00BE448E" w:rsidRPr="00E74320" w:rsidRDefault="00BE448E" w:rsidP="00F424FD">
            <w:pPr>
              <w:autoSpaceDE w:val="0"/>
              <w:autoSpaceDN w:val="0"/>
              <w:adjustRightInd w:val="0"/>
              <w:rPr>
                <w:sz w:val="16"/>
                <w:szCs w:val="16"/>
              </w:rPr>
            </w:pPr>
          </w:p>
        </w:tc>
        <w:tc>
          <w:tcPr>
            <w:tcW w:w="8330" w:type="dxa"/>
            <w:gridSpan w:val="5"/>
            <w:tcBorders>
              <w:top w:val="single" w:sz="4" w:space="0" w:color="000000"/>
              <w:left w:val="single" w:sz="4" w:space="0" w:color="000000"/>
              <w:bottom w:val="single" w:sz="4" w:space="0" w:color="000000"/>
              <w:right w:val="single" w:sz="4" w:space="0" w:color="000000"/>
            </w:tcBorders>
            <w:vAlign w:val="center"/>
            <w:hideMark/>
          </w:tcPr>
          <w:p w14:paraId="5A52E21A" w14:textId="77777777" w:rsidR="00BE448E" w:rsidRPr="00E74320" w:rsidRDefault="00BE448E" w:rsidP="00F424FD">
            <w:pPr>
              <w:autoSpaceDE w:val="0"/>
              <w:autoSpaceDN w:val="0"/>
              <w:adjustRightInd w:val="0"/>
              <w:rPr>
                <w:sz w:val="16"/>
                <w:szCs w:val="16"/>
              </w:rPr>
            </w:pPr>
            <w:r w:rsidRPr="00E74320">
              <w:rPr>
                <w:b/>
                <w:sz w:val="16"/>
                <w:szCs w:val="16"/>
              </w:rPr>
              <w:t xml:space="preserve">Impact score (consequence/severity levels) and examples of descriptors </w:t>
            </w:r>
          </w:p>
        </w:tc>
      </w:tr>
      <w:tr w:rsidR="00BE448E" w:rsidRPr="00E74320" w14:paraId="746ECEC9" w14:textId="77777777" w:rsidTr="00D05AEB">
        <w:trPr>
          <w:trHeight w:val="283"/>
        </w:trPr>
        <w:tc>
          <w:tcPr>
            <w:tcW w:w="1696" w:type="dxa"/>
            <w:tcBorders>
              <w:top w:val="single" w:sz="4" w:space="0" w:color="000000"/>
              <w:left w:val="single" w:sz="4" w:space="0" w:color="000000"/>
              <w:bottom w:val="single" w:sz="4" w:space="0" w:color="000000"/>
              <w:right w:val="single" w:sz="4" w:space="0" w:color="000000"/>
            </w:tcBorders>
          </w:tcPr>
          <w:p w14:paraId="2AA1E715" w14:textId="77777777" w:rsidR="00BE448E" w:rsidRPr="00E74320" w:rsidRDefault="00BE448E" w:rsidP="00F424FD">
            <w:pPr>
              <w:autoSpaceDE w:val="0"/>
              <w:autoSpaceDN w:val="0"/>
              <w:adjustRightInd w:val="0"/>
              <w:rPr>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02AEB85" w14:textId="77777777" w:rsidR="00BE448E" w:rsidRPr="00E74320" w:rsidRDefault="00BE448E" w:rsidP="00F424FD">
            <w:pPr>
              <w:autoSpaceDE w:val="0"/>
              <w:autoSpaceDN w:val="0"/>
              <w:adjustRightInd w:val="0"/>
              <w:rPr>
                <w:sz w:val="16"/>
                <w:szCs w:val="16"/>
              </w:rPr>
            </w:pPr>
            <w:r w:rsidRPr="00E74320">
              <w:rPr>
                <w:b/>
                <w:sz w:val="16"/>
                <w:szCs w:val="16"/>
              </w:rPr>
              <w:t xml:space="preserve">1 </w:t>
            </w:r>
          </w:p>
        </w:tc>
        <w:tc>
          <w:tcPr>
            <w:tcW w:w="1661"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299A0D75" w14:textId="77777777" w:rsidR="00BE448E" w:rsidRPr="00E74320" w:rsidRDefault="00BE448E" w:rsidP="00F424FD">
            <w:pPr>
              <w:autoSpaceDE w:val="0"/>
              <w:autoSpaceDN w:val="0"/>
              <w:adjustRightInd w:val="0"/>
              <w:rPr>
                <w:sz w:val="16"/>
                <w:szCs w:val="16"/>
              </w:rPr>
            </w:pPr>
            <w:r w:rsidRPr="00E74320">
              <w:rPr>
                <w:b/>
                <w:sz w:val="16"/>
                <w:szCs w:val="16"/>
              </w:rPr>
              <w:t xml:space="preserve">2 </w:t>
            </w:r>
          </w:p>
        </w:tc>
        <w:tc>
          <w:tcPr>
            <w:tcW w:w="1641"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16030791" w14:textId="77777777" w:rsidR="00BE448E" w:rsidRPr="00E74320" w:rsidRDefault="00BE448E" w:rsidP="00F424FD">
            <w:pPr>
              <w:autoSpaceDE w:val="0"/>
              <w:autoSpaceDN w:val="0"/>
              <w:adjustRightInd w:val="0"/>
              <w:rPr>
                <w:sz w:val="16"/>
                <w:szCs w:val="16"/>
              </w:rPr>
            </w:pPr>
            <w:r w:rsidRPr="00E74320">
              <w:rPr>
                <w:b/>
                <w:sz w:val="16"/>
                <w:szCs w:val="16"/>
              </w:rPr>
              <w:t xml:space="preserve">3 </w:t>
            </w:r>
          </w:p>
        </w:tc>
        <w:tc>
          <w:tcPr>
            <w:tcW w:w="1661" w:type="dxa"/>
            <w:tcBorders>
              <w:top w:val="single" w:sz="4" w:space="0" w:color="000000"/>
              <w:left w:val="single" w:sz="4" w:space="0" w:color="000000"/>
              <w:bottom w:val="single" w:sz="4" w:space="0" w:color="000000"/>
              <w:right w:val="single" w:sz="4" w:space="0" w:color="000000"/>
            </w:tcBorders>
            <w:shd w:val="clear" w:color="auto" w:fill="FFC000"/>
            <w:vAlign w:val="center"/>
            <w:hideMark/>
          </w:tcPr>
          <w:p w14:paraId="0D45F2C9" w14:textId="77777777" w:rsidR="00BE448E" w:rsidRPr="00E74320" w:rsidRDefault="00BE448E" w:rsidP="00F424FD">
            <w:pPr>
              <w:autoSpaceDE w:val="0"/>
              <w:autoSpaceDN w:val="0"/>
              <w:adjustRightInd w:val="0"/>
              <w:rPr>
                <w:sz w:val="16"/>
                <w:szCs w:val="16"/>
              </w:rPr>
            </w:pPr>
            <w:r w:rsidRPr="00E74320">
              <w:rPr>
                <w:b/>
                <w:sz w:val="16"/>
                <w:szCs w:val="16"/>
              </w:rPr>
              <w:t xml:space="preserve">4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vAlign w:val="center"/>
            <w:hideMark/>
          </w:tcPr>
          <w:p w14:paraId="4F7FC9D5" w14:textId="77777777" w:rsidR="00BE448E" w:rsidRPr="00E74320" w:rsidRDefault="00BE448E" w:rsidP="00F424FD">
            <w:pPr>
              <w:autoSpaceDE w:val="0"/>
              <w:autoSpaceDN w:val="0"/>
              <w:adjustRightInd w:val="0"/>
              <w:rPr>
                <w:sz w:val="16"/>
                <w:szCs w:val="16"/>
              </w:rPr>
            </w:pPr>
            <w:r w:rsidRPr="00E74320">
              <w:rPr>
                <w:b/>
                <w:sz w:val="16"/>
                <w:szCs w:val="16"/>
              </w:rPr>
              <w:t xml:space="preserve">5 </w:t>
            </w:r>
          </w:p>
        </w:tc>
      </w:tr>
      <w:tr w:rsidR="00BE448E" w:rsidRPr="00E74320" w14:paraId="01099357" w14:textId="77777777" w:rsidTr="00D05AEB">
        <w:trPr>
          <w:trHeight w:val="268"/>
        </w:trPr>
        <w:tc>
          <w:tcPr>
            <w:tcW w:w="1696" w:type="dxa"/>
            <w:tcBorders>
              <w:top w:val="single" w:sz="4" w:space="0" w:color="000000"/>
              <w:left w:val="single" w:sz="4" w:space="0" w:color="000000"/>
              <w:bottom w:val="single" w:sz="4" w:space="0" w:color="000000"/>
              <w:right w:val="single" w:sz="4" w:space="0" w:color="000000"/>
            </w:tcBorders>
            <w:vAlign w:val="center"/>
            <w:hideMark/>
          </w:tcPr>
          <w:p w14:paraId="59FFF020" w14:textId="77777777" w:rsidR="00BE448E" w:rsidRPr="00D05AEB" w:rsidRDefault="00BE448E" w:rsidP="00F424FD">
            <w:pPr>
              <w:autoSpaceDE w:val="0"/>
              <w:autoSpaceDN w:val="0"/>
              <w:adjustRightInd w:val="0"/>
              <w:rPr>
                <w:sz w:val="20"/>
                <w:szCs w:val="20"/>
              </w:rPr>
            </w:pPr>
            <w:r w:rsidRPr="00D05AEB">
              <w:rPr>
                <w:b/>
                <w:sz w:val="20"/>
                <w:szCs w:val="20"/>
              </w:rPr>
              <w:t>Descriptor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AABE63F" w14:textId="77777777" w:rsidR="00BE448E" w:rsidRPr="00D05AEB" w:rsidRDefault="00BE448E" w:rsidP="00F424FD">
            <w:pPr>
              <w:autoSpaceDE w:val="0"/>
              <w:autoSpaceDN w:val="0"/>
              <w:adjustRightInd w:val="0"/>
              <w:rPr>
                <w:b/>
                <w:sz w:val="20"/>
                <w:szCs w:val="20"/>
              </w:rPr>
            </w:pPr>
            <w:r w:rsidRPr="00D05AEB">
              <w:rPr>
                <w:b/>
                <w:sz w:val="20"/>
                <w:szCs w:val="20"/>
              </w:rPr>
              <w:t xml:space="preserve">Negligible </w:t>
            </w:r>
          </w:p>
          <w:p w14:paraId="3FACEAEF" w14:textId="77777777" w:rsidR="00BE448E" w:rsidRPr="00D05AEB" w:rsidRDefault="00BE448E" w:rsidP="00F424FD">
            <w:pPr>
              <w:autoSpaceDE w:val="0"/>
              <w:autoSpaceDN w:val="0"/>
              <w:adjustRightInd w:val="0"/>
              <w:rPr>
                <w:sz w:val="20"/>
                <w:szCs w:val="20"/>
              </w:rPr>
            </w:pPr>
            <w:r w:rsidRPr="00D05AEB">
              <w:rPr>
                <w:b/>
                <w:sz w:val="20"/>
                <w:szCs w:val="20"/>
              </w:rPr>
              <w:t>(very low)</w:t>
            </w:r>
          </w:p>
        </w:tc>
        <w:tc>
          <w:tcPr>
            <w:tcW w:w="1661" w:type="dxa"/>
            <w:tcBorders>
              <w:top w:val="single" w:sz="4" w:space="0" w:color="000000"/>
              <w:left w:val="single" w:sz="4" w:space="0" w:color="000000"/>
              <w:bottom w:val="single" w:sz="4" w:space="0" w:color="000000"/>
              <w:right w:val="single" w:sz="4" w:space="0" w:color="000000"/>
            </w:tcBorders>
            <w:shd w:val="clear" w:color="auto" w:fill="00B050"/>
            <w:vAlign w:val="center"/>
            <w:hideMark/>
          </w:tcPr>
          <w:p w14:paraId="67BDA9D0" w14:textId="77777777" w:rsidR="00BE448E" w:rsidRPr="00D05AEB" w:rsidRDefault="00BE448E" w:rsidP="00F424FD">
            <w:pPr>
              <w:autoSpaceDE w:val="0"/>
              <w:autoSpaceDN w:val="0"/>
              <w:adjustRightInd w:val="0"/>
              <w:rPr>
                <w:sz w:val="20"/>
                <w:szCs w:val="20"/>
              </w:rPr>
            </w:pPr>
            <w:r w:rsidRPr="00D05AEB">
              <w:rPr>
                <w:b/>
                <w:sz w:val="20"/>
                <w:szCs w:val="20"/>
              </w:rPr>
              <w:t>Minor (low)</w:t>
            </w:r>
          </w:p>
        </w:tc>
        <w:tc>
          <w:tcPr>
            <w:tcW w:w="1641"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72288C57" w14:textId="77777777" w:rsidR="00BE448E" w:rsidRPr="00D05AEB" w:rsidRDefault="00BE448E" w:rsidP="00F424FD">
            <w:pPr>
              <w:autoSpaceDE w:val="0"/>
              <w:autoSpaceDN w:val="0"/>
              <w:adjustRightInd w:val="0"/>
              <w:rPr>
                <w:sz w:val="20"/>
                <w:szCs w:val="20"/>
              </w:rPr>
            </w:pPr>
            <w:r w:rsidRPr="00D05AEB">
              <w:rPr>
                <w:b/>
                <w:sz w:val="20"/>
                <w:szCs w:val="20"/>
              </w:rPr>
              <w:t>Moderate (low)</w:t>
            </w:r>
          </w:p>
        </w:tc>
        <w:tc>
          <w:tcPr>
            <w:tcW w:w="1661" w:type="dxa"/>
            <w:tcBorders>
              <w:top w:val="single" w:sz="4" w:space="0" w:color="000000"/>
              <w:left w:val="single" w:sz="4" w:space="0" w:color="000000"/>
              <w:bottom w:val="single" w:sz="4" w:space="0" w:color="000000"/>
              <w:right w:val="single" w:sz="4" w:space="0" w:color="000000"/>
            </w:tcBorders>
            <w:shd w:val="clear" w:color="auto" w:fill="FFC000"/>
            <w:vAlign w:val="center"/>
            <w:hideMark/>
          </w:tcPr>
          <w:p w14:paraId="189CE882" w14:textId="77777777" w:rsidR="00BE448E" w:rsidRPr="00D05AEB" w:rsidRDefault="00BE448E" w:rsidP="00F424FD">
            <w:pPr>
              <w:autoSpaceDE w:val="0"/>
              <w:autoSpaceDN w:val="0"/>
              <w:adjustRightInd w:val="0"/>
              <w:rPr>
                <w:sz w:val="20"/>
                <w:szCs w:val="20"/>
              </w:rPr>
            </w:pPr>
            <w:r w:rsidRPr="00D05AEB">
              <w:rPr>
                <w:b/>
                <w:sz w:val="20"/>
                <w:szCs w:val="20"/>
              </w:rPr>
              <w:t xml:space="preserve">Moderate </w:t>
            </w:r>
            <w:r w:rsidRPr="00D05AEB">
              <w:rPr>
                <w:b/>
                <w:sz w:val="18"/>
                <w:szCs w:val="18"/>
              </w:rPr>
              <w:t>(high)</w:t>
            </w:r>
          </w:p>
        </w:tc>
        <w:tc>
          <w:tcPr>
            <w:tcW w:w="1666" w:type="dxa"/>
            <w:tcBorders>
              <w:top w:val="single" w:sz="4" w:space="0" w:color="000000"/>
              <w:left w:val="single" w:sz="4" w:space="0" w:color="000000"/>
              <w:bottom w:val="single" w:sz="4" w:space="0" w:color="000000"/>
              <w:right w:val="single" w:sz="4" w:space="0" w:color="000000"/>
            </w:tcBorders>
            <w:shd w:val="clear" w:color="auto" w:fill="E4342B"/>
            <w:vAlign w:val="center"/>
            <w:hideMark/>
          </w:tcPr>
          <w:p w14:paraId="5690834A" w14:textId="77777777" w:rsidR="00BE448E" w:rsidRPr="00D05AEB" w:rsidRDefault="00BE448E" w:rsidP="00F424FD">
            <w:pPr>
              <w:autoSpaceDE w:val="0"/>
              <w:autoSpaceDN w:val="0"/>
              <w:adjustRightInd w:val="0"/>
              <w:rPr>
                <w:sz w:val="20"/>
                <w:szCs w:val="20"/>
              </w:rPr>
            </w:pPr>
            <w:r w:rsidRPr="00D05AEB">
              <w:rPr>
                <w:b/>
                <w:sz w:val="20"/>
                <w:szCs w:val="20"/>
              </w:rPr>
              <w:t>High</w:t>
            </w:r>
          </w:p>
        </w:tc>
      </w:tr>
      <w:tr w:rsidR="00BE448E" w:rsidRPr="00E74320" w14:paraId="4FC73CD2" w14:textId="77777777" w:rsidTr="00D05AEB">
        <w:trPr>
          <w:trHeight w:val="1903"/>
        </w:trPr>
        <w:tc>
          <w:tcPr>
            <w:tcW w:w="1696" w:type="dxa"/>
            <w:tcBorders>
              <w:top w:val="single" w:sz="4" w:space="0" w:color="000000"/>
              <w:left w:val="single" w:sz="4" w:space="0" w:color="000000"/>
              <w:bottom w:val="single" w:sz="4" w:space="0" w:color="000000"/>
              <w:right w:val="single" w:sz="4" w:space="0" w:color="000000"/>
            </w:tcBorders>
            <w:hideMark/>
          </w:tcPr>
          <w:p w14:paraId="676621D5" w14:textId="77777777" w:rsidR="00BE448E" w:rsidRPr="00D05AEB" w:rsidRDefault="00BE448E" w:rsidP="00F424FD">
            <w:pPr>
              <w:autoSpaceDE w:val="0"/>
              <w:autoSpaceDN w:val="0"/>
              <w:adjustRightInd w:val="0"/>
              <w:rPr>
                <w:sz w:val="20"/>
                <w:szCs w:val="20"/>
              </w:rPr>
            </w:pPr>
            <w:r w:rsidRPr="00D05AEB">
              <w:rPr>
                <w:b/>
                <w:sz w:val="20"/>
                <w:szCs w:val="20"/>
              </w:rPr>
              <w:t xml:space="preserve">Operational </w:t>
            </w:r>
          </w:p>
        </w:tc>
        <w:tc>
          <w:tcPr>
            <w:tcW w:w="1701" w:type="dxa"/>
            <w:tcBorders>
              <w:top w:val="single" w:sz="4" w:space="0" w:color="000000"/>
              <w:left w:val="single" w:sz="4" w:space="0" w:color="000000"/>
              <w:bottom w:val="single" w:sz="4" w:space="0" w:color="000000"/>
              <w:right w:val="single" w:sz="4" w:space="0" w:color="000000"/>
            </w:tcBorders>
          </w:tcPr>
          <w:p w14:paraId="542CCF2E" w14:textId="77777777" w:rsidR="00BE448E" w:rsidRPr="00D05AEB" w:rsidRDefault="00BE448E" w:rsidP="00F424FD">
            <w:pPr>
              <w:autoSpaceDE w:val="0"/>
              <w:autoSpaceDN w:val="0"/>
              <w:adjustRightInd w:val="0"/>
              <w:rPr>
                <w:sz w:val="20"/>
                <w:szCs w:val="20"/>
              </w:rPr>
            </w:pPr>
            <w:r w:rsidRPr="00D05AEB">
              <w:rPr>
                <w:sz w:val="20"/>
                <w:szCs w:val="20"/>
              </w:rPr>
              <w:t>Minor reduction in quality of treatment or service.</w:t>
            </w:r>
          </w:p>
          <w:p w14:paraId="5615051B" w14:textId="77777777" w:rsidR="00BE448E" w:rsidRPr="00D05AEB" w:rsidRDefault="00BE448E" w:rsidP="00F424FD">
            <w:pPr>
              <w:autoSpaceDE w:val="0"/>
              <w:autoSpaceDN w:val="0"/>
              <w:adjustRightInd w:val="0"/>
              <w:rPr>
                <w:sz w:val="20"/>
                <w:szCs w:val="20"/>
              </w:rPr>
            </w:pPr>
            <w:r w:rsidRPr="00D05AEB">
              <w:rPr>
                <w:sz w:val="20"/>
                <w:szCs w:val="20"/>
              </w:rPr>
              <w:t>No or minimal effect for patients / customers</w:t>
            </w:r>
          </w:p>
        </w:tc>
        <w:tc>
          <w:tcPr>
            <w:tcW w:w="1661" w:type="dxa"/>
            <w:tcBorders>
              <w:top w:val="single" w:sz="4" w:space="0" w:color="000000"/>
              <w:left w:val="single" w:sz="4" w:space="0" w:color="000000"/>
              <w:bottom w:val="single" w:sz="4" w:space="0" w:color="000000"/>
              <w:right w:val="single" w:sz="4" w:space="0" w:color="000000"/>
            </w:tcBorders>
            <w:shd w:val="clear" w:color="auto" w:fill="00B050"/>
          </w:tcPr>
          <w:p w14:paraId="7F71BE23" w14:textId="77777777" w:rsidR="00BE448E" w:rsidRPr="00E74320" w:rsidRDefault="00BE448E" w:rsidP="00F424FD">
            <w:pPr>
              <w:autoSpaceDE w:val="0"/>
              <w:autoSpaceDN w:val="0"/>
              <w:adjustRightInd w:val="0"/>
              <w:rPr>
                <w:sz w:val="16"/>
                <w:szCs w:val="16"/>
              </w:rPr>
            </w:pPr>
            <w:r w:rsidRPr="00E74320">
              <w:rPr>
                <w:sz w:val="16"/>
                <w:szCs w:val="16"/>
              </w:rPr>
              <w:t>Single failure to meet national standards of quality of treatment or service.</w:t>
            </w:r>
          </w:p>
          <w:p w14:paraId="4998430B" w14:textId="77777777" w:rsidR="00BE448E" w:rsidRPr="00E74320" w:rsidRDefault="00BE448E" w:rsidP="00F424FD">
            <w:pPr>
              <w:autoSpaceDE w:val="0"/>
              <w:autoSpaceDN w:val="0"/>
              <w:adjustRightInd w:val="0"/>
              <w:rPr>
                <w:sz w:val="16"/>
                <w:szCs w:val="16"/>
              </w:rPr>
            </w:pPr>
            <w:r w:rsidRPr="00E74320">
              <w:rPr>
                <w:sz w:val="16"/>
                <w:szCs w:val="16"/>
              </w:rPr>
              <w:t>Low effect for small numbers of patients / customers</w:t>
            </w:r>
          </w:p>
        </w:tc>
        <w:tc>
          <w:tcPr>
            <w:tcW w:w="1641" w:type="dxa"/>
            <w:tcBorders>
              <w:top w:val="single" w:sz="4" w:space="0" w:color="000000"/>
              <w:left w:val="single" w:sz="4" w:space="0" w:color="000000"/>
              <w:bottom w:val="single" w:sz="4" w:space="0" w:color="000000"/>
              <w:right w:val="single" w:sz="4" w:space="0" w:color="000000"/>
            </w:tcBorders>
            <w:shd w:val="clear" w:color="auto" w:fill="FFFF00"/>
          </w:tcPr>
          <w:p w14:paraId="7150E06C" w14:textId="77777777" w:rsidR="00BE448E" w:rsidRPr="00E74320" w:rsidRDefault="00BE448E" w:rsidP="00F424FD">
            <w:pPr>
              <w:autoSpaceDE w:val="0"/>
              <w:autoSpaceDN w:val="0"/>
              <w:adjustRightInd w:val="0"/>
              <w:rPr>
                <w:sz w:val="16"/>
                <w:szCs w:val="16"/>
              </w:rPr>
            </w:pPr>
            <w:r w:rsidRPr="00E74320">
              <w:rPr>
                <w:sz w:val="16"/>
                <w:szCs w:val="16"/>
              </w:rPr>
              <w:t>Repeated failure to meet national standards of quality of treatment or service.</w:t>
            </w:r>
          </w:p>
          <w:p w14:paraId="46BE90DC" w14:textId="77777777" w:rsidR="00BE448E" w:rsidRPr="00E74320" w:rsidRDefault="00BE448E" w:rsidP="00F424FD">
            <w:pPr>
              <w:autoSpaceDE w:val="0"/>
              <w:autoSpaceDN w:val="0"/>
              <w:adjustRightInd w:val="0"/>
              <w:rPr>
                <w:sz w:val="16"/>
                <w:szCs w:val="16"/>
              </w:rPr>
            </w:pPr>
            <w:r w:rsidRPr="00E74320">
              <w:rPr>
                <w:sz w:val="16"/>
                <w:szCs w:val="16"/>
              </w:rPr>
              <w:t>Moderate effect for multiple patients / customers if unresolved.</w:t>
            </w:r>
          </w:p>
          <w:p w14:paraId="17C82B0E" w14:textId="77777777" w:rsidR="00BE448E" w:rsidRPr="00E74320" w:rsidRDefault="00BE448E" w:rsidP="00F424FD">
            <w:pPr>
              <w:autoSpaceDE w:val="0"/>
              <w:autoSpaceDN w:val="0"/>
              <w:adjustRightInd w:val="0"/>
              <w:rPr>
                <w:sz w:val="16"/>
                <w:szCs w:val="16"/>
              </w:rPr>
            </w:pPr>
          </w:p>
        </w:tc>
        <w:tc>
          <w:tcPr>
            <w:tcW w:w="1661" w:type="dxa"/>
            <w:tcBorders>
              <w:top w:val="single" w:sz="4" w:space="0" w:color="000000"/>
              <w:left w:val="single" w:sz="4" w:space="0" w:color="000000"/>
              <w:bottom w:val="single" w:sz="4" w:space="0" w:color="000000"/>
              <w:right w:val="single" w:sz="4" w:space="0" w:color="000000"/>
            </w:tcBorders>
            <w:shd w:val="clear" w:color="auto" w:fill="FFC000"/>
          </w:tcPr>
          <w:p w14:paraId="75287779" w14:textId="77777777" w:rsidR="00BE448E" w:rsidRPr="00E74320" w:rsidRDefault="00BE448E" w:rsidP="00F424FD">
            <w:pPr>
              <w:autoSpaceDE w:val="0"/>
              <w:autoSpaceDN w:val="0"/>
              <w:adjustRightInd w:val="0"/>
              <w:rPr>
                <w:sz w:val="16"/>
                <w:szCs w:val="16"/>
              </w:rPr>
            </w:pPr>
            <w:r w:rsidRPr="00E74320">
              <w:rPr>
                <w:sz w:val="16"/>
                <w:szCs w:val="16"/>
              </w:rPr>
              <w:t>Ongoing non-compliance with national standards of quality of treatment or service.</w:t>
            </w:r>
          </w:p>
          <w:p w14:paraId="2C7C506C" w14:textId="77777777" w:rsidR="00BE448E" w:rsidRPr="00E74320" w:rsidRDefault="00BE448E" w:rsidP="00F424FD">
            <w:pPr>
              <w:autoSpaceDE w:val="0"/>
              <w:autoSpaceDN w:val="0"/>
              <w:adjustRightInd w:val="0"/>
              <w:rPr>
                <w:sz w:val="16"/>
                <w:szCs w:val="16"/>
              </w:rPr>
            </w:pPr>
            <w:r w:rsidRPr="00E74320">
              <w:rPr>
                <w:sz w:val="16"/>
                <w:szCs w:val="16"/>
              </w:rPr>
              <w:t>Significant effect for numerous patients / customers if unresolved.</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14:paraId="382615A1" w14:textId="77777777" w:rsidR="00BE448E" w:rsidRPr="00E74320" w:rsidRDefault="00BE448E" w:rsidP="00F424FD">
            <w:pPr>
              <w:autoSpaceDE w:val="0"/>
              <w:autoSpaceDN w:val="0"/>
              <w:adjustRightInd w:val="0"/>
              <w:rPr>
                <w:sz w:val="16"/>
                <w:szCs w:val="16"/>
              </w:rPr>
            </w:pPr>
            <w:r w:rsidRPr="00E74320">
              <w:rPr>
                <w:sz w:val="16"/>
                <w:szCs w:val="16"/>
              </w:rPr>
              <w:t>Gross failure to meet national standards with totally unacceptable levels of quality of treatment or service.</w:t>
            </w:r>
          </w:p>
          <w:p w14:paraId="28188586" w14:textId="77777777" w:rsidR="00BE448E" w:rsidRPr="00E74320" w:rsidRDefault="00BE448E" w:rsidP="00F424FD">
            <w:pPr>
              <w:autoSpaceDE w:val="0"/>
              <w:autoSpaceDN w:val="0"/>
              <w:adjustRightInd w:val="0"/>
              <w:rPr>
                <w:sz w:val="16"/>
                <w:szCs w:val="16"/>
              </w:rPr>
            </w:pPr>
            <w:r w:rsidRPr="00E74320">
              <w:rPr>
                <w:sz w:val="16"/>
                <w:szCs w:val="16"/>
              </w:rPr>
              <w:t xml:space="preserve">Very significant effect for </w:t>
            </w:r>
            <w:proofErr w:type="gramStart"/>
            <w:r w:rsidRPr="00E74320">
              <w:rPr>
                <w:sz w:val="16"/>
                <w:szCs w:val="16"/>
              </w:rPr>
              <w:t>a large number of</w:t>
            </w:r>
            <w:proofErr w:type="gramEnd"/>
            <w:r w:rsidRPr="00E74320">
              <w:rPr>
                <w:sz w:val="16"/>
                <w:szCs w:val="16"/>
              </w:rPr>
              <w:t xml:space="preserve"> patients if unresolved.</w:t>
            </w:r>
          </w:p>
        </w:tc>
      </w:tr>
      <w:tr w:rsidR="00BE448E" w:rsidRPr="00E74320" w14:paraId="7078291D" w14:textId="77777777" w:rsidTr="00D05AEB">
        <w:trPr>
          <w:trHeight w:val="2215"/>
        </w:trPr>
        <w:tc>
          <w:tcPr>
            <w:tcW w:w="1696" w:type="dxa"/>
            <w:tcBorders>
              <w:top w:val="single" w:sz="4" w:space="0" w:color="000000"/>
              <w:left w:val="single" w:sz="4" w:space="0" w:color="000000"/>
              <w:bottom w:val="single" w:sz="4" w:space="0" w:color="000000"/>
              <w:right w:val="single" w:sz="4" w:space="0" w:color="000000"/>
            </w:tcBorders>
            <w:hideMark/>
          </w:tcPr>
          <w:p w14:paraId="297527A5" w14:textId="77777777" w:rsidR="00BE448E" w:rsidRPr="00D05AEB" w:rsidRDefault="00BE448E" w:rsidP="00F424FD">
            <w:pPr>
              <w:autoSpaceDE w:val="0"/>
              <w:autoSpaceDN w:val="0"/>
              <w:adjustRightInd w:val="0"/>
              <w:rPr>
                <w:sz w:val="20"/>
                <w:szCs w:val="20"/>
              </w:rPr>
            </w:pPr>
            <w:r w:rsidRPr="00D05AEB">
              <w:rPr>
                <w:b/>
                <w:sz w:val="20"/>
                <w:szCs w:val="20"/>
              </w:rPr>
              <w:t>Reputational</w:t>
            </w:r>
          </w:p>
        </w:tc>
        <w:tc>
          <w:tcPr>
            <w:tcW w:w="1701" w:type="dxa"/>
            <w:tcBorders>
              <w:top w:val="single" w:sz="4" w:space="0" w:color="000000"/>
              <w:left w:val="single" w:sz="4" w:space="0" w:color="000000"/>
              <w:bottom w:val="single" w:sz="4" w:space="0" w:color="000000"/>
              <w:right w:val="single" w:sz="4" w:space="0" w:color="000000"/>
            </w:tcBorders>
          </w:tcPr>
          <w:p w14:paraId="0E7EB93D" w14:textId="77777777" w:rsidR="00BE448E" w:rsidRPr="00D05AEB" w:rsidRDefault="00BE448E" w:rsidP="00F424FD">
            <w:pPr>
              <w:autoSpaceDE w:val="0"/>
              <w:autoSpaceDN w:val="0"/>
              <w:adjustRightInd w:val="0"/>
              <w:rPr>
                <w:sz w:val="20"/>
                <w:szCs w:val="20"/>
              </w:rPr>
            </w:pPr>
            <w:r w:rsidRPr="00D05AEB">
              <w:rPr>
                <w:sz w:val="20"/>
                <w:szCs w:val="20"/>
              </w:rPr>
              <w:t>Not relevant to mandate priorities.</w:t>
            </w:r>
          </w:p>
          <w:p w14:paraId="2E9519E6" w14:textId="77777777" w:rsidR="00BE448E" w:rsidRPr="00D05AEB" w:rsidRDefault="00BE448E" w:rsidP="00F424FD">
            <w:pPr>
              <w:autoSpaceDE w:val="0"/>
              <w:autoSpaceDN w:val="0"/>
              <w:adjustRightInd w:val="0"/>
              <w:rPr>
                <w:sz w:val="20"/>
                <w:szCs w:val="20"/>
              </w:rPr>
            </w:pPr>
            <w:r w:rsidRPr="00D05AEB">
              <w:rPr>
                <w:sz w:val="20"/>
                <w:szCs w:val="20"/>
              </w:rPr>
              <w:t>No adverse media coverage.</w:t>
            </w:r>
          </w:p>
          <w:p w14:paraId="290F63FF" w14:textId="77777777" w:rsidR="00BE448E" w:rsidRPr="00D05AEB" w:rsidRDefault="00BE448E" w:rsidP="00F424FD">
            <w:pPr>
              <w:autoSpaceDE w:val="0"/>
              <w:autoSpaceDN w:val="0"/>
              <w:adjustRightInd w:val="0"/>
              <w:rPr>
                <w:sz w:val="20"/>
                <w:szCs w:val="20"/>
              </w:rPr>
            </w:pPr>
            <w:r w:rsidRPr="00D05AEB">
              <w:rPr>
                <w:sz w:val="20"/>
                <w:szCs w:val="20"/>
              </w:rPr>
              <w:t>Recognition from the public.</w:t>
            </w:r>
          </w:p>
        </w:tc>
        <w:tc>
          <w:tcPr>
            <w:tcW w:w="1661" w:type="dxa"/>
            <w:tcBorders>
              <w:top w:val="single" w:sz="4" w:space="0" w:color="000000"/>
              <w:left w:val="single" w:sz="4" w:space="0" w:color="000000"/>
              <w:bottom w:val="single" w:sz="4" w:space="0" w:color="000000"/>
              <w:right w:val="single" w:sz="4" w:space="0" w:color="000000"/>
            </w:tcBorders>
            <w:shd w:val="clear" w:color="auto" w:fill="00B050"/>
          </w:tcPr>
          <w:p w14:paraId="4E7C0680" w14:textId="77777777" w:rsidR="00BE448E" w:rsidRPr="00E74320" w:rsidRDefault="00BE448E" w:rsidP="00F424FD">
            <w:pPr>
              <w:autoSpaceDE w:val="0"/>
              <w:autoSpaceDN w:val="0"/>
              <w:adjustRightInd w:val="0"/>
              <w:rPr>
                <w:sz w:val="16"/>
                <w:szCs w:val="16"/>
              </w:rPr>
            </w:pPr>
            <w:r w:rsidRPr="00E74320">
              <w:rPr>
                <w:sz w:val="16"/>
                <w:szCs w:val="16"/>
              </w:rPr>
              <w:t>Minor impact on achieving mandate priorities.</w:t>
            </w:r>
          </w:p>
          <w:p w14:paraId="071246AD" w14:textId="77777777" w:rsidR="00BE448E" w:rsidRPr="00E74320" w:rsidRDefault="00BE448E" w:rsidP="00F424FD">
            <w:pPr>
              <w:autoSpaceDE w:val="0"/>
              <w:autoSpaceDN w:val="0"/>
              <w:adjustRightInd w:val="0"/>
              <w:rPr>
                <w:sz w:val="16"/>
                <w:szCs w:val="16"/>
              </w:rPr>
            </w:pPr>
            <w:r w:rsidRPr="00E74320">
              <w:rPr>
                <w:sz w:val="16"/>
                <w:szCs w:val="16"/>
              </w:rPr>
              <w:t>Low level of adverse media coverage.</w:t>
            </w:r>
          </w:p>
          <w:p w14:paraId="632E1D15" w14:textId="77777777" w:rsidR="00BE448E" w:rsidRPr="00E74320" w:rsidRDefault="00BE448E" w:rsidP="00F424FD">
            <w:pPr>
              <w:autoSpaceDE w:val="0"/>
              <w:autoSpaceDN w:val="0"/>
              <w:adjustRightInd w:val="0"/>
              <w:rPr>
                <w:sz w:val="16"/>
                <w:szCs w:val="16"/>
              </w:rPr>
            </w:pPr>
            <w:r w:rsidRPr="00E74320">
              <w:rPr>
                <w:sz w:val="16"/>
                <w:szCs w:val="16"/>
              </w:rPr>
              <w:t>Small amount of negative public interest.</w:t>
            </w:r>
          </w:p>
        </w:tc>
        <w:tc>
          <w:tcPr>
            <w:tcW w:w="1641" w:type="dxa"/>
            <w:tcBorders>
              <w:top w:val="single" w:sz="4" w:space="0" w:color="000000"/>
              <w:left w:val="single" w:sz="4" w:space="0" w:color="000000"/>
              <w:bottom w:val="single" w:sz="4" w:space="0" w:color="000000"/>
              <w:right w:val="single" w:sz="4" w:space="0" w:color="000000"/>
            </w:tcBorders>
            <w:shd w:val="clear" w:color="auto" w:fill="FFFF00"/>
          </w:tcPr>
          <w:p w14:paraId="7B1E9E58" w14:textId="77777777" w:rsidR="00BE448E" w:rsidRPr="00E74320" w:rsidRDefault="00BE448E" w:rsidP="00F424FD">
            <w:pPr>
              <w:autoSpaceDE w:val="0"/>
              <w:autoSpaceDN w:val="0"/>
              <w:adjustRightInd w:val="0"/>
              <w:rPr>
                <w:sz w:val="16"/>
                <w:szCs w:val="16"/>
              </w:rPr>
            </w:pPr>
            <w:r w:rsidRPr="00E74320">
              <w:rPr>
                <w:sz w:val="16"/>
                <w:szCs w:val="16"/>
              </w:rPr>
              <w:t>Moderate impact on achieving mandate priorities.</w:t>
            </w:r>
          </w:p>
          <w:p w14:paraId="60AD8F80" w14:textId="77777777" w:rsidR="00BE448E" w:rsidRPr="00E74320" w:rsidRDefault="00BE448E" w:rsidP="00F424FD">
            <w:pPr>
              <w:autoSpaceDE w:val="0"/>
              <w:autoSpaceDN w:val="0"/>
              <w:adjustRightInd w:val="0"/>
              <w:rPr>
                <w:sz w:val="16"/>
                <w:szCs w:val="16"/>
              </w:rPr>
            </w:pPr>
            <w:r w:rsidRPr="00E74320">
              <w:rPr>
                <w:sz w:val="16"/>
                <w:szCs w:val="16"/>
              </w:rPr>
              <w:t>Moderate amount of adverse media coverage.</w:t>
            </w:r>
          </w:p>
          <w:p w14:paraId="7D671350" w14:textId="77777777" w:rsidR="00BE448E" w:rsidRPr="00E74320" w:rsidRDefault="00BE448E" w:rsidP="00F424FD">
            <w:pPr>
              <w:autoSpaceDE w:val="0"/>
              <w:autoSpaceDN w:val="0"/>
              <w:adjustRightInd w:val="0"/>
              <w:rPr>
                <w:sz w:val="16"/>
                <w:szCs w:val="16"/>
              </w:rPr>
            </w:pPr>
            <w:r w:rsidRPr="00E74320">
              <w:rPr>
                <w:sz w:val="16"/>
                <w:szCs w:val="16"/>
              </w:rPr>
              <w:t>Moderate amount of negative public interest.</w:t>
            </w:r>
          </w:p>
        </w:tc>
        <w:tc>
          <w:tcPr>
            <w:tcW w:w="1661" w:type="dxa"/>
            <w:tcBorders>
              <w:top w:val="single" w:sz="4" w:space="0" w:color="000000"/>
              <w:left w:val="single" w:sz="4" w:space="0" w:color="000000"/>
              <w:bottom w:val="single" w:sz="4" w:space="0" w:color="000000"/>
              <w:right w:val="single" w:sz="4" w:space="0" w:color="000000"/>
            </w:tcBorders>
            <w:shd w:val="clear" w:color="auto" w:fill="FFC000"/>
          </w:tcPr>
          <w:p w14:paraId="765CE0E4" w14:textId="77777777" w:rsidR="00BE448E" w:rsidRPr="00E74320" w:rsidRDefault="00BE448E" w:rsidP="00F424FD">
            <w:pPr>
              <w:autoSpaceDE w:val="0"/>
              <w:autoSpaceDN w:val="0"/>
              <w:adjustRightInd w:val="0"/>
              <w:rPr>
                <w:sz w:val="16"/>
                <w:szCs w:val="16"/>
              </w:rPr>
            </w:pPr>
            <w:r w:rsidRPr="00E74320">
              <w:rPr>
                <w:sz w:val="16"/>
                <w:szCs w:val="16"/>
              </w:rPr>
              <w:t>High impact on achieving mandate priorities.</w:t>
            </w:r>
          </w:p>
          <w:p w14:paraId="642C7C58" w14:textId="77777777" w:rsidR="00BE448E" w:rsidRPr="00E74320" w:rsidRDefault="00BE448E" w:rsidP="00F424FD">
            <w:pPr>
              <w:autoSpaceDE w:val="0"/>
              <w:autoSpaceDN w:val="0"/>
              <w:adjustRightInd w:val="0"/>
              <w:rPr>
                <w:sz w:val="16"/>
                <w:szCs w:val="16"/>
              </w:rPr>
            </w:pPr>
            <w:r w:rsidRPr="00E74320">
              <w:rPr>
                <w:sz w:val="16"/>
                <w:szCs w:val="16"/>
              </w:rPr>
              <w:t>High level of adverse media coverage.</w:t>
            </w:r>
          </w:p>
          <w:p w14:paraId="19AB1D01" w14:textId="77777777" w:rsidR="00BE448E" w:rsidRPr="00E74320" w:rsidRDefault="00BE448E" w:rsidP="00F424FD">
            <w:pPr>
              <w:autoSpaceDE w:val="0"/>
              <w:autoSpaceDN w:val="0"/>
              <w:adjustRightInd w:val="0"/>
              <w:rPr>
                <w:sz w:val="16"/>
                <w:szCs w:val="16"/>
              </w:rPr>
            </w:pPr>
            <w:r w:rsidRPr="00E74320">
              <w:rPr>
                <w:sz w:val="16"/>
                <w:szCs w:val="16"/>
              </w:rPr>
              <w:t>Negative impact on public confidence.</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14:paraId="54846B74" w14:textId="77777777" w:rsidR="00BE448E" w:rsidRPr="00E74320" w:rsidRDefault="00BE448E" w:rsidP="00F424FD">
            <w:pPr>
              <w:autoSpaceDE w:val="0"/>
              <w:autoSpaceDN w:val="0"/>
              <w:adjustRightInd w:val="0"/>
              <w:rPr>
                <w:sz w:val="16"/>
                <w:szCs w:val="16"/>
              </w:rPr>
            </w:pPr>
            <w:r w:rsidRPr="00E74320">
              <w:rPr>
                <w:sz w:val="16"/>
                <w:szCs w:val="16"/>
              </w:rPr>
              <w:t>Mandate priorities will not be achieved.</w:t>
            </w:r>
          </w:p>
          <w:p w14:paraId="771B34E7" w14:textId="77777777" w:rsidR="00BE448E" w:rsidRPr="00E74320" w:rsidRDefault="00BE448E" w:rsidP="00F424FD">
            <w:pPr>
              <w:autoSpaceDE w:val="0"/>
              <w:autoSpaceDN w:val="0"/>
              <w:adjustRightInd w:val="0"/>
              <w:rPr>
                <w:sz w:val="16"/>
                <w:szCs w:val="16"/>
              </w:rPr>
            </w:pPr>
            <w:r w:rsidRPr="00E74320">
              <w:rPr>
                <w:sz w:val="16"/>
                <w:szCs w:val="16"/>
              </w:rPr>
              <w:t>National adverse media coverage.</w:t>
            </w:r>
          </w:p>
          <w:p w14:paraId="69C9741B" w14:textId="77777777" w:rsidR="00BE448E" w:rsidRPr="00E74320" w:rsidRDefault="00BE448E" w:rsidP="00F424FD">
            <w:pPr>
              <w:autoSpaceDE w:val="0"/>
              <w:autoSpaceDN w:val="0"/>
              <w:adjustRightInd w:val="0"/>
              <w:rPr>
                <w:sz w:val="16"/>
                <w:szCs w:val="16"/>
              </w:rPr>
            </w:pPr>
            <w:r w:rsidRPr="00E74320">
              <w:rPr>
                <w:sz w:val="16"/>
                <w:szCs w:val="16"/>
              </w:rPr>
              <w:t>Total loss of patient / customer confidence.</w:t>
            </w:r>
          </w:p>
        </w:tc>
      </w:tr>
      <w:tr w:rsidR="00BE448E" w:rsidRPr="00E74320" w14:paraId="2C8DD56E" w14:textId="77777777" w:rsidTr="00D05AEB">
        <w:trPr>
          <w:cantSplit/>
        </w:trPr>
        <w:tc>
          <w:tcPr>
            <w:tcW w:w="1696" w:type="dxa"/>
            <w:tcBorders>
              <w:top w:val="single" w:sz="4" w:space="0" w:color="000000"/>
              <w:left w:val="single" w:sz="4" w:space="0" w:color="000000"/>
              <w:bottom w:val="single" w:sz="4" w:space="0" w:color="000000"/>
              <w:right w:val="single" w:sz="4" w:space="0" w:color="000000"/>
            </w:tcBorders>
            <w:hideMark/>
          </w:tcPr>
          <w:p w14:paraId="4CCE40A9" w14:textId="77777777" w:rsidR="00BE448E" w:rsidRPr="00D05AEB" w:rsidRDefault="00BE448E" w:rsidP="00F424FD">
            <w:pPr>
              <w:autoSpaceDE w:val="0"/>
              <w:autoSpaceDN w:val="0"/>
              <w:adjustRightInd w:val="0"/>
              <w:rPr>
                <w:sz w:val="20"/>
                <w:szCs w:val="20"/>
              </w:rPr>
            </w:pPr>
            <w:r w:rsidRPr="00D05AEB">
              <w:rPr>
                <w:b/>
                <w:sz w:val="20"/>
                <w:szCs w:val="20"/>
              </w:rPr>
              <w:t>Financial</w:t>
            </w:r>
          </w:p>
        </w:tc>
        <w:tc>
          <w:tcPr>
            <w:tcW w:w="1701" w:type="dxa"/>
            <w:tcBorders>
              <w:top w:val="single" w:sz="4" w:space="0" w:color="000000"/>
              <w:left w:val="single" w:sz="4" w:space="0" w:color="000000"/>
              <w:bottom w:val="single" w:sz="4" w:space="0" w:color="000000"/>
              <w:right w:val="single" w:sz="4" w:space="0" w:color="000000"/>
            </w:tcBorders>
          </w:tcPr>
          <w:p w14:paraId="1F936871" w14:textId="77777777" w:rsidR="00BE448E" w:rsidRPr="00D05AEB" w:rsidRDefault="00BE448E" w:rsidP="00F424FD">
            <w:pPr>
              <w:autoSpaceDE w:val="0"/>
              <w:autoSpaceDN w:val="0"/>
              <w:adjustRightInd w:val="0"/>
              <w:rPr>
                <w:sz w:val="20"/>
                <w:szCs w:val="20"/>
              </w:rPr>
            </w:pPr>
            <w:r w:rsidRPr="00D05AEB">
              <w:rPr>
                <w:sz w:val="20"/>
                <w:szCs w:val="20"/>
              </w:rPr>
              <w:t>Small loss where risk of claim is remote</w:t>
            </w:r>
          </w:p>
        </w:tc>
        <w:tc>
          <w:tcPr>
            <w:tcW w:w="1661" w:type="dxa"/>
            <w:tcBorders>
              <w:top w:val="single" w:sz="4" w:space="0" w:color="000000"/>
              <w:left w:val="single" w:sz="4" w:space="0" w:color="000000"/>
              <w:bottom w:val="single" w:sz="4" w:space="0" w:color="000000"/>
              <w:right w:val="single" w:sz="4" w:space="0" w:color="000000"/>
            </w:tcBorders>
            <w:shd w:val="clear" w:color="auto" w:fill="00B050"/>
          </w:tcPr>
          <w:p w14:paraId="751A70BE" w14:textId="77777777" w:rsidR="00BE448E" w:rsidRPr="00E74320" w:rsidRDefault="00BE448E" w:rsidP="00F424FD">
            <w:pPr>
              <w:autoSpaceDE w:val="0"/>
              <w:autoSpaceDN w:val="0"/>
              <w:adjustRightInd w:val="0"/>
              <w:rPr>
                <w:sz w:val="16"/>
                <w:szCs w:val="16"/>
              </w:rPr>
            </w:pPr>
            <w:r w:rsidRPr="00E74320">
              <w:rPr>
                <w:sz w:val="16"/>
                <w:szCs w:val="16"/>
              </w:rPr>
              <w:t>Loss of 0.1% - 0.25% of budget where claims are less than £10,000</w:t>
            </w:r>
          </w:p>
        </w:tc>
        <w:tc>
          <w:tcPr>
            <w:tcW w:w="1641" w:type="dxa"/>
            <w:tcBorders>
              <w:top w:val="single" w:sz="4" w:space="0" w:color="000000"/>
              <w:left w:val="single" w:sz="4" w:space="0" w:color="000000"/>
              <w:bottom w:val="single" w:sz="4" w:space="0" w:color="000000"/>
              <w:right w:val="single" w:sz="4" w:space="0" w:color="000000"/>
            </w:tcBorders>
            <w:shd w:val="clear" w:color="auto" w:fill="FFFF00"/>
          </w:tcPr>
          <w:p w14:paraId="126423FC" w14:textId="77777777" w:rsidR="00BE448E" w:rsidRPr="00E74320" w:rsidRDefault="00BE448E" w:rsidP="00F424FD">
            <w:pPr>
              <w:autoSpaceDE w:val="0"/>
              <w:autoSpaceDN w:val="0"/>
              <w:adjustRightInd w:val="0"/>
              <w:rPr>
                <w:sz w:val="16"/>
                <w:szCs w:val="16"/>
              </w:rPr>
            </w:pPr>
            <w:r w:rsidRPr="00E74320">
              <w:rPr>
                <w:sz w:val="16"/>
                <w:szCs w:val="16"/>
              </w:rPr>
              <w:t>Loss of 0.25% - 0.5% of budget where claims are between £10,000 - £100,000</w:t>
            </w:r>
          </w:p>
        </w:tc>
        <w:tc>
          <w:tcPr>
            <w:tcW w:w="1661" w:type="dxa"/>
            <w:tcBorders>
              <w:top w:val="single" w:sz="4" w:space="0" w:color="000000"/>
              <w:left w:val="single" w:sz="4" w:space="0" w:color="000000"/>
              <w:bottom w:val="single" w:sz="4" w:space="0" w:color="000000"/>
              <w:right w:val="single" w:sz="4" w:space="0" w:color="000000"/>
            </w:tcBorders>
            <w:shd w:val="clear" w:color="auto" w:fill="FFC000"/>
          </w:tcPr>
          <w:p w14:paraId="26C530DF" w14:textId="77777777" w:rsidR="00BE448E" w:rsidRPr="00E74320" w:rsidRDefault="00BE448E" w:rsidP="00F424FD">
            <w:pPr>
              <w:autoSpaceDE w:val="0"/>
              <w:autoSpaceDN w:val="0"/>
              <w:adjustRightInd w:val="0"/>
              <w:rPr>
                <w:sz w:val="16"/>
                <w:szCs w:val="16"/>
              </w:rPr>
            </w:pPr>
            <w:r w:rsidRPr="00E74320">
              <w:rPr>
                <w:sz w:val="16"/>
                <w:szCs w:val="16"/>
              </w:rPr>
              <w:t xml:space="preserve">Uncertain delivery of key objective / loss of 0.5% - 1.0% of budget. Claim(s) between £100,000 and £1 million. Purchasers failing to pay on time.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14:paraId="75F0A8EF" w14:textId="77777777" w:rsidR="00BE448E" w:rsidRPr="00E74320" w:rsidRDefault="00BE448E" w:rsidP="00F424FD">
            <w:pPr>
              <w:autoSpaceDE w:val="0"/>
              <w:autoSpaceDN w:val="0"/>
              <w:adjustRightInd w:val="0"/>
              <w:rPr>
                <w:sz w:val="16"/>
                <w:szCs w:val="16"/>
              </w:rPr>
            </w:pPr>
            <w:r w:rsidRPr="00E74320">
              <w:rPr>
                <w:sz w:val="16"/>
                <w:szCs w:val="16"/>
              </w:rPr>
              <w:t xml:space="preserve">Non-delivery of key objective. Loss of more 1% of budget. Failure to meet specification / slippage. Loss of contract / payment by results. Claim(s) of more than £1 million. </w:t>
            </w:r>
          </w:p>
        </w:tc>
      </w:tr>
    </w:tbl>
    <w:p w14:paraId="5841B97F" w14:textId="6F8E71E9" w:rsidR="00BE448E" w:rsidRPr="00E74320" w:rsidRDefault="003726D5" w:rsidP="00BE448E">
      <w:pPr>
        <w:autoSpaceDE w:val="0"/>
        <w:autoSpaceDN w:val="0"/>
        <w:adjustRightInd w:val="0"/>
        <w:jc w:val="right"/>
        <w:rPr>
          <w:rFonts w:eastAsia="Times New Roman"/>
          <w:sz w:val="18"/>
          <w:szCs w:val="18"/>
          <w:lang w:val="en-US"/>
        </w:rPr>
      </w:pPr>
      <w:r>
        <w:rPr>
          <w:rFonts w:eastAsia="Times New Roman"/>
          <w:b/>
          <w:sz w:val="18"/>
          <w:szCs w:val="18"/>
          <w:lang w:val="en-US"/>
        </w:rPr>
        <w:t>Table 1</w:t>
      </w:r>
      <w:r w:rsidR="00BE448E" w:rsidRPr="00E74320">
        <w:rPr>
          <w:rFonts w:eastAsia="Times New Roman"/>
          <w:b/>
          <w:sz w:val="18"/>
          <w:szCs w:val="18"/>
          <w:lang w:val="en-US"/>
        </w:rPr>
        <w:t xml:space="preserve"> Operational, Reputational and Financial Scoring Matrix</w:t>
      </w:r>
    </w:p>
    <w:p w14:paraId="6C76237D" w14:textId="77777777" w:rsidR="00BE448E" w:rsidRPr="00E74320" w:rsidRDefault="00BE448E" w:rsidP="00BE448E">
      <w:pPr>
        <w:autoSpaceDE w:val="0"/>
        <w:autoSpaceDN w:val="0"/>
        <w:adjustRightInd w:val="0"/>
        <w:rPr>
          <w:rFonts w:eastAsia="Times New Roman"/>
          <w:b/>
          <w:sz w:val="20"/>
          <w:szCs w:val="20"/>
          <w:lang w:val="en-US"/>
        </w:rPr>
      </w:pPr>
    </w:p>
    <w:tbl>
      <w:tblPr>
        <w:tblW w:w="5579" w:type="pct"/>
        <w:tblLook w:val="0000" w:firstRow="0" w:lastRow="0" w:firstColumn="0" w:lastColumn="0" w:noHBand="0" w:noVBand="0"/>
      </w:tblPr>
      <w:tblGrid>
        <w:gridCol w:w="1757"/>
        <w:gridCol w:w="1653"/>
        <w:gridCol w:w="1689"/>
        <w:gridCol w:w="1559"/>
        <w:gridCol w:w="1702"/>
        <w:gridCol w:w="1700"/>
      </w:tblGrid>
      <w:tr w:rsidR="00BE448E" w:rsidRPr="00E74320" w14:paraId="775746FA" w14:textId="77777777" w:rsidTr="00D05AEB">
        <w:trPr>
          <w:trHeight w:val="313"/>
        </w:trPr>
        <w:tc>
          <w:tcPr>
            <w:tcW w:w="873" w:type="pct"/>
            <w:tcBorders>
              <w:top w:val="single" w:sz="4" w:space="0" w:color="000000"/>
              <w:left w:val="single" w:sz="4" w:space="0" w:color="000000"/>
              <w:bottom w:val="single" w:sz="4" w:space="0" w:color="000000"/>
              <w:right w:val="single" w:sz="4" w:space="0" w:color="000000"/>
            </w:tcBorders>
            <w:vAlign w:val="center"/>
          </w:tcPr>
          <w:p w14:paraId="0B3C50E6" w14:textId="77777777" w:rsidR="00BE448E" w:rsidRPr="00E74320" w:rsidRDefault="00BE448E" w:rsidP="00F424FD">
            <w:pPr>
              <w:jc w:val="both"/>
              <w:rPr>
                <w:rFonts w:eastAsia="Times New Roman"/>
                <w:sz w:val="20"/>
              </w:rPr>
            </w:pPr>
            <w:r w:rsidRPr="00E74320">
              <w:rPr>
                <w:rFonts w:eastAsia="Times New Roman"/>
                <w:b/>
                <w:sz w:val="20"/>
              </w:rPr>
              <w:t xml:space="preserve">Likelihood score </w:t>
            </w:r>
          </w:p>
        </w:tc>
        <w:tc>
          <w:tcPr>
            <w:tcW w:w="821" w:type="pct"/>
            <w:tcBorders>
              <w:top w:val="single" w:sz="4" w:space="0" w:color="000000"/>
              <w:left w:val="single" w:sz="4" w:space="0" w:color="000000"/>
              <w:bottom w:val="single" w:sz="4" w:space="0" w:color="000000"/>
              <w:right w:val="single" w:sz="4" w:space="0" w:color="000000"/>
            </w:tcBorders>
            <w:vAlign w:val="center"/>
          </w:tcPr>
          <w:p w14:paraId="23F83CFB" w14:textId="77777777" w:rsidR="00BE448E" w:rsidRPr="00E74320" w:rsidRDefault="00BE448E" w:rsidP="00F424FD">
            <w:pPr>
              <w:jc w:val="both"/>
              <w:rPr>
                <w:rFonts w:eastAsia="Times New Roman"/>
                <w:sz w:val="20"/>
              </w:rPr>
            </w:pPr>
            <w:r w:rsidRPr="00E74320">
              <w:rPr>
                <w:rFonts w:eastAsia="Times New Roman"/>
                <w:b/>
                <w:sz w:val="20"/>
              </w:rPr>
              <w:t xml:space="preserve">1 </w:t>
            </w:r>
          </w:p>
        </w:tc>
        <w:tc>
          <w:tcPr>
            <w:tcW w:w="839"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05483038" w14:textId="77777777" w:rsidR="00BE448E" w:rsidRPr="00E74320" w:rsidRDefault="00BE448E" w:rsidP="00F424FD">
            <w:pPr>
              <w:jc w:val="both"/>
              <w:rPr>
                <w:rFonts w:eastAsia="Times New Roman"/>
                <w:sz w:val="20"/>
              </w:rPr>
            </w:pPr>
            <w:r w:rsidRPr="00E74320">
              <w:rPr>
                <w:rFonts w:eastAsia="Times New Roman"/>
                <w:b/>
                <w:sz w:val="20"/>
              </w:rPr>
              <w:t xml:space="preserve">2 </w:t>
            </w:r>
          </w:p>
        </w:tc>
        <w:tc>
          <w:tcPr>
            <w:tcW w:w="775" w:type="pct"/>
            <w:tcBorders>
              <w:top w:val="single" w:sz="4" w:space="0" w:color="000000"/>
              <w:left w:val="single" w:sz="4" w:space="0" w:color="000000"/>
              <w:bottom w:val="single" w:sz="4" w:space="0" w:color="000000"/>
              <w:right w:val="single" w:sz="4" w:space="0" w:color="000000"/>
            </w:tcBorders>
            <w:shd w:val="clear" w:color="auto" w:fill="FFEB00"/>
            <w:vAlign w:val="center"/>
          </w:tcPr>
          <w:p w14:paraId="3D6E8F50" w14:textId="77777777" w:rsidR="00BE448E" w:rsidRPr="00E74320" w:rsidRDefault="00BE448E" w:rsidP="00F424FD">
            <w:pPr>
              <w:jc w:val="both"/>
              <w:rPr>
                <w:rFonts w:eastAsia="Times New Roman"/>
                <w:sz w:val="20"/>
              </w:rPr>
            </w:pPr>
            <w:r w:rsidRPr="00E74320">
              <w:rPr>
                <w:rFonts w:eastAsia="Times New Roman"/>
                <w:b/>
                <w:sz w:val="20"/>
              </w:rPr>
              <w:t xml:space="preserve">3 </w:t>
            </w:r>
          </w:p>
        </w:tc>
        <w:tc>
          <w:tcPr>
            <w:tcW w:w="846" w:type="pct"/>
            <w:tcBorders>
              <w:top w:val="single" w:sz="4" w:space="0" w:color="000000"/>
              <w:left w:val="single" w:sz="4" w:space="0" w:color="000000"/>
              <w:bottom w:val="single" w:sz="4" w:space="0" w:color="000000"/>
              <w:right w:val="single" w:sz="4" w:space="0" w:color="000000"/>
            </w:tcBorders>
            <w:shd w:val="clear" w:color="auto" w:fill="F08E00"/>
            <w:vAlign w:val="center"/>
          </w:tcPr>
          <w:p w14:paraId="557CC807" w14:textId="77777777" w:rsidR="00BE448E" w:rsidRPr="00E74320" w:rsidRDefault="00BE448E" w:rsidP="00F424FD">
            <w:pPr>
              <w:jc w:val="both"/>
              <w:rPr>
                <w:rFonts w:eastAsia="Times New Roman"/>
                <w:sz w:val="20"/>
              </w:rPr>
            </w:pPr>
            <w:r w:rsidRPr="00E74320">
              <w:rPr>
                <w:rFonts w:eastAsia="Times New Roman"/>
                <w:b/>
                <w:sz w:val="20"/>
              </w:rPr>
              <w:t xml:space="preserve">4 </w:t>
            </w:r>
          </w:p>
        </w:tc>
        <w:tc>
          <w:tcPr>
            <w:tcW w:w="845" w:type="pct"/>
            <w:tcBorders>
              <w:top w:val="single" w:sz="4" w:space="0" w:color="000000"/>
              <w:left w:val="single" w:sz="4" w:space="0" w:color="000000"/>
              <w:bottom w:val="single" w:sz="4" w:space="0" w:color="000000"/>
              <w:right w:val="single" w:sz="4" w:space="0" w:color="000000"/>
            </w:tcBorders>
            <w:shd w:val="clear" w:color="auto" w:fill="E4342B"/>
            <w:vAlign w:val="center"/>
          </w:tcPr>
          <w:p w14:paraId="2F1297D3" w14:textId="77777777" w:rsidR="00BE448E" w:rsidRPr="00E74320" w:rsidRDefault="00BE448E" w:rsidP="00F424FD">
            <w:pPr>
              <w:jc w:val="both"/>
              <w:rPr>
                <w:rFonts w:eastAsia="Times New Roman"/>
                <w:sz w:val="20"/>
              </w:rPr>
            </w:pPr>
            <w:r w:rsidRPr="00E74320">
              <w:rPr>
                <w:rFonts w:eastAsia="Times New Roman"/>
                <w:b/>
                <w:sz w:val="20"/>
              </w:rPr>
              <w:t xml:space="preserve">5 </w:t>
            </w:r>
          </w:p>
        </w:tc>
      </w:tr>
      <w:tr w:rsidR="00BE448E" w:rsidRPr="00E74320" w14:paraId="4350C762" w14:textId="77777777" w:rsidTr="00D05AEB">
        <w:trPr>
          <w:trHeight w:val="285"/>
        </w:trPr>
        <w:tc>
          <w:tcPr>
            <w:tcW w:w="873" w:type="pct"/>
            <w:tcBorders>
              <w:top w:val="single" w:sz="4" w:space="0" w:color="000000"/>
              <w:left w:val="single" w:sz="4" w:space="0" w:color="000000"/>
              <w:bottom w:val="single" w:sz="4" w:space="0" w:color="000000"/>
              <w:right w:val="single" w:sz="4" w:space="0" w:color="000000"/>
            </w:tcBorders>
            <w:vAlign w:val="center"/>
          </w:tcPr>
          <w:p w14:paraId="6A4AD00A" w14:textId="77777777" w:rsidR="00BE448E" w:rsidRPr="00E74320" w:rsidRDefault="00BE448E" w:rsidP="00F424FD">
            <w:pPr>
              <w:jc w:val="both"/>
              <w:rPr>
                <w:rFonts w:eastAsia="Times New Roman"/>
                <w:sz w:val="20"/>
              </w:rPr>
            </w:pPr>
            <w:r w:rsidRPr="00E74320">
              <w:rPr>
                <w:rFonts w:eastAsia="Times New Roman"/>
                <w:b/>
                <w:sz w:val="20"/>
              </w:rPr>
              <w:t xml:space="preserve">Descriptor </w:t>
            </w:r>
          </w:p>
        </w:tc>
        <w:tc>
          <w:tcPr>
            <w:tcW w:w="821" w:type="pct"/>
            <w:tcBorders>
              <w:top w:val="single" w:sz="4" w:space="0" w:color="000000"/>
              <w:left w:val="single" w:sz="4" w:space="0" w:color="000000"/>
              <w:bottom w:val="single" w:sz="4" w:space="0" w:color="000000"/>
              <w:right w:val="single" w:sz="4" w:space="0" w:color="000000"/>
            </w:tcBorders>
            <w:vAlign w:val="center"/>
          </w:tcPr>
          <w:p w14:paraId="531C0D23" w14:textId="77777777" w:rsidR="00BE448E" w:rsidRPr="00E74320" w:rsidRDefault="00BE448E" w:rsidP="00F424FD">
            <w:pPr>
              <w:jc w:val="both"/>
              <w:rPr>
                <w:rFonts w:eastAsia="Times New Roman"/>
                <w:sz w:val="20"/>
              </w:rPr>
            </w:pPr>
            <w:r w:rsidRPr="00E74320">
              <w:rPr>
                <w:rFonts w:eastAsia="Times New Roman"/>
                <w:b/>
                <w:sz w:val="20"/>
              </w:rPr>
              <w:t xml:space="preserve">Rare </w:t>
            </w:r>
          </w:p>
        </w:tc>
        <w:tc>
          <w:tcPr>
            <w:tcW w:w="839"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7630DB11" w14:textId="77777777" w:rsidR="00BE448E" w:rsidRPr="00E74320" w:rsidRDefault="00BE448E" w:rsidP="00F424FD">
            <w:pPr>
              <w:jc w:val="both"/>
              <w:rPr>
                <w:rFonts w:eastAsia="Times New Roman"/>
                <w:sz w:val="20"/>
              </w:rPr>
            </w:pPr>
            <w:r w:rsidRPr="00E74320">
              <w:rPr>
                <w:rFonts w:eastAsia="Times New Roman"/>
                <w:b/>
                <w:sz w:val="20"/>
              </w:rPr>
              <w:t xml:space="preserve">Unlikely </w:t>
            </w:r>
          </w:p>
        </w:tc>
        <w:tc>
          <w:tcPr>
            <w:tcW w:w="775" w:type="pct"/>
            <w:tcBorders>
              <w:top w:val="single" w:sz="4" w:space="0" w:color="000000"/>
              <w:left w:val="single" w:sz="4" w:space="0" w:color="000000"/>
              <w:bottom w:val="single" w:sz="4" w:space="0" w:color="000000"/>
              <w:right w:val="single" w:sz="4" w:space="0" w:color="000000"/>
            </w:tcBorders>
            <w:shd w:val="clear" w:color="auto" w:fill="FFEB00"/>
            <w:vAlign w:val="center"/>
          </w:tcPr>
          <w:p w14:paraId="4B5115D5" w14:textId="77777777" w:rsidR="00BE448E" w:rsidRPr="00E74320" w:rsidRDefault="00BE448E" w:rsidP="00F424FD">
            <w:pPr>
              <w:jc w:val="both"/>
              <w:rPr>
                <w:rFonts w:eastAsia="Times New Roman"/>
                <w:sz w:val="20"/>
              </w:rPr>
            </w:pPr>
            <w:r w:rsidRPr="00E74320">
              <w:rPr>
                <w:rFonts w:eastAsia="Times New Roman"/>
                <w:b/>
                <w:sz w:val="20"/>
              </w:rPr>
              <w:t xml:space="preserve">Possible </w:t>
            </w:r>
          </w:p>
        </w:tc>
        <w:tc>
          <w:tcPr>
            <w:tcW w:w="846" w:type="pct"/>
            <w:tcBorders>
              <w:top w:val="single" w:sz="4" w:space="0" w:color="000000"/>
              <w:left w:val="single" w:sz="4" w:space="0" w:color="000000"/>
              <w:bottom w:val="single" w:sz="4" w:space="0" w:color="000000"/>
              <w:right w:val="single" w:sz="4" w:space="0" w:color="000000"/>
            </w:tcBorders>
            <w:shd w:val="clear" w:color="auto" w:fill="F08E00"/>
            <w:vAlign w:val="center"/>
          </w:tcPr>
          <w:p w14:paraId="00BF738F" w14:textId="77777777" w:rsidR="00BE448E" w:rsidRPr="00E74320" w:rsidRDefault="00BE448E" w:rsidP="00F424FD">
            <w:pPr>
              <w:jc w:val="both"/>
              <w:rPr>
                <w:rFonts w:eastAsia="Times New Roman"/>
                <w:sz w:val="20"/>
              </w:rPr>
            </w:pPr>
            <w:r w:rsidRPr="00E74320">
              <w:rPr>
                <w:rFonts w:eastAsia="Times New Roman"/>
                <w:b/>
                <w:sz w:val="20"/>
              </w:rPr>
              <w:t xml:space="preserve">Likely </w:t>
            </w:r>
          </w:p>
        </w:tc>
        <w:tc>
          <w:tcPr>
            <w:tcW w:w="845" w:type="pct"/>
            <w:tcBorders>
              <w:top w:val="single" w:sz="4" w:space="0" w:color="000000"/>
              <w:left w:val="single" w:sz="4" w:space="0" w:color="000000"/>
              <w:bottom w:val="single" w:sz="4" w:space="0" w:color="000000"/>
              <w:right w:val="single" w:sz="4" w:space="0" w:color="000000"/>
            </w:tcBorders>
            <w:shd w:val="clear" w:color="auto" w:fill="E4342B"/>
            <w:vAlign w:val="center"/>
          </w:tcPr>
          <w:p w14:paraId="4BC0ECFF" w14:textId="77777777" w:rsidR="00BE448E" w:rsidRPr="00E74320" w:rsidRDefault="00BE448E" w:rsidP="00F424FD">
            <w:pPr>
              <w:jc w:val="both"/>
              <w:rPr>
                <w:rFonts w:eastAsia="Times New Roman"/>
                <w:sz w:val="20"/>
              </w:rPr>
            </w:pPr>
            <w:r w:rsidRPr="00E74320">
              <w:rPr>
                <w:rFonts w:eastAsia="Times New Roman"/>
                <w:b/>
                <w:sz w:val="20"/>
              </w:rPr>
              <w:t xml:space="preserve">Almost certain </w:t>
            </w:r>
          </w:p>
        </w:tc>
      </w:tr>
      <w:tr w:rsidR="00BE448E" w:rsidRPr="00E74320" w14:paraId="0AB79F0A" w14:textId="77777777" w:rsidTr="00D05AEB">
        <w:trPr>
          <w:cantSplit/>
        </w:trPr>
        <w:tc>
          <w:tcPr>
            <w:tcW w:w="873" w:type="pct"/>
            <w:tcBorders>
              <w:top w:val="single" w:sz="4" w:space="0" w:color="000000"/>
              <w:left w:val="single" w:sz="4" w:space="0" w:color="000000"/>
              <w:bottom w:val="single" w:sz="4" w:space="0" w:color="000000"/>
              <w:right w:val="single" w:sz="4" w:space="0" w:color="000000"/>
            </w:tcBorders>
            <w:vAlign w:val="center"/>
          </w:tcPr>
          <w:p w14:paraId="0CFDCA41" w14:textId="77777777" w:rsidR="00BE448E" w:rsidRPr="00E74320" w:rsidRDefault="00BE448E" w:rsidP="00F424FD">
            <w:pPr>
              <w:rPr>
                <w:rFonts w:eastAsia="Times New Roman"/>
                <w:b/>
                <w:sz w:val="20"/>
              </w:rPr>
            </w:pPr>
            <w:r w:rsidRPr="00E74320">
              <w:rPr>
                <w:rFonts w:eastAsia="Times New Roman"/>
                <w:b/>
                <w:sz w:val="20"/>
              </w:rPr>
              <w:t xml:space="preserve">Frequency </w:t>
            </w:r>
          </w:p>
          <w:p w14:paraId="7F44D64F" w14:textId="77777777" w:rsidR="00BE448E" w:rsidRPr="00E74320" w:rsidRDefault="00BE448E" w:rsidP="00F424FD">
            <w:pPr>
              <w:rPr>
                <w:rFonts w:eastAsia="Times New Roman"/>
                <w:b/>
                <w:sz w:val="20"/>
              </w:rPr>
            </w:pPr>
            <w:r w:rsidRPr="00E74320">
              <w:rPr>
                <w:rFonts w:eastAsia="Times New Roman"/>
                <w:sz w:val="20"/>
              </w:rPr>
              <w:t>How often might it/does it happen</w:t>
            </w:r>
            <w:r w:rsidRPr="00E74320">
              <w:rPr>
                <w:rFonts w:eastAsia="Times New Roman"/>
                <w:b/>
                <w:sz w:val="20"/>
              </w:rPr>
              <w:t xml:space="preserve"> </w:t>
            </w:r>
          </w:p>
          <w:p w14:paraId="0EDE8578" w14:textId="77777777" w:rsidR="00BE448E" w:rsidRPr="00E74320" w:rsidRDefault="00BE448E" w:rsidP="00F424FD">
            <w:pPr>
              <w:rPr>
                <w:rFonts w:eastAsia="Times New Roman"/>
                <w:b/>
                <w:sz w:val="20"/>
              </w:rPr>
            </w:pPr>
          </w:p>
          <w:p w14:paraId="09B30E4F" w14:textId="77777777" w:rsidR="00BE448E" w:rsidRPr="00E74320" w:rsidRDefault="00BE448E" w:rsidP="00F424FD">
            <w:pPr>
              <w:rPr>
                <w:rFonts w:eastAsia="Times New Roman"/>
                <w:b/>
                <w:sz w:val="20"/>
              </w:rPr>
            </w:pPr>
          </w:p>
          <w:p w14:paraId="3538ABA4" w14:textId="77777777" w:rsidR="00BE448E" w:rsidRPr="00E74320" w:rsidRDefault="00BE448E" w:rsidP="00F424FD">
            <w:pPr>
              <w:rPr>
                <w:rFonts w:eastAsia="Times New Roman"/>
                <w:sz w:val="20"/>
              </w:rPr>
            </w:pPr>
          </w:p>
          <w:p w14:paraId="5A1D7C3B" w14:textId="77777777" w:rsidR="00BE448E" w:rsidRPr="00E74320" w:rsidRDefault="00BE448E" w:rsidP="00F424FD">
            <w:pPr>
              <w:rPr>
                <w:rFonts w:eastAsia="Times New Roman"/>
                <w:sz w:val="20"/>
              </w:rPr>
            </w:pPr>
          </w:p>
          <w:p w14:paraId="3833D27A" w14:textId="77777777" w:rsidR="00BE448E" w:rsidRPr="00E74320" w:rsidRDefault="00BE448E" w:rsidP="00F424FD">
            <w:pPr>
              <w:rPr>
                <w:rFonts w:eastAsia="Times New Roman"/>
                <w:sz w:val="20"/>
              </w:rPr>
            </w:pPr>
          </w:p>
        </w:tc>
        <w:tc>
          <w:tcPr>
            <w:tcW w:w="821" w:type="pct"/>
            <w:tcBorders>
              <w:top w:val="single" w:sz="4" w:space="0" w:color="000000"/>
              <w:left w:val="single" w:sz="4" w:space="0" w:color="000000"/>
              <w:bottom w:val="single" w:sz="4" w:space="0" w:color="000000"/>
              <w:right w:val="single" w:sz="4" w:space="0" w:color="000000"/>
            </w:tcBorders>
          </w:tcPr>
          <w:p w14:paraId="371E7381" w14:textId="77777777" w:rsidR="00BE448E" w:rsidRPr="00E74320" w:rsidRDefault="00BE448E" w:rsidP="00F424FD">
            <w:pPr>
              <w:rPr>
                <w:rFonts w:eastAsia="Times New Roman"/>
                <w:b/>
                <w:sz w:val="20"/>
              </w:rPr>
            </w:pPr>
            <w:r w:rsidRPr="00E74320">
              <w:rPr>
                <w:rFonts w:eastAsia="Times New Roman"/>
                <w:sz w:val="20"/>
              </w:rPr>
              <w:t>This will probably never happen/recur</w:t>
            </w:r>
            <w:r w:rsidRPr="00E74320">
              <w:rPr>
                <w:rFonts w:eastAsia="Times New Roman"/>
                <w:b/>
                <w:sz w:val="20"/>
              </w:rPr>
              <w:t xml:space="preserve"> </w:t>
            </w:r>
          </w:p>
          <w:p w14:paraId="2641E5E5" w14:textId="77777777" w:rsidR="00BE448E" w:rsidRPr="00E74320" w:rsidRDefault="00BE448E" w:rsidP="00F424FD">
            <w:pPr>
              <w:rPr>
                <w:rFonts w:eastAsia="Times New Roman"/>
                <w:sz w:val="20"/>
              </w:rPr>
            </w:pPr>
          </w:p>
        </w:tc>
        <w:tc>
          <w:tcPr>
            <w:tcW w:w="839" w:type="pct"/>
            <w:tcBorders>
              <w:top w:val="single" w:sz="4" w:space="0" w:color="000000"/>
              <w:left w:val="single" w:sz="4" w:space="0" w:color="000000"/>
              <w:bottom w:val="single" w:sz="4" w:space="0" w:color="000000"/>
              <w:right w:val="single" w:sz="4" w:space="0" w:color="000000"/>
            </w:tcBorders>
            <w:shd w:val="clear" w:color="auto" w:fill="00B050"/>
            <w:vAlign w:val="center"/>
          </w:tcPr>
          <w:p w14:paraId="491D475A" w14:textId="77777777" w:rsidR="00BE448E" w:rsidRPr="00E74320" w:rsidRDefault="00BE448E" w:rsidP="00F424FD">
            <w:pPr>
              <w:rPr>
                <w:rFonts w:eastAsia="Times New Roman"/>
                <w:sz w:val="20"/>
              </w:rPr>
            </w:pPr>
            <w:r w:rsidRPr="00E74320">
              <w:rPr>
                <w:rFonts w:eastAsia="Times New Roman"/>
                <w:sz w:val="20"/>
              </w:rPr>
              <w:t>Do not expect it to happen/recur but it is possible it may do so</w:t>
            </w:r>
          </w:p>
          <w:p w14:paraId="03471447" w14:textId="77777777" w:rsidR="00BE448E" w:rsidRPr="00E74320" w:rsidRDefault="00BE448E" w:rsidP="00F424FD">
            <w:pPr>
              <w:rPr>
                <w:rFonts w:eastAsia="Times New Roman"/>
                <w:b/>
                <w:sz w:val="20"/>
              </w:rPr>
            </w:pPr>
          </w:p>
          <w:p w14:paraId="58E18D55" w14:textId="77777777" w:rsidR="00BE448E" w:rsidRPr="00E74320" w:rsidRDefault="00BE448E" w:rsidP="00F424FD">
            <w:pPr>
              <w:rPr>
                <w:rFonts w:eastAsia="Times New Roman"/>
                <w:sz w:val="20"/>
              </w:rPr>
            </w:pPr>
            <w:r w:rsidRPr="00E74320">
              <w:rPr>
                <w:rFonts w:eastAsia="Times New Roman"/>
                <w:sz w:val="20"/>
              </w:rPr>
              <w:t xml:space="preserve"> </w:t>
            </w:r>
          </w:p>
          <w:p w14:paraId="5FF7CFCB" w14:textId="77777777" w:rsidR="00BE448E" w:rsidRPr="00E74320" w:rsidRDefault="00BE448E" w:rsidP="00F424FD">
            <w:pPr>
              <w:rPr>
                <w:rFonts w:eastAsia="Times New Roman"/>
                <w:sz w:val="20"/>
              </w:rPr>
            </w:pPr>
          </w:p>
          <w:p w14:paraId="40EB8E64" w14:textId="77777777" w:rsidR="00BE448E" w:rsidRPr="00E74320" w:rsidRDefault="00BE448E" w:rsidP="00F424FD">
            <w:pPr>
              <w:rPr>
                <w:rFonts w:eastAsia="Times New Roman"/>
                <w:sz w:val="20"/>
              </w:rPr>
            </w:pPr>
          </w:p>
        </w:tc>
        <w:tc>
          <w:tcPr>
            <w:tcW w:w="775" w:type="pct"/>
            <w:tcBorders>
              <w:top w:val="single" w:sz="4" w:space="0" w:color="000000"/>
              <w:left w:val="single" w:sz="4" w:space="0" w:color="000000"/>
              <w:bottom w:val="single" w:sz="4" w:space="0" w:color="000000"/>
              <w:right w:val="single" w:sz="4" w:space="0" w:color="000000"/>
            </w:tcBorders>
            <w:shd w:val="clear" w:color="auto" w:fill="FFEB00"/>
          </w:tcPr>
          <w:p w14:paraId="27C25E88" w14:textId="77777777" w:rsidR="00BE448E" w:rsidRPr="00E74320" w:rsidRDefault="00BE448E" w:rsidP="00F424FD">
            <w:pPr>
              <w:rPr>
                <w:rFonts w:eastAsia="Times New Roman"/>
                <w:b/>
                <w:sz w:val="20"/>
              </w:rPr>
            </w:pPr>
            <w:r w:rsidRPr="00E74320">
              <w:rPr>
                <w:rFonts w:eastAsia="Times New Roman"/>
                <w:sz w:val="20"/>
              </w:rPr>
              <w:t>Might happen or recur occasionally</w:t>
            </w:r>
          </w:p>
          <w:p w14:paraId="66B156D4" w14:textId="77777777" w:rsidR="00BE448E" w:rsidRPr="00E74320" w:rsidRDefault="00BE448E" w:rsidP="00F424FD">
            <w:pPr>
              <w:rPr>
                <w:rFonts w:eastAsia="Times New Roman"/>
                <w:sz w:val="20"/>
              </w:rPr>
            </w:pPr>
          </w:p>
        </w:tc>
        <w:tc>
          <w:tcPr>
            <w:tcW w:w="846" w:type="pct"/>
            <w:tcBorders>
              <w:top w:val="single" w:sz="4" w:space="0" w:color="000000"/>
              <w:left w:val="single" w:sz="4" w:space="0" w:color="000000"/>
              <w:bottom w:val="single" w:sz="4" w:space="0" w:color="000000"/>
              <w:right w:val="single" w:sz="4" w:space="0" w:color="000000"/>
            </w:tcBorders>
            <w:shd w:val="clear" w:color="auto" w:fill="F08E00"/>
            <w:vAlign w:val="center"/>
          </w:tcPr>
          <w:p w14:paraId="3C5CF189" w14:textId="77777777" w:rsidR="00BE448E" w:rsidRPr="00E74320" w:rsidRDefault="00BE448E" w:rsidP="00F424FD">
            <w:pPr>
              <w:rPr>
                <w:rFonts w:eastAsia="Times New Roman"/>
                <w:sz w:val="20"/>
              </w:rPr>
            </w:pPr>
            <w:r w:rsidRPr="00E74320">
              <w:rPr>
                <w:rFonts w:eastAsia="Times New Roman"/>
                <w:sz w:val="20"/>
              </w:rPr>
              <w:t>Will probably happen/recur but it is not a persisting issue</w:t>
            </w:r>
          </w:p>
          <w:p w14:paraId="54AAEB89" w14:textId="77777777" w:rsidR="00BE448E" w:rsidRPr="00E74320" w:rsidRDefault="00BE448E" w:rsidP="00F424FD">
            <w:pPr>
              <w:rPr>
                <w:rFonts w:eastAsia="Times New Roman"/>
                <w:b/>
                <w:sz w:val="20"/>
              </w:rPr>
            </w:pPr>
          </w:p>
          <w:p w14:paraId="3C1ACDA6" w14:textId="77777777" w:rsidR="00BE448E" w:rsidRPr="00E74320" w:rsidRDefault="00BE448E" w:rsidP="00F424FD">
            <w:pPr>
              <w:rPr>
                <w:rFonts w:eastAsia="Times New Roman"/>
                <w:sz w:val="20"/>
              </w:rPr>
            </w:pPr>
          </w:p>
          <w:p w14:paraId="6B501BD7" w14:textId="77777777" w:rsidR="00BE448E" w:rsidRPr="00E74320" w:rsidRDefault="00BE448E" w:rsidP="00F424FD">
            <w:pPr>
              <w:rPr>
                <w:rFonts w:eastAsia="Times New Roman"/>
                <w:sz w:val="20"/>
              </w:rPr>
            </w:pPr>
          </w:p>
          <w:p w14:paraId="7B48EC55" w14:textId="77777777" w:rsidR="00BE448E" w:rsidRPr="00E74320" w:rsidRDefault="00BE448E" w:rsidP="00F424FD">
            <w:pPr>
              <w:rPr>
                <w:rFonts w:eastAsia="Times New Roman"/>
                <w:sz w:val="20"/>
              </w:rPr>
            </w:pPr>
          </w:p>
        </w:tc>
        <w:tc>
          <w:tcPr>
            <w:tcW w:w="845" w:type="pct"/>
            <w:tcBorders>
              <w:top w:val="single" w:sz="4" w:space="0" w:color="000000"/>
              <w:left w:val="single" w:sz="4" w:space="0" w:color="000000"/>
              <w:bottom w:val="single" w:sz="4" w:space="0" w:color="000000"/>
              <w:right w:val="single" w:sz="4" w:space="0" w:color="000000"/>
            </w:tcBorders>
            <w:shd w:val="clear" w:color="auto" w:fill="E4342B"/>
            <w:vAlign w:val="center"/>
          </w:tcPr>
          <w:p w14:paraId="379F6201" w14:textId="77777777" w:rsidR="00BE448E" w:rsidRPr="00E74320" w:rsidRDefault="00BE448E" w:rsidP="00F424FD">
            <w:pPr>
              <w:rPr>
                <w:rFonts w:eastAsia="Times New Roman"/>
                <w:sz w:val="20"/>
              </w:rPr>
            </w:pPr>
            <w:r w:rsidRPr="00E74320">
              <w:rPr>
                <w:rFonts w:eastAsia="Times New Roman"/>
                <w:sz w:val="20"/>
              </w:rPr>
              <w:t>Will undoubtedly happen/recur, possibly frequently</w:t>
            </w:r>
          </w:p>
          <w:p w14:paraId="787F9434" w14:textId="77777777" w:rsidR="00BE448E" w:rsidRPr="00E74320" w:rsidRDefault="00BE448E" w:rsidP="00F424FD">
            <w:pPr>
              <w:rPr>
                <w:rFonts w:eastAsia="Times New Roman"/>
                <w:sz w:val="20"/>
              </w:rPr>
            </w:pPr>
          </w:p>
          <w:p w14:paraId="516598E8" w14:textId="77777777" w:rsidR="00BE448E" w:rsidRPr="00E74320" w:rsidRDefault="00BE448E" w:rsidP="00F424FD">
            <w:pPr>
              <w:rPr>
                <w:rFonts w:eastAsia="Times New Roman"/>
                <w:sz w:val="20"/>
              </w:rPr>
            </w:pPr>
          </w:p>
          <w:p w14:paraId="41A7EC99" w14:textId="77777777" w:rsidR="00BE448E" w:rsidRPr="00E74320" w:rsidRDefault="00BE448E" w:rsidP="00F424FD">
            <w:pPr>
              <w:rPr>
                <w:rFonts w:eastAsia="Times New Roman"/>
                <w:sz w:val="20"/>
              </w:rPr>
            </w:pPr>
          </w:p>
          <w:p w14:paraId="622C8E22" w14:textId="77777777" w:rsidR="00BE448E" w:rsidRPr="00E74320" w:rsidRDefault="00BE448E" w:rsidP="00F424FD">
            <w:pPr>
              <w:rPr>
                <w:rFonts w:eastAsia="Times New Roman"/>
                <w:sz w:val="20"/>
              </w:rPr>
            </w:pPr>
          </w:p>
          <w:p w14:paraId="6255A569" w14:textId="77777777" w:rsidR="00BE448E" w:rsidRPr="00E74320" w:rsidRDefault="00BE448E" w:rsidP="00F424FD">
            <w:pPr>
              <w:rPr>
                <w:rFonts w:eastAsia="Times New Roman"/>
                <w:sz w:val="20"/>
              </w:rPr>
            </w:pPr>
          </w:p>
        </w:tc>
      </w:tr>
    </w:tbl>
    <w:p w14:paraId="415CF9B5" w14:textId="24259015" w:rsidR="00BE448E" w:rsidRPr="00E74320" w:rsidRDefault="00BE448E" w:rsidP="00BE448E">
      <w:pPr>
        <w:autoSpaceDE w:val="0"/>
        <w:autoSpaceDN w:val="0"/>
        <w:adjustRightInd w:val="0"/>
        <w:jc w:val="right"/>
        <w:rPr>
          <w:rFonts w:eastAsia="Times New Roman"/>
          <w:sz w:val="18"/>
          <w:szCs w:val="18"/>
          <w:lang w:val="en-US"/>
        </w:rPr>
      </w:pPr>
      <w:r w:rsidRPr="00E74320">
        <w:rPr>
          <w:rFonts w:eastAsia="Times New Roman"/>
          <w:b/>
          <w:sz w:val="18"/>
          <w:szCs w:val="18"/>
          <w:lang w:val="en-US"/>
        </w:rPr>
        <w:t>Table 2: Likelihood Scoring Matrix</w:t>
      </w:r>
    </w:p>
    <w:p w14:paraId="26E45BA3" w14:textId="77777777" w:rsidR="00BE448E" w:rsidRDefault="00BE448E" w:rsidP="00BE448E">
      <w:pPr>
        <w:rPr>
          <w:rStyle w:val="EIACompletion"/>
        </w:rPr>
      </w:pPr>
    </w:p>
    <w:p w14:paraId="45F32758" w14:textId="77777777" w:rsidR="00BE448E" w:rsidRDefault="00BE448E">
      <w:pPr>
        <w:spacing w:after="200" w:line="276" w:lineRule="auto"/>
        <w:rPr>
          <w:rFonts w:eastAsiaTheme="majorEastAsia" w:cstheme="majorBidi"/>
          <w:b/>
          <w:bCs/>
          <w:szCs w:val="28"/>
        </w:rPr>
      </w:pPr>
      <w:r>
        <w:br w:type="page"/>
      </w:r>
    </w:p>
    <w:p w14:paraId="63BDD16C" w14:textId="77777777" w:rsidR="003726D5" w:rsidRDefault="003726D5" w:rsidP="003726D5">
      <w:pPr>
        <w:pStyle w:val="Heading1"/>
        <w:numPr>
          <w:ilvl w:val="0"/>
          <w:numId w:val="0"/>
        </w:numPr>
        <w:ind w:left="360"/>
      </w:pPr>
      <w:bookmarkStart w:id="39" w:name="_Toc127523184"/>
      <w:r>
        <w:lastRenderedPageBreak/>
        <w:t>Appendix B</w:t>
      </w:r>
      <w:bookmarkEnd w:id="39"/>
    </w:p>
    <w:p w14:paraId="299AEE6A" w14:textId="578D5334" w:rsidR="002C5128" w:rsidRPr="002713F0" w:rsidRDefault="002C5128" w:rsidP="003726D5">
      <w:pPr>
        <w:pStyle w:val="Heading1"/>
        <w:numPr>
          <w:ilvl w:val="0"/>
          <w:numId w:val="0"/>
        </w:numPr>
        <w:ind w:left="360"/>
        <w:jc w:val="center"/>
      </w:pPr>
      <w:bookmarkStart w:id="40" w:name="_Toc127523185"/>
      <w:r w:rsidRPr="002713F0">
        <w:t>Schedule of Duties and Responsibilities</w:t>
      </w:r>
      <w:bookmarkEnd w:id="1"/>
      <w:bookmarkEnd w:id="40"/>
    </w:p>
    <w:p w14:paraId="37B90F95" w14:textId="77777777" w:rsidR="002C5128" w:rsidRPr="002713F0" w:rsidRDefault="002C5128" w:rsidP="002C5128">
      <w:pPr>
        <w:pStyle w:val="NoSpacing"/>
        <w:ind w:left="709"/>
        <w:rPr>
          <w:rFonts w:ascii="Arial" w:hAnsi="Arial" w:cs="Arial"/>
          <w:szCs w:val="24"/>
        </w:rPr>
      </w:pPr>
    </w:p>
    <w:p w14:paraId="51978E03" w14:textId="16166C33" w:rsidR="002C5128" w:rsidRDefault="005E3370" w:rsidP="005E3370">
      <w:pPr>
        <w:pStyle w:val="NoSpacing"/>
        <w:rPr>
          <w:rFonts w:ascii="Arial" w:eastAsia="Arial" w:hAnsi="Arial" w:cs="Arial"/>
          <w:sz w:val="24"/>
          <w:szCs w:val="24"/>
        </w:rPr>
      </w:pPr>
      <w:r w:rsidRPr="002713F0">
        <w:rPr>
          <w:rFonts w:ascii="Arial" w:eastAsia="Arial" w:hAnsi="Arial" w:cs="Arial"/>
          <w:sz w:val="24"/>
          <w:szCs w:val="24"/>
        </w:rPr>
        <w:t xml:space="preserve">Through </w:t>
      </w:r>
      <w:r w:rsidR="00CA7DF6" w:rsidRPr="002713F0">
        <w:rPr>
          <w:rFonts w:ascii="Arial" w:eastAsia="Arial" w:hAnsi="Arial" w:cs="Arial"/>
          <w:sz w:val="24"/>
          <w:szCs w:val="24"/>
        </w:rPr>
        <w:t>day-to-day</w:t>
      </w:r>
      <w:r w:rsidRPr="002713F0">
        <w:rPr>
          <w:rFonts w:ascii="Arial" w:eastAsia="Arial" w:hAnsi="Arial" w:cs="Arial"/>
          <w:sz w:val="24"/>
          <w:szCs w:val="24"/>
        </w:rPr>
        <w:t xml:space="preserve"> work, employees are in the best position to recognise any specific fraud risks within their own areas of responsibility.  They also have a duty to ensure that those risks, however large or small, are identified and eliminat</w:t>
      </w:r>
      <w:r w:rsidR="00B64F26" w:rsidRPr="002713F0">
        <w:rPr>
          <w:rFonts w:ascii="Arial" w:eastAsia="Arial" w:hAnsi="Arial" w:cs="Arial"/>
          <w:sz w:val="24"/>
          <w:szCs w:val="24"/>
        </w:rPr>
        <w:t xml:space="preserve">ed. Where it is believed fraud, </w:t>
      </w:r>
      <w:r w:rsidRPr="002713F0">
        <w:rPr>
          <w:rFonts w:ascii="Arial" w:eastAsia="Arial" w:hAnsi="Arial" w:cs="Arial"/>
          <w:sz w:val="24"/>
          <w:szCs w:val="24"/>
        </w:rPr>
        <w:t xml:space="preserve">bribery or corruption could occur, or has occurred, this should be reported to the </w:t>
      </w:r>
      <w:r w:rsidR="00731F0E">
        <w:rPr>
          <w:rFonts w:ascii="Arial" w:eastAsia="Arial" w:hAnsi="Arial" w:cs="Arial"/>
          <w:sz w:val="24"/>
          <w:szCs w:val="24"/>
        </w:rPr>
        <w:t xml:space="preserve">Local </w:t>
      </w:r>
      <w:r w:rsidRPr="002713F0">
        <w:rPr>
          <w:rFonts w:ascii="Arial" w:eastAsia="Arial" w:hAnsi="Arial" w:cs="Arial"/>
          <w:sz w:val="24"/>
          <w:szCs w:val="24"/>
        </w:rPr>
        <w:t>C</w:t>
      </w:r>
      <w:r w:rsidR="00443917">
        <w:rPr>
          <w:rFonts w:ascii="Arial" w:eastAsia="Arial" w:hAnsi="Arial" w:cs="Arial"/>
          <w:sz w:val="24"/>
          <w:szCs w:val="24"/>
        </w:rPr>
        <w:t>ounter Fraud Service (</w:t>
      </w:r>
      <w:r w:rsidR="00731F0E">
        <w:rPr>
          <w:rFonts w:ascii="Arial" w:eastAsia="Arial" w:hAnsi="Arial" w:cs="Arial"/>
          <w:sz w:val="24"/>
          <w:szCs w:val="24"/>
        </w:rPr>
        <w:t>L</w:t>
      </w:r>
      <w:r w:rsidR="00443917">
        <w:rPr>
          <w:rFonts w:ascii="Arial" w:eastAsia="Arial" w:hAnsi="Arial" w:cs="Arial"/>
          <w:sz w:val="24"/>
          <w:szCs w:val="24"/>
        </w:rPr>
        <w:t>C</w:t>
      </w:r>
      <w:r w:rsidRPr="002713F0">
        <w:rPr>
          <w:rFonts w:ascii="Arial" w:eastAsia="Arial" w:hAnsi="Arial" w:cs="Arial"/>
          <w:sz w:val="24"/>
          <w:szCs w:val="24"/>
        </w:rPr>
        <w:t>FS</w:t>
      </w:r>
      <w:r w:rsidR="00443917">
        <w:rPr>
          <w:rFonts w:ascii="Arial" w:eastAsia="Arial" w:hAnsi="Arial" w:cs="Arial"/>
          <w:sz w:val="24"/>
          <w:szCs w:val="24"/>
        </w:rPr>
        <w:t>)</w:t>
      </w:r>
      <w:r w:rsidR="00731F0E">
        <w:rPr>
          <w:rFonts w:ascii="Arial" w:eastAsia="Arial" w:hAnsi="Arial" w:cs="Arial"/>
          <w:sz w:val="24"/>
          <w:szCs w:val="24"/>
        </w:rPr>
        <w:t>, alternatively</w:t>
      </w:r>
      <w:r w:rsidR="002038A3">
        <w:rPr>
          <w:rFonts w:ascii="Arial" w:eastAsia="Arial" w:hAnsi="Arial" w:cs="Arial"/>
          <w:sz w:val="24"/>
          <w:szCs w:val="24"/>
        </w:rPr>
        <w:t xml:space="preserve">, </w:t>
      </w:r>
      <w:r w:rsidR="002038A3" w:rsidRPr="002038A3">
        <w:rPr>
          <w:rFonts w:ascii="Arial" w:eastAsia="Arial" w:hAnsi="Arial" w:cs="Arial"/>
          <w:sz w:val="24"/>
          <w:szCs w:val="24"/>
        </w:rPr>
        <w:t>reports can be made directly to the Executive Director of Finance. If the referrer believes that the Executive Director of Finance or CFS may be implicated in a fraud they should notify whichever party is not believed to be involved, who will then inform the Chief Executive.</w:t>
      </w:r>
    </w:p>
    <w:p w14:paraId="1F46E952" w14:textId="7E71A51C" w:rsidR="002713F0" w:rsidRDefault="002713F0" w:rsidP="005E3370">
      <w:pPr>
        <w:pStyle w:val="NoSpacing"/>
        <w:rPr>
          <w:rFonts w:ascii="Arial" w:eastAsia="Arial" w:hAnsi="Arial" w:cs="Arial"/>
          <w:sz w:val="24"/>
          <w:szCs w:val="24"/>
        </w:rPr>
      </w:pPr>
    </w:p>
    <w:tbl>
      <w:tblPr>
        <w:tblW w:w="9244" w:type="dxa"/>
        <w:tblInd w:w="101" w:type="dxa"/>
        <w:tblLayout w:type="fixed"/>
        <w:tblCellMar>
          <w:left w:w="0" w:type="dxa"/>
          <w:right w:w="0" w:type="dxa"/>
        </w:tblCellMar>
        <w:tblLook w:val="01E0" w:firstRow="1" w:lastRow="1" w:firstColumn="1" w:lastColumn="1" w:noHBand="0" w:noVBand="0"/>
      </w:tblPr>
      <w:tblGrid>
        <w:gridCol w:w="2234"/>
        <w:gridCol w:w="7010"/>
      </w:tblGrid>
      <w:tr w:rsidR="002713F0" w14:paraId="1ECD0F24" w14:textId="77777777" w:rsidTr="003726D5">
        <w:trPr>
          <w:trHeight w:hRule="exact" w:val="1317"/>
        </w:trPr>
        <w:tc>
          <w:tcPr>
            <w:tcW w:w="2234" w:type="dxa"/>
            <w:tcBorders>
              <w:top w:val="single" w:sz="4" w:space="0" w:color="000000"/>
              <w:left w:val="single" w:sz="4" w:space="0" w:color="000000"/>
              <w:bottom w:val="single" w:sz="4" w:space="0" w:color="000000"/>
              <w:right w:val="single" w:sz="4" w:space="0" w:color="000000"/>
            </w:tcBorders>
            <w:hideMark/>
          </w:tcPr>
          <w:p w14:paraId="33DA372A" w14:textId="1ECD8347" w:rsidR="002713F0" w:rsidRPr="00B56AE4" w:rsidRDefault="009753EB" w:rsidP="00A23C32">
            <w:pPr>
              <w:ind w:left="102" w:right="-20"/>
              <w:rPr>
                <w:rFonts w:eastAsia="Arial"/>
              </w:rPr>
            </w:pPr>
            <w:r w:rsidRPr="00B56AE4">
              <w:rPr>
                <w:rFonts w:eastAsia="Arial"/>
                <w:b/>
                <w:bCs/>
              </w:rPr>
              <w:t>ICB Board</w:t>
            </w:r>
          </w:p>
        </w:tc>
        <w:tc>
          <w:tcPr>
            <w:tcW w:w="7010" w:type="dxa"/>
            <w:tcBorders>
              <w:top w:val="single" w:sz="4" w:space="0" w:color="000000"/>
              <w:left w:val="single" w:sz="4" w:space="0" w:color="000000"/>
              <w:bottom w:val="single" w:sz="4" w:space="0" w:color="000000"/>
              <w:right w:val="single" w:sz="4" w:space="0" w:color="000000"/>
            </w:tcBorders>
            <w:hideMark/>
          </w:tcPr>
          <w:p w14:paraId="20D82340" w14:textId="69608D10" w:rsidR="002713F0" w:rsidRPr="00B56AE4" w:rsidRDefault="002713F0" w:rsidP="00A23C32">
            <w:pPr>
              <w:spacing w:before="28" w:line="286" w:lineRule="exact"/>
              <w:ind w:left="136" w:right="133"/>
              <w:rPr>
                <w:rFonts w:eastAsia="Arial"/>
              </w:rPr>
            </w:pPr>
            <w:r w:rsidRPr="00B56AE4">
              <w:rPr>
                <w:rFonts w:eastAsia="Arial"/>
                <w:spacing w:val="2"/>
              </w:rPr>
              <w:t>T</w:t>
            </w:r>
            <w:r w:rsidRPr="00B56AE4">
              <w:rPr>
                <w:rFonts w:eastAsia="Arial"/>
                <w:spacing w:val="-1"/>
              </w:rPr>
              <w:t>h</w:t>
            </w:r>
            <w:r w:rsidRPr="00B56AE4">
              <w:rPr>
                <w:rFonts w:eastAsia="Arial"/>
              </w:rPr>
              <w:t>e</w:t>
            </w:r>
            <w:r w:rsidRPr="00B56AE4">
              <w:rPr>
                <w:rFonts w:eastAsia="Arial"/>
                <w:spacing w:val="2"/>
              </w:rPr>
              <w:t xml:space="preserve"> </w:t>
            </w:r>
            <w:r w:rsidR="009753EB" w:rsidRPr="00B56AE4">
              <w:rPr>
                <w:rFonts w:eastAsia="Arial"/>
                <w:spacing w:val="2"/>
              </w:rPr>
              <w:t xml:space="preserve">ICB Board </w:t>
            </w:r>
            <w:r w:rsidRPr="00B56AE4">
              <w:rPr>
                <w:rFonts w:eastAsia="Arial"/>
                <w:spacing w:val="1"/>
              </w:rPr>
              <w:t>ha</w:t>
            </w:r>
            <w:r w:rsidRPr="00B56AE4">
              <w:rPr>
                <w:rFonts w:eastAsia="Arial"/>
              </w:rPr>
              <w:t>s</w:t>
            </w:r>
            <w:r w:rsidRPr="00B56AE4">
              <w:rPr>
                <w:rFonts w:eastAsia="Arial"/>
                <w:spacing w:val="-2"/>
              </w:rPr>
              <w:t xml:space="preserve"> </w:t>
            </w:r>
            <w:r w:rsidRPr="00B56AE4">
              <w:rPr>
                <w:rFonts w:eastAsia="Arial"/>
              </w:rPr>
              <w:t>re</w:t>
            </w:r>
            <w:r w:rsidRPr="00B56AE4">
              <w:rPr>
                <w:rFonts w:eastAsia="Arial"/>
                <w:spacing w:val="-2"/>
              </w:rPr>
              <w:t>s</w:t>
            </w:r>
            <w:r w:rsidRPr="00B56AE4">
              <w:rPr>
                <w:rFonts w:eastAsia="Arial"/>
                <w:spacing w:val="1"/>
              </w:rPr>
              <w:t>p</w:t>
            </w:r>
            <w:r w:rsidRPr="00B56AE4">
              <w:rPr>
                <w:rFonts w:eastAsia="Arial"/>
                <w:spacing w:val="-1"/>
              </w:rPr>
              <w:t>o</w:t>
            </w:r>
            <w:r w:rsidRPr="00B56AE4">
              <w:rPr>
                <w:rFonts w:eastAsia="Arial"/>
                <w:spacing w:val="1"/>
              </w:rPr>
              <w:t>n</w:t>
            </w:r>
            <w:r w:rsidRPr="00B56AE4">
              <w:rPr>
                <w:rFonts w:eastAsia="Arial"/>
              </w:rPr>
              <w:t>sibil</w:t>
            </w:r>
            <w:r w:rsidRPr="00B56AE4">
              <w:rPr>
                <w:rFonts w:eastAsia="Arial"/>
                <w:spacing w:val="-1"/>
              </w:rPr>
              <w:t>i</w:t>
            </w:r>
            <w:r w:rsidRPr="00B56AE4">
              <w:rPr>
                <w:rFonts w:eastAsia="Arial"/>
              </w:rPr>
              <w:t>ty</w:t>
            </w:r>
            <w:r w:rsidRPr="00B56AE4">
              <w:rPr>
                <w:rFonts w:eastAsia="Arial"/>
                <w:spacing w:val="-2"/>
              </w:rPr>
              <w:t xml:space="preserve"> </w:t>
            </w:r>
            <w:r w:rsidRPr="00B56AE4">
              <w:rPr>
                <w:rFonts w:eastAsia="Arial"/>
              </w:rPr>
              <w:t>f</w:t>
            </w:r>
            <w:r w:rsidRPr="00B56AE4">
              <w:rPr>
                <w:rFonts w:eastAsia="Arial"/>
                <w:spacing w:val="1"/>
              </w:rPr>
              <w:t>o</w:t>
            </w:r>
            <w:r w:rsidRPr="00B56AE4">
              <w:rPr>
                <w:rFonts w:eastAsia="Arial"/>
              </w:rPr>
              <w:t>r se</w:t>
            </w:r>
            <w:r w:rsidRPr="00B56AE4">
              <w:rPr>
                <w:rFonts w:eastAsia="Arial"/>
                <w:spacing w:val="1"/>
              </w:rPr>
              <w:t>t</w:t>
            </w:r>
            <w:r w:rsidRPr="00B56AE4">
              <w:rPr>
                <w:rFonts w:eastAsia="Arial"/>
              </w:rPr>
              <w:t>ti</w:t>
            </w:r>
            <w:r w:rsidRPr="00B56AE4">
              <w:rPr>
                <w:rFonts w:eastAsia="Arial"/>
                <w:spacing w:val="1"/>
              </w:rPr>
              <w:t>n</w:t>
            </w:r>
            <w:r w:rsidRPr="00B56AE4">
              <w:rPr>
                <w:rFonts w:eastAsia="Arial"/>
              </w:rPr>
              <w:t>g</w:t>
            </w:r>
            <w:r w:rsidRPr="00B56AE4">
              <w:rPr>
                <w:rFonts w:eastAsia="Arial"/>
                <w:spacing w:val="-1"/>
              </w:rPr>
              <w:t xml:space="preserve"> </w:t>
            </w:r>
            <w:r w:rsidRPr="00B56AE4">
              <w:rPr>
                <w:rFonts w:eastAsia="Arial"/>
                <w:spacing w:val="1"/>
              </w:rPr>
              <w:t>t</w:t>
            </w:r>
            <w:r w:rsidRPr="00B56AE4">
              <w:rPr>
                <w:rFonts w:eastAsia="Arial"/>
                <w:spacing w:val="-1"/>
              </w:rPr>
              <w:t>h</w:t>
            </w:r>
            <w:r w:rsidRPr="00B56AE4">
              <w:rPr>
                <w:rFonts w:eastAsia="Arial"/>
              </w:rPr>
              <w:t>e</w:t>
            </w:r>
            <w:r w:rsidRPr="00B56AE4">
              <w:rPr>
                <w:rFonts w:eastAsia="Arial"/>
                <w:spacing w:val="1"/>
              </w:rPr>
              <w:t xml:space="preserve"> </w:t>
            </w:r>
            <w:r w:rsidRPr="00B56AE4">
              <w:rPr>
                <w:rFonts w:eastAsia="Arial"/>
              </w:rPr>
              <w:t>s</w:t>
            </w:r>
            <w:r w:rsidRPr="00B56AE4">
              <w:rPr>
                <w:rFonts w:eastAsia="Arial"/>
                <w:spacing w:val="1"/>
              </w:rPr>
              <w:t>t</w:t>
            </w:r>
            <w:r w:rsidRPr="00B56AE4">
              <w:rPr>
                <w:rFonts w:eastAsia="Arial"/>
              </w:rPr>
              <w:t>r</w:t>
            </w:r>
            <w:r w:rsidRPr="00B56AE4">
              <w:rPr>
                <w:rFonts w:eastAsia="Arial"/>
                <w:spacing w:val="-2"/>
              </w:rPr>
              <w:t>a</w:t>
            </w:r>
            <w:r w:rsidRPr="00B56AE4">
              <w:rPr>
                <w:rFonts w:eastAsia="Arial"/>
              </w:rPr>
              <w:t>t</w:t>
            </w:r>
            <w:r w:rsidRPr="00B56AE4">
              <w:rPr>
                <w:rFonts w:eastAsia="Arial"/>
                <w:spacing w:val="1"/>
              </w:rPr>
              <w:t>e</w:t>
            </w:r>
            <w:r w:rsidRPr="00B56AE4">
              <w:rPr>
                <w:rFonts w:eastAsia="Arial"/>
                <w:spacing w:val="-1"/>
              </w:rPr>
              <w:t>g</w:t>
            </w:r>
            <w:r w:rsidRPr="00B56AE4">
              <w:rPr>
                <w:rFonts w:eastAsia="Arial"/>
              </w:rPr>
              <w:t>ic c</w:t>
            </w:r>
            <w:r w:rsidRPr="00B56AE4">
              <w:rPr>
                <w:rFonts w:eastAsia="Arial"/>
                <w:spacing w:val="1"/>
              </w:rPr>
              <w:t>on</w:t>
            </w:r>
            <w:r w:rsidRPr="00B56AE4">
              <w:rPr>
                <w:rFonts w:eastAsia="Arial"/>
              </w:rPr>
              <w:t>t</w:t>
            </w:r>
            <w:r w:rsidRPr="00B56AE4">
              <w:rPr>
                <w:rFonts w:eastAsia="Arial"/>
                <w:spacing w:val="1"/>
              </w:rPr>
              <w:t>e</w:t>
            </w:r>
            <w:r w:rsidRPr="00B56AE4">
              <w:rPr>
                <w:rFonts w:eastAsia="Arial"/>
                <w:spacing w:val="-2"/>
              </w:rPr>
              <w:t>x</w:t>
            </w:r>
            <w:r w:rsidRPr="00B56AE4">
              <w:rPr>
                <w:rFonts w:eastAsia="Arial"/>
              </w:rPr>
              <w:t>t</w:t>
            </w:r>
            <w:r w:rsidRPr="00B56AE4">
              <w:rPr>
                <w:rFonts w:eastAsia="Arial"/>
                <w:spacing w:val="1"/>
              </w:rPr>
              <w:t xml:space="preserve"> </w:t>
            </w:r>
            <w:r w:rsidRPr="00B56AE4">
              <w:rPr>
                <w:rFonts w:eastAsia="Arial"/>
              </w:rPr>
              <w:t>in</w:t>
            </w:r>
            <w:r w:rsidRPr="00B56AE4">
              <w:rPr>
                <w:rFonts w:eastAsia="Arial"/>
                <w:spacing w:val="1"/>
              </w:rPr>
              <w:t xml:space="preserve"> </w:t>
            </w:r>
            <w:r w:rsidRPr="00B56AE4">
              <w:rPr>
                <w:rFonts w:eastAsia="Arial"/>
                <w:spacing w:val="-3"/>
              </w:rPr>
              <w:t>w</w:t>
            </w:r>
            <w:r w:rsidRPr="00B56AE4">
              <w:rPr>
                <w:rFonts w:eastAsia="Arial"/>
                <w:spacing w:val="1"/>
              </w:rPr>
              <w:t>h</w:t>
            </w:r>
            <w:r w:rsidRPr="00B56AE4">
              <w:rPr>
                <w:rFonts w:eastAsia="Arial"/>
              </w:rPr>
              <w:t xml:space="preserve">ich </w:t>
            </w:r>
            <w:r w:rsidRPr="00B56AE4">
              <w:rPr>
                <w:rFonts w:eastAsia="Arial"/>
                <w:spacing w:val="1"/>
              </w:rPr>
              <w:t>o</w:t>
            </w:r>
            <w:r w:rsidRPr="00B56AE4">
              <w:rPr>
                <w:rFonts w:eastAsia="Arial"/>
              </w:rPr>
              <w:t>r</w:t>
            </w:r>
            <w:r w:rsidRPr="00B56AE4">
              <w:rPr>
                <w:rFonts w:eastAsia="Arial"/>
                <w:spacing w:val="-2"/>
              </w:rPr>
              <w:t>g</w:t>
            </w:r>
            <w:r w:rsidRPr="00B56AE4">
              <w:rPr>
                <w:rFonts w:eastAsia="Arial"/>
                <w:spacing w:val="1"/>
              </w:rPr>
              <w:t>an</w:t>
            </w:r>
            <w:r w:rsidRPr="00B56AE4">
              <w:rPr>
                <w:rFonts w:eastAsia="Arial"/>
              </w:rPr>
              <w:t>isa</w:t>
            </w:r>
            <w:r w:rsidRPr="00B56AE4">
              <w:rPr>
                <w:rFonts w:eastAsia="Arial"/>
                <w:spacing w:val="1"/>
              </w:rPr>
              <w:t>t</w:t>
            </w:r>
            <w:r w:rsidRPr="00B56AE4">
              <w:rPr>
                <w:rFonts w:eastAsia="Arial"/>
              </w:rPr>
              <w:t>io</w:t>
            </w:r>
            <w:r w:rsidRPr="00B56AE4">
              <w:rPr>
                <w:rFonts w:eastAsia="Arial"/>
                <w:spacing w:val="-1"/>
              </w:rPr>
              <w:t>n</w:t>
            </w:r>
            <w:r w:rsidRPr="00B56AE4">
              <w:rPr>
                <w:rFonts w:eastAsia="Arial"/>
                <w:spacing w:val="1"/>
              </w:rPr>
              <w:t>a</w:t>
            </w:r>
            <w:r w:rsidRPr="00B56AE4">
              <w:rPr>
                <w:rFonts w:eastAsia="Arial"/>
              </w:rPr>
              <w:t xml:space="preserve">l </w:t>
            </w:r>
            <w:r w:rsidRPr="00B56AE4">
              <w:rPr>
                <w:rFonts w:eastAsia="Arial"/>
                <w:spacing w:val="1"/>
              </w:rPr>
              <w:t>p</w:t>
            </w:r>
            <w:r w:rsidRPr="00B56AE4">
              <w:rPr>
                <w:rFonts w:eastAsia="Arial"/>
              </w:rPr>
              <w:t>roc</w:t>
            </w:r>
            <w:r w:rsidRPr="00B56AE4">
              <w:rPr>
                <w:rFonts w:eastAsia="Arial"/>
                <w:spacing w:val="1"/>
              </w:rPr>
              <w:t>e</w:t>
            </w:r>
            <w:r w:rsidRPr="00B56AE4">
              <w:rPr>
                <w:rFonts w:eastAsia="Arial"/>
              </w:rPr>
              <w:t>ss</w:t>
            </w:r>
            <w:r w:rsidRPr="00B56AE4">
              <w:rPr>
                <w:rFonts w:eastAsia="Arial"/>
                <w:spacing w:val="-2"/>
              </w:rPr>
              <w:t xml:space="preserve"> </w:t>
            </w:r>
            <w:r w:rsidRPr="00B56AE4">
              <w:rPr>
                <w:rFonts w:eastAsia="Arial"/>
                <w:spacing w:val="1"/>
              </w:rPr>
              <w:t>do</w:t>
            </w:r>
            <w:r w:rsidRPr="00B56AE4">
              <w:rPr>
                <w:rFonts w:eastAsia="Arial"/>
              </w:rPr>
              <w:t>c</w:t>
            </w:r>
            <w:r w:rsidRPr="00B56AE4">
              <w:rPr>
                <w:rFonts w:eastAsia="Arial"/>
                <w:spacing w:val="-1"/>
              </w:rPr>
              <w:t>u</w:t>
            </w:r>
            <w:r w:rsidRPr="00B56AE4">
              <w:rPr>
                <w:rFonts w:eastAsia="Arial"/>
                <w:spacing w:val="1"/>
              </w:rPr>
              <w:t>m</w:t>
            </w:r>
            <w:r w:rsidRPr="00B56AE4">
              <w:rPr>
                <w:rFonts w:eastAsia="Arial"/>
                <w:spacing w:val="-1"/>
              </w:rPr>
              <w:t>e</w:t>
            </w:r>
            <w:r w:rsidRPr="00B56AE4">
              <w:rPr>
                <w:rFonts w:eastAsia="Arial"/>
                <w:spacing w:val="1"/>
              </w:rPr>
              <w:t>n</w:t>
            </w:r>
            <w:r w:rsidRPr="00B56AE4">
              <w:rPr>
                <w:rFonts w:eastAsia="Arial"/>
              </w:rPr>
              <w:t>ts</w:t>
            </w:r>
            <w:r w:rsidRPr="00B56AE4">
              <w:rPr>
                <w:rFonts w:eastAsia="Arial"/>
                <w:spacing w:val="-1"/>
              </w:rPr>
              <w:t xml:space="preserve"> </w:t>
            </w:r>
            <w:r w:rsidRPr="00B56AE4">
              <w:rPr>
                <w:rFonts w:eastAsia="Arial"/>
                <w:spacing w:val="1"/>
              </w:rPr>
              <w:t>a</w:t>
            </w:r>
            <w:r w:rsidRPr="00B56AE4">
              <w:rPr>
                <w:rFonts w:eastAsia="Arial"/>
              </w:rPr>
              <w:t xml:space="preserve">re </w:t>
            </w:r>
            <w:r w:rsidRPr="00B56AE4">
              <w:rPr>
                <w:rFonts w:eastAsia="Arial"/>
                <w:spacing w:val="-1"/>
              </w:rPr>
              <w:t>d</w:t>
            </w:r>
            <w:r w:rsidRPr="00B56AE4">
              <w:rPr>
                <w:rFonts w:eastAsia="Arial"/>
                <w:spacing w:val="1"/>
              </w:rPr>
              <w:t>e</w:t>
            </w:r>
            <w:r w:rsidRPr="00B56AE4">
              <w:rPr>
                <w:rFonts w:eastAsia="Arial"/>
                <w:spacing w:val="-2"/>
              </w:rPr>
              <w:t>v</w:t>
            </w:r>
            <w:r w:rsidRPr="00B56AE4">
              <w:rPr>
                <w:rFonts w:eastAsia="Arial"/>
                <w:spacing w:val="1"/>
              </w:rPr>
              <w:t>e</w:t>
            </w:r>
            <w:r w:rsidRPr="00B56AE4">
              <w:rPr>
                <w:rFonts w:eastAsia="Arial"/>
              </w:rPr>
              <w:t>lo</w:t>
            </w:r>
            <w:r w:rsidRPr="00B56AE4">
              <w:rPr>
                <w:rFonts w:eastAsia="Arial"/>
                <w:spacing w:val="1"/>
              </w:rPr>
              <w:t>ped</w:t>
            </w:r>
            <w:r w:rsidRPr="00B56AE4">
              <w:rPr>
                <w:rFonts w:eastAsia="Arial"/>
              </w:rPr>
              <w:t>,</w:t>
            </w:r>
            <w:r w:rsidRPr="00B56AE4">
              <w:rPr>
                <w:rFonts w:eastAsia="Arial"/>
                <w:spacing w:val="-2"/>
              </w:rPr>
              <w:t xml:space="preserve"> </w:t>
            </w:r>
            <w:r w:rsidRPr="00B56AE4">
              <w:rPr>
                <w:rFonts w:eastAsia="Arial"/>
                <w:spacing w:val="1"/>
              </w:rPr>
              <w:t>a</w:t>
            </w:r>
            <w:r w:rsidRPr="00B56AE4">
              <w:rPr>
                <w:rFonts w:eastAsia="Arial"/>
                <w:spacing w:val="-1"/>
              </w:rPr>
              <w:t>n</w:t>
            </w:r>
            <w:r w:rsidRPr="00B56AE4">
              <w:rPr>
                <w:rFonts w:eastAsia="Arial"/>
              </w:rPr>
              <w:t>d</w:t>
            </w:r>
            <w:r w:rsidRPr="00B56AE4">
              <w:rPr>
                <w:rFonts w:eastAsia="Arial"/>
                <w:spacing w:val="-1"/>
              </w:rPr>
              <w:t xml:space="preserve"> </w:t>
            </w:r>
            <w:r w:rsidRPr="00B56AE4">
              <w:rPr>
                <w:rFonts w:eastAsia="Arial"/>
              </w:rPr>
              <w:t>f</w:t>
            </w:r>
            <w:r w:rsidRPr="00B56AE4">
              <w:rPr>
                <w:rFonts w:eastAsia="Arial"/>
                <w:spacing w:val="1"/>
              </w:rPr>
              <w:t>o</w:t>
            </w:r>
            <w:r w:rsidRPr="00B56AE4">
              <w:rPr>
                <w:rFonts w:eastAsia="Arial"/>
              </w:rPr>
              <w:t xml:space="preserve">r </w:t>
            </w:r>
            <w:r w:rsidRPr="00B56AE4">
              <w:rPr>
                <w:rFonts w:eastAsia="Arial"/>
                <w:spacing w:val="1"/>
              </w:rPr>
              <w:t>e</w:t>
            </w:r>
            <w:r w:rsidRPr="00B56AE4">
              <w:rPr>
                <w:rFonts w:eastAsia="Arial"/>
              </w:rPr>
              <w:t>st</w:t>
            </w:r>
            <w:r w:rsidRPr="00B56AE4">
              <w:rPr>
                <w:rFonts w:eastAsia="Arial"/>
                <w:spacing w:val="1"/>
              </w:rPr>
              <w:t>ab</w:t>
            </w:r>
            <w:r w:rsidRPr="00B56AE4">
              <w:rPr>
                <w:rFonts w:eastAsia="Arial"/>
              </w:rPr>
              <w:t>l</w:t>
            </w:r>
            <w:r w:rsidRPr="00B56AE4">
              <w:rPr>
                <w:rFonts w:eastAsia="Arial"/>
                <w:spacing w:val="-1"/>
              </w:rPr>
              <w:t>i</w:t>
            </w:r>
            <w:r w:rsidRPr="00B56AE4">
              <w:rPr>
                <w:rFonts w:eastAsia="Arial"/>
              </w:rPr>
              <w:t>s</w:t>
            </w:r>
            <w:r w:rsidRPr="00B56AE4">
              <w:rPr>
                <w:rFonts w:eastAsia="Arial"/>
                <w:spacing w:val="1"/>
              </w:rPr>
              <w:t>h</w:t>
            </w:r>
            <w:r w:rsidRPr="00B56AE4">
              <w:rPr>
                <w:rFonts w:eastAsia="Arial"/>
              </w:rPr>
              <w:t>ing</w:t>
            </w:r>
            <w:r w:rsidRPr="00B56AE4">
              <w:rPr>
                <w:rFonts w:eastAsia="Arial"/>
                <w:spacing w:val="-1"/>
              </w:rPr>
              <w:t xml:space="preserve"> </w:t>
            </w:r>
            <w:r w:rsidRPr="00B56AE4">
              <w:rPr>
                <w:rFonts w:eastAsia="Arial"/>
              </w:rPr>
              <w:t>a</w:t>
            </w:r>
            <w:r w:rsidRPr="00B56AE4">
              <w:rPr>
                <w:rFonts w:eastAsia="Arial"/>
                <w:spacing w:val="-1"/>
              </w:rPr>
              <w:t xml:space="preserve"> </w:t>
            </w:r>
            <w:r w:rsidRPr="00B56AE4">
              <w:rPr>
                <w:rFonts w:eastAsia="Arial"/>
              </w:rPr>
              <w:t>sc</w:t>
            </w:r>
            <w:r w:rsidRPr="00B56AE4">
              <w:rPr>
                <w:rFonts w:eastAsia="Arial"/>
                <w:spacing w:val="1"/>
              </w:rPr>
              <w:t>h</w:t>
            </w:r>
            <w:r w:rsidRPr="00B56AE4">
              <w:rPr>
                <w:rFonts w:eastAsia="Arial"/>
                <w:spacing w:val="-1"/>
              </w:rPr>
              <w:t>e</w:t>
            </w:r>
            <w:r w:rsidRPr="00B56AE4">
              <w:rPr>
                <w:rFonts w:eastAsia="Arial"/>
                <w:spacing w:val="1"/>
              </w:rPr>
              <w:t>m</w:t>
            </w:r>
            <w:r w:rsidRPr="00B56AE4">
              <w:rPr>
                <w:rFonts w:eastAsia="Arial"/>
              </w:rPr>
              <w:t>e</w:t>
            </w:r>
            <w:r w:rsidRPr="00B56AE4">
              <w:rPr>
                <w:rFonts w:eastAsia="Arial"/>
                <w:spacing w:val="-3"/>
              </w:rPr>
              <w:t xml:space="preserve"> </w:t>
            </w:r>
            <w:r w:rsidRPr="00B56AE4">
              <w:rPr>
                <w:rFonts w:eastAsia="Arial"/>
                <w:spacing w:val="-1"/>
              </w:rPr>
              <w:t>o</w:t>
            </w:r>
            <w:r w:rsidRPr="00B56AE4">
              <w:rPr>
                <w:rFonts w:eastAsia="Arial"/>
              </w:rPr>
              <w:t>f</w:t>
            </w:r>
            <w:r w:rsidRPr="00B56AE4">
              <w:rPr>
                <w:rFonts w:eastAsia="Arial"/>
                <w:spacing w:val="3"/>
              </w:rPr>
              <w:t xml:space="preserve"> </w:t>
            </w:r>
            <w:r w:rsidRPr="00B56AE4">
              <w:rPr>
                <w:rFonts w:eastAsia="Arial"/>
                <w:spacing w:val="-1"/>
              </w:rPr>
              <w:t>g</w:t>
            </w:r>
            <w:r w:rsidRPr="00B56AE4">
              <w:rPr>
                <w:rFonts w:eastAsia="Arial"/>
                <w:spacing w:val="1"/>
              </w:rPr>
              <w:t>o</w:t>
            </w:r>
            <w:r w:rsidRPr="00B56AE4">
              <w:rPr>
                <w:rFonts w:eastAsia="Arial"/>
                <w:spacing w:val="-2"/>
              </w:rPr>
              <w:t>v</w:t>
            </w:r>
            <w:r w:rsidRPr="00B56AE4">
              <w:rPr>
                <w:rFonts w:eastAsia="Arial"/>
                <w:spacing w:val="1"/>
              </w:rPr>
              <w:t>e</w:t>
            </w:r>
            <w:r w:rsidRPr="00B56AE4">
              <w:rPr>
                <w:rFonts w:eastAsia="Arial"/>
              </w:rPr>
              <w:t>rn</w:t>
            </w:r>
            <w:r w:rsidRPr="00B56AE4">
              <w:rPr>
                <w:rFonts w:eastAsia="Arial"/>
                <w:spacing w:val="1"/>
              </w:rPr>
              <w:t>an</w:t>
            </w:r>
            <w:r w:rsidRPr="00B56AE4">
              <w:rPr>
                <w:rFonts w:eastAsia="Arial"/>
              </w:rPr>
              <w:t>ce</w:t>
            </w:r>
            <w:r w:rsidRPr="00B56AE4">
              <w:rPr>
                <w:rFonts w:eastAsia="Arial"/>
                <w:spacing w:val="-1"/>
              </w:rPr>
              <w:t xml:space="preserve"> </w:t>
            </w:r>
            <w:r w:rsidRPr="00B56AE4">
              <w:rPr>
                <w:rFonts w:eastAsia="Arial"/>
              </w:rPr>
              <w:t>f</w:t>
            </w:r>
            <w:r w:rsidRPr="00B56AE4">
              <w:rPr>
                <w:rFonts w:eastAsia="Arial"/>
                <w:spacing w:val="1"/>
              </w:rPr>
              <w:t>o</w:t>
            </w:r>
            <w:r w:rsidRPr="00B56AE4">
              <w:rPr>
                <w:rFonts w:eastAsia="Arial"/>
              </w:rPr>
              <w:t xml:space="preserve">r </w:t>
            </w:r>
            <w:r w:rsidRPr="00B56AE4">
              <w:rPr>
                <w:rFonts w:eastAsia="Arial"/>
                <w:spacing w:val="4"/>
              </w:rPr>
              <w:t>t</w:t>
            </w:r>
            <w:r w:rsidRPr="00B56AE4">
              <w:rPr>
                <w:rFonts w:eastAsia="Arial"/>
                <w:spacing w:val="-1"/>
              </w:rPr>
              <w:t>h</w:t>
            </w:r>
            <w:r w:rsidRPr="00B56AE4">
              <w:rPr>
                <w:rFonts w:eastAsia="Arial"/>
              </w:rPr>
              <w:t>e</w:t>
            </w:r>
            <w:r w:rsidRPr="00B56AE4">
              <w:rPr>
                <w:rFonts w:eastAsia="Arial"/>
                <w:spacing w:val="-1"/>
              </w:rPr>
              <w:t xml:space="preserve"> </w:t>
            </w:r>
            <w:r w:rsidRPr="00B56AE4">
              <w:rPr>
                <w:rFonts w:eastAsia="Arial"/>
              </w:rPr>
              <w:t>f</w:t>
            </w:r>
            <w:r w:rsidRPr="00B56AE4">
              <w:rPr>
                <w:rFonts w:eastAsia="Arial"/>
                <w:spacing w:val="1"/>
              </w:rPr>
              <w:t>o</w:t>
            </w:r>
            <w:r w:rsidRPr="00B56AE4">
              <w:rPr>
                <w:rFonts w:eastAsia="Arial"/>
              </w:rPr>
              <w:t>r</w:t>
            </w:r>
            <w:r w:rsidRPr="00B56AE4">
              <w:rPr>
                <w:rFonts w:eastAsia="Arial"/>
                <w:spacing w:val="1"/>
              </w:rPr>
              <w:t>ma</w:t>
            </w:r>
            <w:r w:rsidRPr="00B56AE4">
              <w:rPr>
                <w:rFonts w:eastAsia="Arial"/>
              </w:rPr>
              <w:t xml:space="preserve">l </w:t>
            </w:r>
            <w:r w:rsidRPr="00B56AE4">
              <w:rPr>
                <w:rFonts w:eastAsia="Arial"/>
                <w:spacing w:val="-1"/>
              </w:rPr>
              <w:t>r</w:t>
            </w:r>
            <w:r w:rsidRPr="00B56AE4">
              <w:rPr>
                <w:rFonts w:eastAsia="Arial"/>
                <w:spacing w:val="1"/>
              </w:rPr>
              <w:t>e</w:t>
            </w:r>
            <w:r w:rsidRPr="00B56AE4">
              <w:rPr>
                <w:rFonts w:eastAsia="Arial"/>
                <w:spacing w:val="-2"/>
              </w:rPr>
              <w:t>v</w:t>
            </w:r>
            <w:r w:rsidRPr="00B56AE4">
              <w:rPr>
                <w:rFonts w:eastAsia="Arial"/>
              </w:rPr>
              <w:t>iew</w:t>
            </w:r>
            <w:r w:rsidRPr="00B56AE4">
              <w:rPr>
                <w:rFonts w:eastAsia="Arial"/>
                <w:spacing w:val="-2"/>
              </w:rPr>
              <w:t xml:space="preserve"> </w:t>
            </w:r>
            <w:r w:rsidRPr="00B56AE4">
              <w:rPr>
                <w:rFonts w:eastAsia="Arial"/>
                <w:spacing w:val="1"/>
              </w:rPr>
              <w:t>an</w:t>
            </w:r>
            <w:r w:rsidRPr="00B56AE4">
              <w:rPr>
                <w:rFonts w:eastAsia="Arial"/>
              </w:rPr>
              <w:t>d</w:t>
            </w:r>
            <w:r w:rsidR="009753EB" w:rsidRPr="00B56AE4">
              <w:rPr>
                <w:rFonts w:eastAsia="Arial"/>
              </w:rPr>
              <w:t xml:space="preserve"> </w:t>
            </w:r>
            <w:r w:rsidRPr="00B56AE4">
              <w:rPr>
                <w:rFonts w:eastAsia="Arial"/>
                <w:spacing w:val="1"/>
              </w:rPr>
              <w:t>app</w:t>
            </w:r>
            <w:r w:rsidRPr="00B56AE4">
              <w:rPr>
                <w:rFonts w:eastAsia="Arial"/>
              </w:rPr>
              <w:t>ro</w:t>
            </w:r>
            <w:r w:rsidRPr="00B56AE4">
              <w:rPr>
                <w:rFonts w:eastAsia="Arial"/>
                <w:spacing w:val="-2"/>
              </w:rPr>
              <w:t>v</w:t>
            </w:r>
            <w:r w:rsidRPr="00B56AE4">
              <w:rPr>
                <w:rFonts w:eastAsia="Arial"/>
                <w:spacing w:val="1"/>
              </w:rPr>
              <w:t>a</w:t>
            </w:r>
            <w:r w:rsidRPr="00B56AE4">
              <w:rPr>
                <w:rFonts w:eastAsia="Arial"/>
              </w:rPr>
              <w:t xml:space="preserve">l </w:t>
            </w:r>
            <w:r w:rsidRPr="00B56AE4">
              <w:rPr>
                <w:rFonts w:eastAsia="Arial"/>
                <w:spacing w:val="-1"/>
              </w:rPr>
              <w:t>o</w:t>
            </w:r>
            <w:r w:rsidRPr="00B56AE4">
              <w:rPr>
                <w:rFonts w:eastAsia="Arial"/>
              </w:rPr>
              <w:t>f</w:t>
            </w:r>
            <w:r w:rsidRPr="00B56AE4">
              <w:rPr>
                <w:rFonts w:eastAsia="Arial"/>
                <w:spacing w:val="3"/>
              </w:rPr>
              <w:t xml:space="preserve"> </w:t>
            </w:r>
            <w:r w:rsidRPr="00B56AE4">
              <w:rPr>
                <w:rFonts w:eastAsia="Arial"/>
                <w:spacing w:val="-2"/>
              </w:rPr>
              <w:t>s</w:t>
            </w:r>
            <w:r w:rsidRPr="00B56AE4">
              <w:rPr>
                <w:rFonts w:eastAsia="Arial"/>
                <w:spacing w:val="1"/>
              </w:rPr>
              <w:t>u</w:t>
            </w:r>
            <w:r w:rsidRPr="00B56AE4">
              <w:rPr>
                <w:rFonts w:eastAsia="Arial"/>
              </w:rPr>
              <w:t>ch</w:t>
            </w:r>
            <w:r w:rsidRPr="00B56AE4">
              <w:rPr>
                <w:rFonts w:eastAsia="Arial"/>
                <w:spacing w:val="-1"/>
              </w:rPr>
              <w:t xml:space="preserve"> </w:t>
            </w:r>
            <w:r w:rsidRPr="00B56AE4">
              <w:rPr>
                <w:rFonts w:eastAsia="Arial"/>
                <w:spacing w:val="1"/>
              </w:rPr>
              <w:t>do</w:t>
            </w:r>
            <w:r w:rsidRPr="00B56AE4">
              <w:rPr>
                <w:rFonts w:eastAsia="Arial"/>
                <w:spacing w:val="-2"/>
              </w:rPr>
              <w:t>c</w:t>
            </w:r>
            <w:r w:rsidRPr="00B56AE4">
              <w:rPr>
                <w:rFonts w:eastAsia="Arial"/>
                <w:spacing w:val="-1"/>
              </w:rPr>
              <w:t>u</w:t>
            </w:r>
            <w:r w:rsidRPr="00B56AE4">
              <w:rPr>
                <w:rFonts w:eastAsia="Arial"/>
                <w:spacing w:val="1"/>
              </w:rPr>
              <w:t>me</w:t>
            </w:r>
            <w:r w:rsidRPr="00B56AE4">
              <w:rPr>
                <w:rFonts w:eastAsia="Arial"/>
                <w:spacing w:val="-1"/>
              </w:rPr>
              <w:t>n</w:t>
            </w:r>
            <w:r w:rsidRPr="00B56AE4">
              <w:rPr>
                <w:rFonts w:eastAsia="Arial"/>
              </w:rPr>
              <w:t>t</w:t>
            </w:r>
            <w:r w:rsidRPr="00B56AE4">
              <w:rPr>
                <w:rFonts w:eastAsia="Arial"/>
                <w:spacing w:val="4"/>
              </w:rPr>
              <w:t>s</w:t>
            </w:r>
            <w:r w:rsidRPr="00B56AE4">
              <w:rPr>
                <w:rFonts w:eastAsia="Arial"/>
              </w:rPr>
              <w:t xml:space="preserve">. </w:t>
            </w:r>
          </w:p>
        </w:tc>
      </w:tr>
      <w:tr w:rsidR="002713F0" w14:paraId="7457EE73" w14:textId="77777777" w:rsidTr="003726D5">
        <w:trPr>
          <w:trHeight w:hRule="exact" w:val="1390"/>
        </w:trPr>
        <w:tc>
          <w:tcPr>
            <w:tcW w:w="2234" w:type="dxa"/>
            <w:tcBorders>
              <w:top w:val="single" w:sz="4" w:space="0" w:color="000000"/>
              <w:left w:val="single" w:sz="4" w:space="0" w:color="000000"/>
              <w:bottom w:val="single" w:sz="4" w:space="0" w:color="000000"/>
              <w:right w:val="single" w:sz="4" w:space="0" w:color="000000"/>
            </w:tcBorders>
            <w:hideMark/>
          </w:tcPr>
          <w:p w14:paraId="66134457" w14:textId="39D51DAA" w:rsidR="002713F0" w:rsidRPr="00B56AE4" w:rsidRDefault="009753EB" w:rsidP="00A23C32">
            <w:pPr>
              <w:ind w:left="102" w:right="-20"/>
              <w:rPr>
                <w:rFonts w:eastAsia="Arial"/>
              </w:rPr>
            </w:pPr>
            <w:r w:rsidRPr="00B56AE4">
              <w:rPr>
                <w:rFonts w:eastAsia="Arial"/>
                <w:b/>
                <w:bCs/>
              </w:rPr>
              <w:t>Chief Executive</w:t>
            </w:r>
          </w:p>
        </w:tc>
        <w:tc>
          <w:tcPr>
            <w:tcW w:w="7010" w:type="dxa"/>
            <w:tcBorders>
              <w:top w:val="single" w:sz="4" w:space="0" w:color="000000"/>
              <w:left w:val="single" w:sz="4" w:space="0" w:color="000000"/>
              <w:bottom w:val="single" w:sz="4" w:space="0" w:color="000000"/>
              <w:right w:val="single" w:sz="4" w:space="0" w:color="000000"/>
            </w:tcBorders>
            <w:hideMark/>
          </w:tcPr>
          <w:p w14:paraId="0C31A888" w14:textId="63D7FB40" w:rsidR="002713F0" w:rsidRPr="00B56AE4" w:rsidRDefault="002713F0" w:rsidP="00A23C32">
            <w:pPr>
              <w:spacing w:line="271" w:lineRule="exact"/>
              <w:ind w:left="102" w:right="-20"/>
              <w:rPr>
                <w:rFonts w:eastAsia="Arial"/>
              </w:rPr>
            </w:pPr>
            <w:r w:rsidRPr="00B56AE4">
              <w:rPr>
                <w:rFonts w:eastAsia="Arial"/>
                <w:spacing w:val="2"/>
              </w:rPr>
              <w:t>T</w:t>
            </w:r>
            <w:r w:rsidRPr="00B56AE4">
              <w:rPr>
                <w:rFonts w:eastAsia="Arial"/>
                <w:spacing w:val="-1"/>
              </w:rPr>
              <w:t>h</w:t>
            </w:r>
            <w:r w:rsidRPr="00B56AE4">
              <w:rPr>
                <w:rFonts w:eastAsia="Arial"/>
              </w:rPr>
              <w:t>e</w:t>
            </w:r>
            <w:r w:rsidRPr="00B56AE4">
              <w:rPr>
                <w:rFonts w:eastAsia="Arial"/>
                <w:spacing w:val="2"/>
              </w:rPr>
              <w:t xml:space="preserve"> </w:t>
            </w:r>
            <w:r w:rsidR="009753EB" w:rsidRPr="00B56AE4">
              <w:rPr>
                <w:rFonts w:eastAsia="Arial"/>
                <w:spacing w:val="1"/>
              </w:rPr>
              <w:t>Chief Executive</w:t>
            </w:r>
            <w:r w:rsidRPr="00B56AE4">
              <w:rPr>
                <w:rFonts w:eastAsia="Arial"/>
                <w:spacing w:val="1"/>
              </w:rPr>
              <w:t xml:space="preserve"> ha</w:t>
            </w:r>
            <w:r w:rsidRPr="00B56AE4">
              <w:rPr>
                <w:rFonts w:eastAsia="Arial"/>
              </w:rPr>
              <w:t xml:space="preserve">s </w:t>
            </w:r>
            <w:r w:rsidRPr="00B56AE4">
              <w:rPr>
                <w:rFonts w:eastAsia="Arial"/>
                <w:spacing w:val="1"/>
              </w:rPr>
              <w:t>o</w:t>
            </w:r>
            <w:r w:rsidRPr="00B56AE4">
              <w:rPr>
                <w:rFonts w:eastAsia="Arial"/>
                <w:spacing w:val="-2"/>
              </w:rPr>
              <w:t>v</w:t>
            </w:r>
            <w:r w:rsidRPr="00B56AE4">
              <w:rPr>
                <w:rFonts w:eastAsia="Arial"/>
                <w:spacing w:val="1"/>
              </w:rPr>
              <w:t>e</w:t>
            </w:r>
            <w:r w:rsidRPr="00B56AE4">
              <w:rPr>
                <w:rFonts w:eastAsia="Arial"/>
              </w:rPr>
              <w:t>rall</w:t>
            </w:r>
            <w:r w:rsidRPr="00B56AE4">
              <w:rPr>
                <w:rFonts w:eastAsia="Arial"/>
                <w:spacing w:val="-1"/>
              </w:rPr>
              <w:t xml:space="preserve"> </w:t>
            </w:r>
            <w:r w:rsidRPr="00B56AE4">
              <w:rPr>
                <w:rFonts w:eastAsia="Arial"/>
              </w:rPr>
              <w:t>res</w:t>
            </w:r>
            <w:r w:rsidRPr="00B56AE4">
              <w:rPr>
                <w:rFonts w:eastAsia="Arial"/>
                <w:spacing w:val="1"/>
              </w:rPr>
              <w:t>p</w:t>
            </w:r>
            <w:r w:rsidRPr="00B56AE4">
              <w:rPr>
                <w:rFonts w:eastAsia="Arial"/>
                <w:spacing w:val="-1"/>
              </w:rPr>
              <w:t>o</w:t>
            </w:r>
            <w:r w:rsidRPr="00B56AE4">
              <w:rPr>
                <w:rFonts w:eastAsia="Arial"/>
                <w:spacing w:val="1"/>
              </w:rPr>
              <w:t>n</w:t>
            </w:r>
            <w:r w:rsidRPr="00B56AE4">
              <w:rPr>
                <w:rFonts w:eastAsia="Arial"/>
              </w:rPr>
              <w:t>si</w:t>
            </w:r>
            <w:r w:rsidRPr="00B56AE4">
              <w:rPr>
                <w:rFonts w:eastAsia="Arial"/>
                <w:spacing w:val="-2"/>
              </w:rPr>
              <w:t>b</w:t>
            </w:r>
            <w:r w:rsidRPr="00B56AE4">
              <w:rPr>
                <w:rFonts w:eastAsia="Arial"/>
              </w:rPr>
              <w:t>i</w:t>
            </w:r>
            <w:r w:rsidRPr="00B56AE4">
              <w:rPr>
                <w:rFonts w:eastAsia="Arial"/>
                <w:spacing w:val="-1"/>
              </w:rPr>
              <w:t>l</w:t>
            </w:r>
            <w:r w:rsidRPr="00B56AE4">
              <w:rPr>
                <w:rFonts w:eastAsia="Arial"/>
              </w:rPr>
              <w:t>ity</w:t>
            </w:r>
            <w:r w:rsidRPr="00B56AE4">
              <w:rPr>
                <w:rFonts w:eastAsia="Arial"/>
                <w:spacing w:val="-2"/>
              </w:rPr>
              <w:t xml:space="preserve"> </w:t>
            </w:r>
            <w:r w:rsidRPr="00B56AE4">
              <w:rPr>
                <w:rFonts w:eastAsia="Arial"/>
                <w:spacing w:val="3"/>
              </w:rPr>
              <w:t>f</w:t>
            </w:r>
            <w:r w:rsidRPr="00B56AE4">
              <w:rPr>
                <w:rFonts w:eastAsia="Arial"/>
                <w:spacing w:val="1"/>
              </w:rPr>
              <w:t>o</w:t>
            </w:r>
            <w:r w:rsidRPr="00B56AE4">
              <w:rPr>
                <w:rFonts w:eastAsia="Arial"/>
              </w:rPr>
              <w:t>r t</w:t>
            </w:r>
            <w:r w:rsidRPr="00B56AE4">
              <w:rPr>
                <w:rFonts w:eastAsia="Arial"/>
                <w:spacing w:val="1"/>
              </w:rPr>
              <w:t>h</w:t>
            </w:r>
            <w:r w:rsidRPr="00B56AE4">
              <w:rPr>
                <w:rFonts w:eastAsia="Arial"/>
              </w:rPr>
              <w:t>e</w:t>
            </w:r>
          </w:p>
          <w:p w14:paraId="681B2499" w14:textId="018FF187" w:rsidR="002713F0" w:rsidRPr="00B56AE4" w:rsidRDefault="002713F0" w:rsidP="00A23C32">
            <w:pPr>
              <w:ind w:left="102" w:right="434"/>
              <w:rPr>
                <w:rFonts w:eastAsia="Arial"/>
              </w:rPr>
            </w:pPr>
            <w:r w:rsidRPr="00B56AE4">
              <w:rPr>
                <w:rFonts w:eastAsia="Arial"/>
              </w:rPr>
              <w:t>stra</w:t>
            </w:r>
            <w:r w:rsidRPr="00B56AE4">
              <w:rPr>
                <w:rFonts w:eastAsia="Arial"/>
                <w:spacing w:val="1"/>
              </w:rPr>
              <w:t>te</w:t>
            </w:r>
            <w:r w:rsidRPr="00B56AE4">
              <w:rPr>
                <w:rFonts w:eastAsia="Arial"/>
                <w:spacing w:val="-1"/>
              </w:rPr>
              <w:t>g</w:t>
            </w:r>
            <w:r w:rsidRPr="00B56AE4">
              <w:rPr>
                <w:rFonts w:eastAsia="Arial"/>
              </w:rPr>
              <w:t xml:space="preserve">ic </w:t>
            </w:r>
            <w:r w:rsidRPr="00B56AE4">
              <w:rPr>
                <w:rFonts w:eastAsia="Arial"/>
                <w:spacing w:val="1"/>
              </w:rPr>
              <w:t>d</w:t>
            </w:r>
            <w:r w:rsidRPr="00B56AE4">
              <w:rPr>
                <w:rFonts w:eastAsia="Arial"/>
              </w:rPr>
              <w:t>i</w:t>
            </w:r>
            <w:r w:rsidRPr="00B56AE4">
              <w:rPr>
                <w:rFonts w:eastAsia="Arial"/>
                <w:spacing w:val="-1"/>
              </w:rPr>
              <w:t>r</w:t>
            </w:r>
            <w:r w:rsidRPr="00B56AE4">
              <w:rPr>
                <w:rFonts w:eastAsia="Arial"/>
                <w:spacing w:val="1"/>
              </w:rPr>
              <w:t>e</w:t>
            </w:r>
            <w:r w:rsidRPr="00B56AE4">
              <w:rPr>
                <w:rFonts w:eastAsia="Arial"/>
              </w:rPr>
              <w:t>cti</w:t>
            </w:r>
            <w:r w:rsidRPr="00B56AE4">
              <w:rPr>
                <w:rFonts w:eastAsia="Arial"/>
                <w:spacing w:val="1"/>
              </w:rPr>
              <w:t>o</w:t>
            </w:r>
            <w:r w:rsidRPr="00B56AE4">
              <w:rPr>
                <w:rFonts w:eastAsia="Arial"/>
              </w:rPr>
              <w:t>n</w:t>
            </w:r>
            <w:r w:rsidRPr="00B56AE4">
              <w:rPr>
                <w:rFonts w:eastAsia="Arial"/>
                <w:spacing w:val="-1"/>
              </w:rPr>
              <w:t xml:space="preserve"> </w:t>
            </w:r>
            <w:r w:rsidRPr="00B56AE4">
              <w:rPr>
                <w:rFonts w:eastAsia="Arial"/>
                <w:spacing w:val="1"/>
              </w:rPr>
              <w:t>a</w:t>
            </w:r>
            <w:r w:rsidRPr="00B56AE4">
              <w:rPr>
                <w:rFonts w:eastAsia="Arial"/>
                <w:spacing w:val="-1"/>
              </w:rPr>
              <w:t>n</w:t>
            </w:r>
            <w:r w:rsidRPr="00B56AE4">
              <w:rPr>
                <w:rFonts w:eastAsia="Arial"/>
              </w:rPr>
              <w:t>d</w:t>
            </w:r>
            <w:r w:rsidRPr="00B56AE4">
              <w:rPr>
                <w:rFonts w:eastAsia="Arial"/>
                <w:spacing w:val="-1"/>
              </w:rPr>
              <w:t xml:space="preserve"> </w:t>
            </w:r>
            <w:r w:rsidRPr="00B56AE4">
              <w:rPr>
                <w:rFonts w:eastAsia="Arial"/>
                <w:spacing w:val="1"/>
              </w:rPr>
              <w:t>ope</w:t>
            </w:r>
            <w:r w:rsidRPr="00B56AE4">
              <w:rPr>
                <w:rFonts w:eastAsia="Arial"/>
              </w:rPr>
              <w:t>rat</w:t>
            </w:r>
            <w:r w:rsidRPr="00B56AE4">
              <w:rPr>
                <w:rFonts w:eastAsia="Arial"/>
                <w:spacing w:val="-2"/>
              </w:rPr>
              <w:t>i</w:t>
            </w:r>
            <w:r w:rsidRPr="00B56AE4">
              <w:rPr>
                <w:rFonts w:eastAsia="Arial"/>
                <w:spacing w:val="1"/>
              </w:rPr>
              <w:t>ona</w:t>
            </w:r>
            <w:r w:rsidRPr="00B56AE4">
              <w:rPr>
                <w:rFonts w:eastAsia="Arial"/>
              </w:rPr>
              <w:t>l</w:t>
            </w:r>
            <w:r w:rsidRPr="00B56AE4">
              <w:rPr>
                <w:rFonts w:eastAsia="Arial"/>
                <w:spacing w:val="-2"/>
              </w:rPr>
              <w:t xml:space="preserve"> </w:t>
            </w:r>
            <w:r w:rsidRPr="00B56AE4">
              <w:rPr>
                <w:rFonts w:eastAsia="Arial"/>
                <w:spacing w:val="1"/>
              </w:rPr>
              <w:t>m</w:t>
            </w:r>
            <w:r w:rsidRPr="00B56AE4">
              <w:rPr>
                <w:rFonts w:eastAsia="Arial"/>
                <w:spacing w:val="-1"/>
              </w:rPr>
              <w:t>a</w:t>
            </w:r>
            <w:r w:rsidRPr="00B56AE4">
              <w:rPr>
                <w:rFonts w:eastAsia="Arial"/>
                <w:spacing w:val="1"/>
              </w:rPr>
              <w:t>na</w:t>
            </w:r>
            <w:r w:rsidRPr="00B56AE4">
              <w:rPr>
                <w:rFonts w:eastAsia="Arial"/>
                <w:spacing w:val="-1"/>
              </w:rPr>
              <w:t>ge</w:t>
            </w:r>
            <w:r w:rsidRPr="00B56AE4">
              <w:rPr>
                <w:rFonts w:eastAsia="Arial"/>
                <w:spacing w:val="1"/>
              </w:rPr>
              <w:t>m</w:t>
            </w:r>
            <w:r w:rsidRPr="00B56AE4">
              <w:rPr>
                <w:rFonts w:eastAsia="Arial"/>
                <w:spacing w:val="-1"/>
              </w:rPr>
              <w:t>e</w:t>
            </w:r>
            <w:r w:rsidRPr="00B56AE4">
              <w:rPr>
                <w:rFonts w:eastAsia="Arial"/>
                <w:spacing w:val="1"/>
              </w:rPr>
              <w:t>n</w:t>
            </w:r>
            <w:r w:rsidRPr="00B56AE4">
              <w:rPr>
                <w:rFonts w:eastAsia="Arial"/>
              </w:rPr>
              <w:t>t,</w:t>
            </w:r>
            <w:r w:rsidRPr="00B56AE4">
              <w:rPr>
                <w:rFonts w:eastAsia="Arial"/>
                <w:spacing w:val="1"/>
              </w:rPr>
              <w:t xml:space="preserve"> </w:t>
            </w:r>
            <w:r w:rsidRPr="00B56AE4">
              <w:rPr>
                <w:rFonts w:eastAsia="Arial"/>
              </w:rPr>
              <w:t>i</w:t>
            </w:r>
            <w:r w:rsidRPr="00B56AE4">
              <w:rPr>
                <w:rFonts w:eastAsia="Arial"/>
                <w:spacing w:val="1"/>
              </w:rPr>
              <w:t>n</w:t>
            </w:r>
            <w:r w:rsidRPr="00B56AE4">
              <w:rPr>
                <w:rFonts w:eastAsia="Arial"/>
              </w:rPr>
              <w:t>cl</w:t>
            </w:r>
            <w:r w:rsidRPr="00B56AE4">
              <w:rPr>
                <w:rFonts w:eastAsia="Arial"/>
                <w:spacing w:val="-2"/>
              </w:rPr>
              <w:t>u</w:t>
            </w:r>
            <w:r w:rsidRPr="00B56AE4">
              <w:rPr>
                <w:rFonts w:eastAsia="Arial"/>
                <w:spacing w:val="1"/>
              </w:rPr>
              <w:t>d</w:t>
            </w:r>
            <w:r w:rsidRPr="00B56AE4">
              <w:rPr>
                <w:rFonts w:eastAsia="Arial"/>
              </w:rPr>
              <w:t xml:space="preserve">ing </w:t>
            </w:r>
            <w:r w:rsidRPr="00B56AE4">
              <w:rPr>
                <w:rFonts w:eastAsia="Arial"/>
                <w:spacing w:val="1"/>
              </w:rPr>
              <w:t>en</w:t>
            </w:r>
            <w:r w:rsidRPr="00B56AE4">
              <w:rPr>
                <w:rFonts w:eastAsia="Arial"/>
              </w:rPr>
              <w:t>s</w:t>
            </w:r>
            <w:r w:rsidRPr="00B56AE4">
              <w:rPr>
                <w:rFonts w:eastAsia="Arial"/>
                <w:spacing w:val="1"/>
              </w:rPr>
              <w:t>u</w:t>
            </w:r>
            <w:r w:rsidRPr="00B56AE4">
              <w:rPr>
                <w:rFonts w:eastAsia="Arial"/>
              </w:rPr>
              <w:t>r</w:t>
            </w:r>
            <w:r w:rsidRPr="00B56AE4">
              <w:rPr>
                <w:rFonts w:eastAsia="Arial"/>
                <w:spacing w:val="-1"/>
              </w:rPr>
              <w:t>i</w:t>
            </w:r>
            <w:r w:rsidRPr="00B56AE4">
              <w:rPr>
                <w:rFonts w:eastAsia="Arial"/>
                <w:spacing w:val="1"/>
              </w:rPr>
              <w:t>n</w:t>
            </w:r>
            <w:r w:rsidRPr="00B56AE4">
              <w:rPr>
                <w:rFonts w:eastAsia="Arial"/>
              </w:rPr>
              <w:t>g</w:t>
            </w:r>
            <w:r w:rsidRPr="00B56AE4">
              <w:rPr>
                <w:rFonts w:eastAsia="Arial"/>
                <w:spacing w:val="-1"/>
              </w:rPr>
              <w:t xml:space="preserve"> </w:t>
            </w:r>
            <w:r w:rsidRPr="00B56AE4">
              <w:rPr>
                <w:rFonts w:eastAsia="Arial"/>
                <w:spacing w:val="1"/>
              </w:rPr>
              <w:t>t</w:t>
            </w:r>
            <w:r w:rsidRPr="00B56AE4">
              <w:rPr>
                <w:rFonts w:eastAsia="Arial"/>
                <w:spacing w:val="-1"/>
              </w:rPr>
              <w:t>h</w:t>
            </w:r>
            <w:r w:rsidRPr="00B56AE4">
              <w:rPr>
                <w:rFonts w:eastAsia="Arial"/>
                <w:spacing w:val="1"/>
              </w:rPr>
              <w:t>a</w:t>
            </w:r>
            <w:r w:rsidRPr="00B56AE4">
              <w:rPr>
                <w:rFonts w:eastAsia="Arial"/>
              </w:rPr>
              <w:t>t</w:t>
            </w:r>
            <w:r w:rsidRPr="00B56AE4">
              <w:rPr>
                <w:rFonts w:eastAsia="Arial"/>
                <w:spacing w:val="3"/>
              </w:rPr>
              <w:t xml:space="preserve"> </w:t>
            </w:r>
            <w:r w:rsidR="00171A35" w:rsidRPr="00B56AE4">
              <w:rPr>
                <w:rFonts w:eastAsia="Arial"/>
              </w:rPr>
              <w:t>ICB</w:t>
            </w:r>
            <w:r w:rsidRPr="00B56AE4">
              <w:rPr>
                <w:rFonts w:eastAsia="Arial"/>
                <w:spacing w:val="1"/>
              </w:rPr>
              <w:t xml:space="preserve"> p</w:t>
            </w:r>
            <w:r w:rsidRPr="00B56AE4">
              <w:rPr>
                <w:rFonts w:eastAsia="Arial"/>
              </w:rPr>
              <w:t>r</w:t>
            </w:r>
            <w:r w:rsidRPr="00B56AE4">
              <w:rPr>
                <w:rFonts w:eastAsia="Arial"/>
                <w:spacing w:val="-2"/>
              </w:rPr>
              <w:t>o</w:t>
            </w:r>
            <w:r w:rsidRPr="00B56AE4">
              <w:rPr>
                <w:rFonts w:eastAsia="Arial"/>
              </w:rPr>
              <w:t>c</w:t>
            </w:r>
            <w:r w:rsidRPr="00B56AE4">
              <w:rPr>
                <w:rFonts w:eastAsia="Arial"/>
                <w:spacing w:val="1"/>
              </w:rPr>
              <w:t>e</w:t>
            </w:r>
            <w:r w:rsidRPr="00B56AE4">
              <w:rPr>
                <w:rFonts w:eastAsia="Arial"/>
              </w:rPr>
              <w:t xml:space="preserve">ss </w:t>
            </w:r>
            <w:r w:rsidRPr="00B56AE4">
              <w:rPr>
                <w:rFonts w:eastAsia="Arial"/>
                <w:spacing w:val="1"/>
              </w:rPr>
              <w:t>do</w:t>
            </w:r>
            <w:r w:rsidRPr="00B56AE4">
              <w:rPr>
                <w:rFonts w:eastAsia="Arial"/>
                <w:spacing w:val="-2"/>
              </w:rPr>
              <w:t>c</w:t>
            </w:r>
            <w:r w:rsidRPr="00B56AE4">
              <w:rPr>
                <w:rFonts w:eastAsia="Arial"/>
                <w:spacing w:val="1"/>
              </w:rPr>
              <w:t>u</w:t>
            </w:r>
            <w:r w:rsidRPr="00B56AE4">
              <w:rPr>
                <w:rFonts w:eastAsia="Arial"/>
                <w:spacing w:val="-1"/>
              </w:rPr>
              <w:t>m</w:t>
            </w:r>
            <w:r w:rsidRPr="00B56AE4">
              <w:rPr>
                <w:rFonts w:eastAsia="Arial"/>
                <w:spacing w:val="1"/>
              </w:rPr>
              <w:t>en</w:t>
            </w:r>
            <w:r w:rsidRPr="00B56AE4">
              <w:rPr>
                <w:rFonts w:eastAsia="Arial"/>
              </w:rPr>
              <w:t>ts</w:t>
            </w:r>
            <w:r w:rsidRPr="00B56AE4">
              <w:rPr>
                <w:rFonts w:eastAsia="Arial"/>
                <w:spacing w:val="-2"/>
              </w:rPr>
              <w:t xml:space="preserve"> </w:t>
            </w:r>
            <w:r w:rsidRPr="00B56AE4">
              <w:rPr>
                <w:rFonts w:eastAsia="Arial"/>
              </w:rPr>
              <w:t>c</w:t>
            </w:r>
            <w:r w:rsidRPr="00B56AE4">
              <w:rPr>
                <w:rFonts w:eastAsia="Arial"/>
                <w:spacing w:val="-1"/>
              </w:rPr>
              <w:t>o</w:t>
            </w:r>
            <w:r w:rsidRPr="00B56AE4">
              <w:rPr>
                <w:rFonts w:eastAsia="Arial"/>
                <w:spacing w:val="1"/>
              </w:rPr>
              <w:t>mp</w:t>
            </w:r>
            <w:r w:rsidRPr="00B56AE4">
              <w:rPr>
                <w:rFonts w:eastAsia="Arial"/>
                <w:spacing w:val="-3"/>
              </w:rPr>
              <w:t>l</w:t>
            </w:r>
            <w:r w:rsidRPr="00B56AE4">
              <w:rPr>
                <w:rFonts w:eastAsia="Arial"/>
              </w:rPr>
              <w:t xml:space="preserve">y </w:t>
            </w:r>
            <w:r w:rsidRPr="00B56AE4">
              <w:rPr>
                <w:rFonts w:eastAsia="Arial"/>
                <w:spacing w:val="-3"/>
              </w:rPr>
              <w:t>w</w:t>
            </w:r>
            <w:r w:rsidRPr="00B56AE4">
              <w:rPr>
                <w:rFonts w:eastAsia="Arial"/>
              </w:rPr>
              <w:t>ith</w:t>
            </w:r>
            <w:r w:rsidRPr="00B56AE4">
              <w:rPr>
                <w:rFonts w:eastAsia="Arial"/>
                <w:spacing w:val="1"/>
              </w:rPr>
              <w:t xml:space="preserve"> a</w:t>
            </w:r>
            <w:r w:rsidRPr="00B56AE4">
              <w:rPr>
                <w:rFonts w:eastAsia="Arial"/>
              </w:rPr>
              <w:t>ll</w:t>
            </w:r>
            <w:r w:rsidRPr="00B56AE4">
              <w:rPr>
                <w:rFonts w:eastAsia="Arial"/>
                <w:spacing w:val="-1"/>
              </w:rPr>
              <w:t xml:space="preserve"> </w:t>
            </w:r>
            <w:r w:rsidRPr="00B56AE4">
              <w:rPr>
                <w:rFonts w:eastAsia="Arial"/>
              </w:rPr>
              <w:t>l</w:t>
            </w:r>
            <w:r w:rsidRPr="00B56AE4">
              <w:rPr>
                <w:rFonts w:eastAsia="Arial"/>
                <w:spacing w:val="1"/>
              </w:rPr>
              <w:t>e</w:t>
            </w:r>
            <w:r w:rsidRPr="00B56AE4">
              <w:rPr>
                <w:rFonts w:eastAsia="Arial"/>
                <w:spacing w:val="-1"/>
              </w:rPr>
              <w:t>g</w:t>
            </w:r>
            <w:r w:rsidRPr="00B56AE4">
              <w:rPr>
                <w:rFonts w:eastAsia="Arial"/>
                <w:spacing w:val="1"/>
              </w:rPr>
              <w:t>a</w:t>
            </w:r>
            <w:r w:rsidRPr="00B56AE4">
              <w:rPr>
                <w:rFonts w:eastAsia="Arial"/>
              </w:rPr>
              <w:t xml:space="preserve">l, </w:t>
            </w:r>
            <w:r w:rsidR="00CA7DF6" w:rsidRPr="00B56AE4">
              <w:rPr>
                <w:rFonts w:eastAsia="Arial"/>
              </w:rPr>
              <w:t>st</w:t>
            </w:r>
            <w:r w:rsidR="00CA7DF6" w:rsidRPr="00B56AE4">
              <w:rPr>
                <w:rFonts w:eastAsia="Arial"/>
                <w:spacing w:val="1"/>
              </w:rPr>
              <w:t>a</w:t>
            </w:r>
            <w:r w:rsidR="00CA7DF6" w:rsidRPr="00B56AE4">
              <w:rPr>
                <w:rFonts w:eastAsia="Arial"/>
              </w:rPr>
              <w:t>t</w:t>
            </w:r>
            <w:r w:rsidR="00CA7DF6" w:rsidRPr="00B56AE4">
              <w:rPr>
                <w:rFonts w:eastAsia="Arial"/>
                <w:spacing w:val="1"/>
              </w:rPr>
              <w:t>u</w:t>
            </w:r>
            <w:r w:rsidR="00CA7DF6" w:rsidRPr="00B56AE4">
              <w:rPr>
                <w:rFonts w:eastAsia="Arial"/>
                <w:spacing w:val="-2"/>
              </w:rPr>
              <w:t>t</w:t>
            </w:r>
            <w:r w:rsidR="00CA7DF6" w:rsidRPr="00B56AE4">
              <w:rPr>
                <w:rFonts w:eastAsia="Arial"/>
                <w:spacing w:val="1"/>
              </w:rPr>
              <w:t>o</w:t>
            </w:r>
            <w:r w:rsidR="00CA7DF6" w:rsidRPr="00B56AE4">
              <w:rPr>
                <w:rFonts w:eastAsia="Arial"/>
              </w:rPr>
              <w:t>ry,</w:t>
            </w:r>
            <w:r w:rsidRPr="00B56AE4">
              <w:rPr>
                <w:rFonts w:eastAsia="Arial"/>
                <w:spacing w:val="-3"/>
              </w:rPr>
              <w:t xml:space="preserve"> </w:t>
            </w:r>
            <w:r w:rsidRPr="00B56AE4">
              <w:rPr>
                <w:rFonts w:eastAsia="Arial"/>
                <w:spacing w:val="1"/>
              </w:rPr>
              <w:t>an</w:t>
            </w:r>
            <w:r w:rsidRPr="00B56AE4">
              <w:rPr>
                <w:rFonts w:eastAsia="Arial"/>
              </w:rPr>
              <w:t>d</w:t>
            </w:r>
            <w:r w:rsidRPr="00B56AE4">
              <w:rPr>
                <w:rFonts w:eastAsia="Arial"/>
                <w:spacing w:val="1"/>
              </w:rPr>
              <w:t xml:space="preserve"> </w:t>
            </w:r>
            <w:r w:rsidRPr="00B56AE4">
              <w:rPr>
                <w:rFonts w:eastAsia="Arial"/>
                <w:spacing w:val="-1"/>
              </w:rPr>
              <w:t>g</w:t>
            </w:r>
            <w:r w:rsidRPr="00B56AE4">
              <w:rPr>
                <w:rFonts w:eastAsia="Arial"/>
                <w:spacing w:val="1"/>
              </w:rPr>
              <w:t>o</w:t>
            </w:r>
            <w:r w:rsidRPr="00B56AE4">
              <w:rPr>
                <w:rFonts w:eastAsia="Arial"/>
                <w:spacing w:val="-1"/>
              </w:rPr>
              <w:t>o</w:t>
            </w:r>
            <w:r w:rsidRPr="00B56AE4">
              <w:rPr>
                <w:rFonts w:eastAsia="Arial"/>
              </w:rPr>
              <w:t>d</w:t>
            </w:r>
            <w:r w:rsidRPr="00B56AE4">
              <w:rPr>
                <w:rFonts w:eastAsia="Arial"/>
                <w:spacing w:val="1"/>
              </w:rPr>
              <w:t xml:space="preserve"> p</w:t>
            </w:r>
            <w:r w:rsidRPr="00B56AE4">
              <w:rPr>
                <w:rFonts w:eastAsia="Arial"/>
              </w:rPr>
              <w:t>r</w:t>
            </w:r>
            <w:r w:rsidRPr="00B56AE4">
              <w:rPr>
                <w:rFonts w:eastAsia="Arial"/>
                <w:spacing w:val="-2"/>
              </w:rPr>
              <w:t>a</w:t>
            </w:r>
            <w:r w:rsidRPr="00B56AE4">
              <w:rPr>
                <w:rFonts w:eastAsia="Arial"/>
              </w:rPr>
              <w:t>ctice</w:t>
            </w:r>
            <w:r w:rsidRPr="00B56AE4">
              <w:rPr>
                <w:rFonts w:eastAsia="Arial"/>
                <w:spacing w:val="1"/>
              </w:rPr>
              <w:t xml:space="preserve"> </w:t>
            </w:r>
            <w:r w:rsidRPr="00B56AE4">
              <w:rPr>
                <w:rFonts w:eastAsia="Arial"/>
                <w:spacing w:val="-1"/>
              </w:rPr>
              <w:t>g</w:t>
            </w:r>
            <w:r w:rsidRPr="00B56AE4">
              <w:rPr>
                <w:rFonts w:eastAsia="Arial"/>
                <w:spacing w:val="1"/>
              </w:rPr>
              <w:t>u</w:t>
            </w:r>
            <w:r w:rsidRPr="00B56AE4">
              <w:rPr>
                <w:rFonts w:eastAsia="Arial"/>
              </w:rPr>
              <w:t>id</w:t>
            </w:r>
            <w:r w:rsidRPr="00B56AE4">
              <w:rPr>
                <w:rFonts w:eastAsia="Arial"/>
                <w:spacing w:val="1"/>
              </w:rPr>
              <w:t>an</w:t>
            </w:r>
            <w:r w:rsidRPr="00B56AE4">
              <w:rPr>
                <w:rFonts w:eastAsia="Arial"/>
                <w:spacing w:val="-2"/>
              </w:rPr>
              <w:t>c</w:t>
            </w:r>
            <w:r w:rsidRPr="00B56AE4">
              <w:rPr>
                <w:rFonts w:eastAsia="Arial"/>
              </w:rPr>
              <w:t>e</w:t>
            </w:r>
            <w:r w:rsidRPr="00B56AE4">
              <w:rPr>
                <w:rFonts w:eastAsia="Arial"/>
                <w:spacing w:val="1"/>
              </w:rPr>
              <w:t xml:space="preserve"> </w:t>
            </w:r>
            <w:r w:rsidRPr="00B56AE4">
              <w:rPr>
                <w:rFonts w:eastAsia="Arial"/>
              </w:rPr>
              <w:t>re</w:t>
            </w:r>
            <w:r w:rsidRPr="00B56AE4">
              <w:rPr>
                <w:rFonts w:eastAsia="Arial"/>
                <w:spacing w:val="-1"/>
              </w:rPr>
              <w:t>q</w:t>
            </w:r>
            <w:r w:rsidRPr="00B56AE4">
              <w:rPr>
                <w:rFonts w:eastAsia="Arial"/>
                <w:spacing w:val="1"/>
              </w:rPr>
              <w:t>u</w:t>
            </w:r>
            <w:r w:rsidRPr="00B56AE4">
              <w:rPr>
                <w:rFonts w:eastAsia="Arial"/>
              </w:rPr>
              <w:t>i</w:t>
            </w:r>
            <w:r w:rsidRPr="00B56AE4">
              <w:rPr>
                <w:rFonts w:eastAsia="Arial"/>
                <w:spacing w:val="-1"/>
              </w:rPr>
              <w:t>re</w:t>
            </w:r>
            <w:r w:rsidRPr="00B56AE4">
              <w:rPr>
                <w:rFonts w:eastAsia="Arial"/>
                <w:spacing w:val="1"/>
              </w:rPr>
              <w:t>me</w:t>
            </w:r>
            <w:r w:rsidRPr="00B56AE4">
              <w:rPr>
                <w:rFonts w:eastAsia="Arial"/>
                <w:spacing w:val="-1"/>
              </w:rPr>
              <w:t>n</w:t>
            </w:r>
            <w:r w:rsidRPr="00B56AE4">
              <w:rPr>
                <w:rFonts w:eastAsia="Arial"/>
              </w:rPr>
              <w:t>ts.</w:t>
            </w:r>
            <w:r w:rsidRPr="00B56AE4">
              <w:rPr>
                <w:rFonts w:eastAsia="Arial"/>
                <w:spacing w:val="7"/>
              </w:rPr>
              <w:t xml:space="preserve"> </w:t>
            </w:r>
          </w:p>
        </w:tc>
      </w:tr>
      <w:tr w:rsidR="003726D5" w14:paraId="67F040F3" w14:textId="77777777" w:rsidTr="005666E1">
        <w:trPr>
          <w:trHeight w:hRule="exact" w:val="3228"/>
        </w:trPr>
        <w:tc>
          <w:tcPr>
            <w:tcW w:w="2234" w:type="dxa"/>
            <w:tcBorders>
              <w:top w:val="single" w:sz="4" w:space="0" w:color="000000"/>
              <w:left w:val="single" w:sz="4" w:space="0" w:color="000000"/>
              <w:bottom w:val="single" w:sz="4" w:space="0" w:color="000000"/>
              <w:right w:val="single" w:sz="4" w:space="0" w:color="000000"/>
            </w:tcBorders>
          </w:tcPr>
          <w:p w14:paraId="6B14D177" w14:textId="2EDB2C23" w:rsidR="003726D5" w:rsidRPr="00731F0E" w:rsidRDefault="003726D5" w:rsidP="00A23C32">
            <w:pPr>
              <w:ind w:left="102" w:right="-20"/>
              <w:rPr>
                <w:rFonts w:eastAsia="Times New Roman"/>
                <w:b/>
                <w:bCs/>
                <w:color w:val="000000" w:themeColor="text1"/>
                <w:lang w:eastAsia="en-GB"/>
              </w:rPr>
            </w:pPr>
            <w:r w:rsidRPr="00731F0E">
              <w:rPr>
                <w:rFonts w:eastAsia="Times New Roman"/>
                <w:b/>
                <w:bCs/>
                <w:color w:val="000000" w:themeColor="text1"/>
                <w:lang w:eastAsia="en-GB"/>
              </w:rPr>
              <w:t>Head of Corporate Affairs</w:t>
            </w:r>
          </w:p>
        </w:tc>
        <w:tc>
          <w:tcPr>
            <w:tcW w:w="7010" w:type="dxa"/>
            <w:tcBorders>
              <w:top w:val="single" w:sz="4" w:space="0" w:color="000000"/>
              <w:left w:val="single" w:sz="4" w:space="0" w:color="000000"/>
              <w:bottom w:val="single" w:sz="4" w:space="0" w:color="000000"/>
              <w:right w:val="single" w:sz="4" w:space="0" w:color="000000"/>
            </w:tcBorders>
          </w:tcPr>
          <w:p w14:paraId="2F98A2E2" w14:textId="4F5F4D92" w:rsidR="005666E1" w:rsidRPr="00731F0E" w:rsidRDefault="003726D5" w:rsidP="00A23C32">
            <w:pPr>
              <w:spacing w:line="271" w:lineRule="exact"/>
              <w:ind w:left="102" w:right="546"/>
            </w:pPr>
            <w:r w:rsidRPr="00731F0E">
              <w:t xml:space="preserve">The Head of Corporate Affairs will </w:t>
            </w:r>
            <w:r w:rsidR="005666E1" w:rsidRPr="00731F0E">
              <w:t xml:space="preserve">have oversight and management responsibility for all incidents reported that have an actual impact score of </w:t>
            </w:r>
            <w:r w:rsidRPr="00731F0E">
              <w:t>5 (</w:t>
            </w:r>
            <w:r w:rsidR="007E34B8" w:rsidRPr="00731F0E">
              <w:t>high</w:t>
            </w:r>
            <w:r w:rsidRPr="00731F0E">
              <w:t>) or 4 (</w:t>
            </w:r>
            <w:r w:rsidR="007E34B8" w:rsidRPr="00731F0E">
              <w:t>moderate</w:t>
            </w:r>
            <w:r w:rsidRPr="00731F0E">
              <w:t>)</w:t>
            </w:r>
            <w:r w:rsidR="005666E1" w:rsidRPr="00731F0E">
              <w:t xml:space="preserve">. </w:t>
            </w:r>
          </w:p>
          <w:p w14:paraId="5388C178" w14:textId="77777777" w:rsidR="005666E1" w:rsidRPr="00731F0E" w:rsidRDefault="005666E1" w:rsidP="00A23C32">
            <w:pPr>
              <w:spacing w:line="271" w:lineRule="exact"/>
              <w:ind w:left="102" w:right="546"/>
            </w:pPr>
          </w:p>
          <w:p w14:paraId="5D2DC717" w14:textId="77777777" w:rsidR="003726D5" w:rsidRPr="00731F0E" w:rsidRDefault="005666E1" w:rsidP="00A23C32">
            <w:pPr>
              <w:spacing w:line="271" w:lineRule="exact"/>
              <w:ind w:left="102" w:right="546"/>
            </w:pPr>
            <w:r w:rsidRPr="00731F0E">
              <w:t xml:space="preserve">The Head of Corporate Affairs </w:t>
            </w:r>
            <w:r w:rsidR="003726D5" w:rsidRPr="00731F0E">
              <w:t>will appoint an Investigating Officer, to carry out a formal RCA investigation to establish the root cause of the incident</w:t>
            </w:r>
            <w:r w:rsidRPr="00731F0E">
              <w:t xml:space="preserve">. </w:t>
            </w:r>
          </w:p>
          <w:p w14:paraId="496EE779" w14:textId="77777777" w:rsidR="005666E1" w:rsidRPr="00731F0E" w:rsidRDefault="005666E1" w:rsidP="00A23C32">
            <w:pPr>
              <w:spacing w:line="271" w:lineRule="exact"/>
              <w:ind w:left="102" w:right="546"/>
            </w:pPr>
          </w:p>
          <w:p w14:paraId="18B4B77F" w14:textId="2D661F52" w:rsidR="005666E1" w:rsidRPr="00731F0E" w:rsidRDefault="005666E1" w:rsidP="00A23C32">
            <w:pPr>
              <w:spacing w:line="271" w:lineRule="exact"/>
              <w:ind w:left="102" w:right="546"/>
              <w:rPr>
                <w:rFonts w:eastAsia="Arial"/>
                <w:color w:val="0000FF"/>
                <w:spacing w:val="2"/>
              </w:rPr>
            </w:pPr>
            <w:r w:rsidRPr="00731F0E">
              <w:t xml:space="preserve">The Head of Corporate Affairs will liaise with the CSU Governance team in the management of significant incidents. </w:t>
            </w:r>
          </w:p>
        </w:tc>
      </w:tr>
      <w:tr w:rsidR="002713F0" w14:paraId="2AE8BBD7" w14:textId="77777777" w:rsidTr="005666E1">
        <w:trPr>
          <w:trHeight w:hRule="exact" w:val="4098"/>
        </w:trPr>
        <w:tc>
          <w:tcPr>
            <w:tcW w:w="2234" w:type="dxa"/>
            <w:tcBorders>
              <w:top w:val="single" w:sz="4" w:space="0" w:color="000000"/>
              <w:left w:val="single" w:sz="4" w:space="0" w:color="000000"/>
              <w:bottom w:val="single" w:sz="4" w:space="0" w:color="000000"/>
              <w:right w:val="single" w:sz="4" w:space="0" w:color="000000"/>
            </w:tcBorders>
            <w:hideMark/>
          </w:tcPr>
          <w:p w14:paraId="1BB3ECF9" w14:textId="603EF5ED" w:rsidR="002713F0" w:rsidRPr="003726D5" w:rsidRDefault="000F56A6" w:rsidP="00A23C32">
            <w:pPr>
              <w:ind w:left="102" w:right="-20"/>
              <w:rPr>
                <w:rFonts w:eastAsia="Arial"/>
                <w:b/>
                <w:bCs/>
              </w:rPr>
            </w:pPr>
            <w:r w:rsidRPr="003726D5">
              <w:rPr>
                <w:rFonts w:eastAsia="Times New Roman"/>
                <w:b/>
                <w:bCs/>
                <w:color w:val="000000" w:themeColor="text1"/>
                <w:lang w:eastAsia="en-GB"/>
              </w:rPr>
              <w:t>Corporate Investigating Manager</w:t>
            </w:r>
          </w:p>
        </w:tc>
        <w:tc>
          <w:tcPr>
            <w:tcW w:w="7010" w:type="dxa"/>
            <w:tcBorders>
              <w:top w:val="single" w:sz="4" w:space="0" w:color="000000"/>
              <w:left w:val="single" w:sz="4" w:space="0" w:color="000000"/>
              <w:bottom w:val="single" w:sz="4" w:space="0" w:color="000000"/>
              <w:right w:val="single" w:sz="4" w:space="0" w:color="000000"/>
            </w:tcBorders>
            <w:hideMark/>
          </w:tcPr>
          <w:p w14:paraId="5D49A3EE" w14:textId="77777777" w:rsidR="005666E1" w:rsidRPr="005666E1" w:rsidRDefault="005666E1" w:rsidP="00A23C32">
            <w:pPr>
              <w:ind w:left="102" w:right="262"/>
              <w:rPr>
                <w:rFonts w:eastAsia="Arial"/>
              </w:rPr>
            </w:pPr>
            <w:r w:rsidRPr="005666E1">
              <w:rPr>
                <w:rFonts w:eastAsia="Arial"/>
              </w:rPr>
              <w:t xml:space="preserve">It is the responsibility of the ICB nominated Corporate Investigating Manager to identify who the most appropriate person is to review the incident. The ICB nominated Corporate Investigating Manager should determine whether they are the appropriate person to: </w:t>
            </w:r>
          </w:p>
          <w:p w14:paraId="6D22D4C6" w14:textId="77777777" w:rsidR="005666E1" w:rsidRPr="005666E1" w:rsidRDefault="005666E1" w:rsidP="00A23C32">
            <w:pPr>
              <w:ind w:left="102" w:right="262"/>
              <w:rPr>
                <w:rFonts w:eastAsia="Arial"/>
              </w:rPr>
            </w:pPr>
          </w:p>
          <w:p w14:paraId="6C499EAC" w14:textId="13117FEB" w:rsidR="005666E1" w:rsidRPr="005666E1" w:rsidRDefault="005666E1" w:rsidP="00A23C32">
            <w:pPr>
              <w:ind w:left="102" w:right="262"/>
              <w:rPr>
                <w:rFonts w:eastAsia="Arial"/>
              </w:rPr>
            </w:pPr>
            <w:r w:rsidRPr="005666E1">
              <w:rPr>
                <w:rFonts w:eastAsia="Arial"/>
              </w:rPr>
              <w:t>•</w:t>
            </w:r>
            <w:r w:rsidRPr="005666E1">
              <w:rPr>
                <w:rFonts w:eastAsia="Arial"/>
              </w:rPr>
              <w:tab/>
              <w:t>manage the incident / near-miss end to end</w:t>
            </w:r>
            <w:r w:rsidR="00A23C32">
              <w:rPr>
                <w:rFonts w:eastAsia="Arial"/>
              </w:rPr>
              <w:t>,</w:t>
            </w:r>
            <w:r w:rsidRPr="005666E1">
              <w:rPr>
                <w:rFonts w:eastAsia="Arial"/>
              </w:rPr>
              <w:t xml:space="preserve"> </w:t>
            </w:r>
          </w:p>
          <w:p w14:paraId="5F59184E" w14:textId="216522E7" w:rsidR="005666E1" w:rsidRPr="005666E1" w:rsidRDefault="005666E1" w:rsidP="00A23C32">
            <w:pPr>
              <w:ind w:left="102" w:right="262"/>
              <w:rPr>
                <w:rFonts w:eastAsia="Arial"/>
              </w:rPr>
            </w:pPr>
            <w:r w:rsidRPr="005666E1">
              <w:rPr>
                <w:rFonts w:eastAsia="Arial"/>
              </w:rPr>
              <w:t>•</w:t>
            </w:r>
            <w:r w:rsidRPr="005666E1">
              <w:rPr>
                <w:rFonts w:eastAsia="Arial"/>
              </w:rPr>
              <w:tab/>
            </w:r>
            <w:r w:rsidR="00A23C32">
              <w:rPr>
                <w:rFonts w:eastAsia="Arial"/>
              </w:rPr>
              <w:t>c</w:t>
            </w:r>
            <w:r w:rsidRPr="005666E1">
              <w:rPr>
                <w:rFonts w:eastAsia="Arial"/>
              </w:rPr>
              <w:t>onsider their associated risks</w:t>
            </w:r>
            <w:r w:rsidR="00A23C32">
              <w:rPr>
                <w:rFonts w:eastAsia="Arial"/>
              </w:rPr>
              <w:t>,</w:t>
            </w:r>
            <w:r w:rsidRPr="005666E1">
              <w:rPr>
                <w:rFonts w:eastAsia="Arial"/>
              </w:rPr>
              <w:t xml:space="preserve"> </w:t>
            </w:r>
          </w:p>
          <w:p w14:paraId="780650DC" w14:textId="3FF8CB2A" w:rsidR="005666E1" w:rsidRPr="005666E1" w:rsidRDefault="005666E1" w:rsidP="00A23C32">
            <w:pPr>
              <w:ind w:left="102" w:right="262"/>
              <w:rPr>
                <w:rFonts w:eastAsia="Arial"/>
              </w:rPr>
            </w:pPr>
            <w:r w:rsidRPr="005666E1">
              <w:rPr>
                <w:rFonts w:eastAsia="Arial"/>
              </w:rPr>
              <w:t>•</w:t>
            </w:r>
            <w:r w:rsidRPr="005666E1">
              <w:rPr>
                <w:rFonts w:eastAsia="Arial"/>
              </w:rPr>
              <w:tab/>
            </w:r>
            <w:r w:rsidR="00A23C32">
              <w:rPr>
                <w:rFonts w:eastAsia="Arial"/>
              </w:rPr>
              <w:t>c</w:t>
            </w:r>
            <w:r w:rsidRPr="005666E1">
              <w:rPr>
                <w:rFonts w:eastAsia="Arial"/>
              </w:rPr>
              <w:t>onsider the effectiveness of the actions taken</w:t>
            </w:r>
            <w:r w:rsidR="00A23C32">
              <w:rPr>
                <w:rFonts w:eastAsia="Arial"/>
              </w:rPr>
              <w:t>,</w:t>
            </w:r>
            <w:r w:rsidRPr="005666E1">
              <w:rPr>
                <w:rFonts w:eastAsia="Arial"/>
              </w:rPr>
              <w:t xml:space="preserve"> </w:t>
            </w:r>
          </w:p>
          <w:p w14:paraId="2558F0AC" w14:textId="11696341" w:rsidR="005666E1" w:rsidRPr="005666E1" w:rsidRDefault="005666E1" w:rsidP="00A23C32">
            <w:pPr>
              <w:ind w:left="102" w:right="262"/>
              <w:rPr>
                <w:rFonts w:eastAsia="Arial"/>
              </w:rPr>
            </w:pPr>
            <w:r w:rsidRPr="005666E1">
              <w:rPr>
                <w:rFonts w:eastAsia="Arial"/>
              </w:rPr>
              <w:t>•</w:t>
            </w:r>
            <w:r w:rsidRPr="005666E1">
              <w:rPr>
                <w:rFonts w:eastAsia="Arial"/>
              </w:rPr>
              <w:tab/>
            </w:r>
            <w:r w:rsidR="00A23C32">
              <w:rPr>
                <w:rFonts w:eastAsia="Arial"/>
              </w:rPr>
              <w:t>i</w:t>
            </w:r>
            <w:r w:rsidRPr="005666E1">
              <w:rPr>
                <w:rFonts w:eastAsia="Arial"/>
              </w:rPr>
              <w:t xml:space="preserve">dentify and implement any lessons learned. </w:t>
            </w:r>
          </w:p>
          <w:p w14:paraId="6015CDED" w14:textId="77777777" w:rsidR="005666E1" w:rsidRPr="005666E1" w:rsidRDefault="005666E1" w:rsidP="00A23C32">
            <w:pPr>
              <w:ind w:left="102" w:right="262"/>
              <w:rPr>
                <w:rFonts w:eastAsia="Arial"/>
              </w:rPr>
            </w:pPr>
          </w:p>
          <w:p w14:paraId="122B870D" w14:textId="4696DC87" w:rsidR="00B56AE4" w:rsidRPr="00B56AE4" w:rsidRDefault="005666E1" w:rsidP="00A23C32">
            <w:pPr>
              <w:ind w:left="102" w:right="262"/>
              <w:rPr>
                <w:rFonts w:eastAsia="Arial"/>
              </w:rPr>
            </w:pPr>
            <w:r w:rsidRPr="005666E1">
              <w:rPr>
                <w:rFonts w:eastAsia="Arial"/>
              </w:rPr>
              <w:t xml:space="preserve">The ICB nominated Corporate Investigating Manager is responsible for ensuring the SIRMS management form is completed, within agreed </w:t>
            </w:r>
            <w:r>
              <w:rPr>
                <w:rFonts w:eastAsia="Arial"/>
              </w:rPr>
              <w:t xml:space="preserve">closure </w:t>
            </w:r>
            <w:r w:rsidRPr="005666E1">
              <w:rPr>
                <w:rFonts w:eastAsia="Arial"/>
              </w:rPr>
              <w:t>timescales</w:t>
            </w:r>
            <w:r w:rsidR="00A23C32">
              <w:rPr>
                <w:rFonts w:eastAsia="Arial"/>
              </w:rPr>
              <w:t>.</w:t>
            </w:r>
          </w:p>
        </w:tc>
      </w:tr>
      <w:tr w:rsidR="00D2075F" w14:paraId="4B76261C" w14:textId="77777777" w:rsidTr="00D2075F">
        <w:trPr>
          <w:trHeight w:hRule="exact" w:val="1003"/>
        </w:trPr>
        <w:tc>
          <w:tcPr>
            <w:tcW w:w="2234" w:type="dxa"/>
            <w:tcBorders>
              <w:top w:val="single" w:sz="4" w:space="0" w:color="000000"/>
              <w:left w:val="single" w:sz="4" w:space="0" w:color="000000"/>
              <w:bottom w:val="single" w:sz="4" w:space="0" w:color="000000"/>
              <w:right w:val="single" w:sz="4" w:space="0" w:color="000000"/>
            </w:tcBorders>
          </w:tcPr>
          <w:p w14:paraId="76F60D4B" w14:textId="29AA4F17" w:rsidR="00D2075F" w:rsidRPr="003726D5" w:rsidRDefault="00D2075F" w:rsidP="00A23C32">
            <w:pPr>
              <w:ind w:left="102" w:right="-20"/>
              <w:rPr>
                <w:rFonts w:eastAsia="Times New Roman"/>
                <w:b/>
                <w:bCs/>
                <w:color w:val="000000" w:themeColor="text1"/>
                <w:lang w:eastAsia="en-GB"/>
              </w:rPr>
            </w:pPr>
            <w:r>
              <w:rPr>
                <w:rFonts w:eastAsia="Times New Roman"/>
                <w:b/>
                <w:bCs/>
                <w:color w:val="000000" w:themeColor="text1"/>
                <w:lang w:eastAsia="en-GB"/>
              </w:rPr>
              <w:lastRenderedPageBreak/>
              <w:t>ICB IT Lead / CSU IT service desks</w:t>
            </w:r>
          </w:p>
        </w:tc>
        <w:tc>
          <w:tcPr>
            <w:tcW w:w="7010" w:type="dxa"/>
            <w:tcBorders>
              <w:top w:val="single" w:sz="4" w:space="0" w:color="000000"/>
              <w:left w:val="single" w:sz="4" w:space="0" w:color="000000"/>
              <w:bottom w:val="single" w:sz="4" w:space="0" w:color="000000"/>
              <w:right w:val="single" w:sz="4" w:space="0" w:color="000000"/>
            </w:tcBorders>
          </w:tcPr>
          <w:p w14:paraId="5868E716" w14:textId="5907746E" w:rsidR="00D2075F" w:rsidRPr="005666E1" w:rsidRDefault="00D2075F" w:rsidP="00D2075F">
            <w:pPr>
              <w:shd w:val="clear" w:color="auto" w:fill="FFFFFF" w:themeFill="background1"/>
              <w:contextualSpacing/>
              <w:rPr>
                <w:rFonts w:eastAsia="Arial"/>
              </w:rPr>
            </w:pPr>
            <w:r w:rsidRPr="00EE6C13">
              <w:t xml:space="preserve">IT events that have a significant impact on the continuity of essential services should be reported immediately to the CSU IT service desk and </w:t>
            </w:r>
            <w:r w:rsidRPr="00710910">
              <w:t>the ICB’s IT lead should</w:t>
            </w:r>
            <w:r w:rsidRPr="00EE6C13">
              <w:t xml:space="preserve"> be informed.  </w:t>
            </w:r>
          </w:p>
        </w:tc>
      </w:tr>
      <w:tr w:rsidR="003726D5" w14:paraId="3BB3BB01" w14:textId="77777777" w:rsidTr="005666E1">
        <w:trPr>
          <w:trHeight w:hRule="exact" w:val="5397"/>
        </w:trPr>
        <w:tc>
          <w:tcPr>
            <w:tcW w:w="2234" w:type="dxa"/>
            <w:tcBorders>
              <w:top w:val="single" w:sz="4" w:space="0" w:color="000000"/>
              <w:left w:val="single" w:sz="4" w:space="0" w:color="000000"/>
              <w:bottom w:val="single" w:sz="4" w:space="0" w:color="000000"/>
              <w:right w:val="single" w:sz="4" w:space="0" w:color="000000"/>
            </w:tcBorders>
          </w:tcPr>
          <w:p w14:paraId="0CBFF9C4" w14:textId="41D3F440" w:rsidR="003726D5" w:rsidRPr="00B56AE4" w:rsidRDefault="003726D5" w:rsidP="00A23C32">
            <w:pPr>
              <w:spacing w:line="271" w:lineRule="exact"/>
              <w:ind w:left="102" w:right="-20"/>
              <w:rPr>
                <w:rFonts w:eastAsia="Arial"/>
                <w:b/>
              </w:rPr>
            </w:pPr>
            <w:r>
              <w:rPr>
                <w:rFonts w:eastAsia="Arial"/>
                <w:b/>
                <w:bCs/>
                <w:color w:val="000000" w:themeColor="text1"/>
                <w:spacing w:val="2"/>
              </w:rPr>
              <w:t>CSU Governance team</w:t>
            </w:r>
          </w:p>
        </w:tc>
        <w:tc>
          <w:tcPr>
            <w:tcW w:w="7010" w:type="dxa"/>
            <w:tcBorders>
              <w:top w:val="single" w:sz="4" w:space="0" w:color="000000"/>
              <w:left w:val="single" w:sz="4" w:space="0" w:color="000000"/>
              <w:bottom w:val="single" w:sz="4" w:space="0" w:color="000000"/>
              <w:right w:val="single" w:sz="4" w:space="0" w:color="000000"/>
            </w:tcBorders>
          </w:tcPr>
          <w:p w14:paraId="2D18A174" w14:textId="77777777" w:rsidR="003726D5" w:rsidRDefault="003726D5" w:rsidP="00A23C32">
            <w:pPr>
              <w:spacing w:line="269" w:lineRule="exact"/>
              <w:ind w:left="102" w:right="-20"/>
              <w:rPr>
                <w:rFonts w:eastAsia="Arial"/>
                <w:color w:val="000000" w:themeColor="text1"/>
              </w:rPr>
            </w:pPr>
            <w:r w:rsidRPr="006D31D1">
              <w:rPr>
                <w:rFonts w:eastAsia="Arial"/>
                <w:color w:val="000000" w:themeColor="text1"/>
                <w:spacing w:val="2"/>
              </w:rPr>
              <w:t>T</w:t>
            </w:r>
            <w:r w:rsidRPr="006D31D1">
              <w:rPr>
                <w:rFonts w:eastAsia="Arial"/>
                <w:color w:val="000000" w:themeColor="text1"/>
                <w:spacing w:val="-1"/>
              </w:rPr>
              <w:t>h</w:t>
            </w:r>
            <w:r w:rsidRPr="006D31D1">
              <w:rPr>
                <w:rFonts w:eastAsia="Arial"/>
                <w:color w:val="000000" w:themeColor="text1"/>
              </w:rPr>
              <w:t>e</w:t>
            </w:r>
            <w:r w:rsidRPr="006D31D1">
              <w:rPr>
                <w:rFonts w:eastAsia="Arial"/>
                <w:color w:val="000000" w:themeColor="text1"/>
                <w:spacing w:val="2"/>
              </w:rPr>
              <w:t xml:space="preserve"> </w:t>
            </w:r>
            <w:r>
              <w:rPr>
                <w:rFonts w:eastAsia="Arial"/>
                <w:color w:val="000000" w:themeColor="text1"/>
                <w:spacing w:val="2"/>
              </w:rPr>
              <w:t xml:space="preserve">CSU </w:t>
            </w:r>
            <w:r>
              <w:rPr>
                <w:rFonts w:eastAsia="Arial"/>
                <w:color w:val="000000" w:themeColor="text1"/>
                <w:spacing w:val="-1"/>
              </w:rPr>
              <w:t>Governance team</w:t>
            </w:r>
            <w:r w:rsidRPr="006D31D1">
              <w:rPr>
                <w:rFonts w:eastAsia="Arial"/>
                <w:color w:val="000000" w:themeColor="text1"/>
                <w:spacing w:val="2"/>
              </w:rPr>
              <w:t xml:space="preserve"> </w:t>
            </w:r>
            <w:r w:rsidRPr="006D31D1">
              <w:rPr>
                <w:rFonts w:eastAsia="Arial"/>
                <w:color w:val="000000" w:themeColor="text1"/>
              </w:rPr>
              <w:t>will ensure that the policy is updated according to the agreed timetable for review, or whenever significant changes occur in the statutory frameworks.</w:t>
            </w:r>
            <w:r w:rsidR="005666E1">
              <w:rPr>
                <w:rFonts w:eastAsia="Arial"/>
                <w:color w:val="000000" w:themeColor="text1"/>
              </w:rPr>
              <w:t xml:space="preserve"> </w:t>
            </w:r>
          </w:p>
          <w:p w14:paraId="250FAA4B" w14:textId="77777777" w:rsidR="005666E1" w:rsidRDefault="005666E1" w:rsidP="00A23C32">
            <w:pPr>
              <w:spacing w:line="269" w:lineRule="exact"/>
              <w:ind w:left="102" w:right="-20"/>
              <w:rPr>
                <w:rFonts w:eastAsia="Arial"/>
                <w:color w:val="000000" w:themeColor="text1"/>
              </w:rPr>
            </w:pPr>
          </w:p>
          <w:p w14:paraId="4278C756" w14:textId="5293528C" w:rsidR="005666E1" w:rsidRDefault="005666E1" w:rsidP="00A23C32">
            <w:pPr>
              <w:spacing w:line="269" w:lineRule="exact"/>
              <w:ind w:left="102" w:right="-20"/>
            </w:pPr>
            <w:r>
              <w:t>The CSU Governance team will</w:t>
            </w:r>
            <w:r w:rsidR="00A23C32">
              <w:t>:</w:t>
            </w:r>
          </w:p>
          <w:p w14:paraId="1AC3B8F7" w14:textId="77777777" w:rsidR="005666E1" w:rsidRDefault="005666E1" w:rsidP="00A23C32">
            <w:pPr>
              <w:spacing w:line="269" w:lineRule="exact"/>
              <w:ind w:left="102" w:right="-20"/>
            </w:pPr>
          </w:p>
          <w:p w14:paraId="3D4FE290" w14:textId="726D07BF" w:rsidR="005666E1" w:rsidRPr="005666E1" w:rsidRDefault="00A23C32" w:rsidP="00A23C32">
            <w:pPr>
              <w:pStyle w:val="ListParagraph"/>
              <w:numPr>
                <w:ilvl w:val="0"/>
                <w:numId w:val="29"/>
              </w:numPr>
              <w:spacing w:line="269" w:lineRule="exact"/>
              <w:ind w:right="-20"/>
              <w:rPr>
                <w:rFonts w:eastAsia="Arial"/>
                <w:color w:val="000000" w:themeColor="text1"/>
              </w:rPr>
            </w:pPr>
            <w:r>
              <w:t>p</w:t>
            </w:r>
            <w:r w:rsidR="005666E1">
              <w:t>roduce incident reports as requested for ICB departments and services as supporting evidence of contract and performance monitoring</w:t>
            </w:r>
            <w:r>
              <w:t>,</w:t>
            </w:r>
          </w:p>
          <w:p w14:paraId="275765C7" w14:textId="314386FC" w:rsidR="005666E1" w:rsidRPr="005666E1" w:rsidRDefault="00A23C32" w:rsidP="00A23C32">
            <w:pPr>
              <w:pStyle w:val="ListParagraph"/>
              <w:numPr>
                <w:ilvl w:val="0"/>
                <w:numId w:val="29"/>
              </w:numPr>
              <w:spacing w:line="269" w:lineRule="exact"/>
              <w:ind w:right="-20"/>
              <w:rPr>
                <w:rFonts w:eastAsia="Arial"/>
                <w:color w:val="000000" w:themeColor="text1"/>
              </w:rPr>
            </w:pPr>
            <w:r>
              <w:t>i</w:t>
            </w:r>
            <w:r w:rsidR="005666E1">
              <w:t xml:space="preserve">dentify trends, lesson learned and themes in incident reporting </w:t>
            </w:r>
            <w:proofErr w:type="gramStart"/>
            <w:r w:rsidR="005666E1">
              <w:t>in order to</w:t>
            </w:r>
            <w:proofErr w:type="gramEnd"/>
            <w:r w:rsidR="005666E1">
              <w:t xml:space="preserve"> identify any issues of concern for the ICB</w:t>
            </w:r>
            <w:r>
              <w:t>,</w:t>
            </w:r>
          </w:p>
          <w:p w14:paraId="6E82BBF9" w14:textId="069E50B6" w:rsidR="005666E1" w:rsidRPr="005666E1" w:rsidRDefault="00A23C32" w:rsidP="00A23C32">
            <w:pPr>
              <w:pStyle w:val="ListParagraph"/>
              <w:numPr>
                <w:ilvl w:val="0"/>
                <w:numId w:val="29"/>
              </w:numPr>
              <w:spacing w:line="269" w:lineRule="exact"/>
              <w:ind w:right="-20"/>
              <w:rPr>
                <w:rFonts w:eastAsia="Arial"/>
                <w:color w:val="000000" w:themeColor="text1"/>
              </w:rPr>
            </w:pPr>
            <w:r>
              <w:t>p</w:t>
            </w:r>
            <w:r w:rsidR="005666E1">
              <w:t>rovide training and assistance in incident reporting and management in the SIRMS system</w:t>
            </w:r>
            <w:r>
              <w:t>,</w:t>
            </w:r>
          </w:p>
          <w:p w14:paraId="64F935E3" w14:textId="0E44B79E" w:rsidR="005666E1" w:rsidRPr="005666E1" w:rsidRDefault="00A23C32" w:rsidP="00A23C32">
            <w:pPr>
              <w:pStyle w:val="ListParagraph"/>
              <w:numPr>
                <w:ilvl w:val="0"/>
                <w:numId w:val="29"/>
              </w:numPr>
              <w:spacing w:line="269" w:lineRule="exact"/>
              <w:ind w:right="-20"/>
              <w:rPr>
                <w:rFonts w:eastAsia="Arial"/>
                <w:color w:val="000000" w:themeColor="text1"/>
              </w:rPr>
            </w:pPr>
            <w:r>
              <w:t>m</w:t>
            </w:r>
            <w:r w:rsidR="005666E1">
              <w:t>anage the administration of the SIRMS database</w:t>
            </w:r>
            <w:r>
              <w:t>,</w:t>
            </w:r>
          </w:p>
          <w:p w14:paraId="75D0C374" w14:textId="5E2A1C50" w:rsidR="005666E1" w:rsidRPr="005666E1" w:rsidRDefault="00A23C32" w:rsidP="00A23C32">
            <w:pPr>
              <w:pStyle w:val="ListParagraph"/>
              <w:numPr>
                <w:ilvl w:val="0"/>
                <w:numId w:val="29"/>
              </w:numPr>
              <w:spacing w:line="269" w:lineRule="exact"/>
              <w:ind w:right="-20"/>
              <w:rPr>
                <w:rFonts w:eastAsia="Arial"/>
                <w:color w:val="000000" w:themeColor="text1"/>
              </w:rPr>
            </w:pPr>
            <w:r>
              <w:t>s</w:t>
            </w:r>
            <w:r w:rsidR="005666E1">
              <w:t xml:space="preserve">upport ICB nominated </w:t>
            </w:r>
            <w:r w:rsidR="005666E1" w:rsidRPr="005666E1">
              <w:t>Corporate Investigating Manager</w:t>
            </w:r>
            <w:r w:rsidR="005666E1">
              <w:t>s</w:t>
            </w:r>
            <w:r w:rsidR="005666E1" w:rsidRPr="005666E1">
              <w:t xml:space="preserve"> </w:t>
            </w:r>
            <w:r w:rsidR="005666E1">
              <w:t>in incident investigation as an when required</w:t>
            </w:r>
            <w:r>
              <w:t>,</w:t>
            </w:r>
          </w:p>
          <w:p w14:paraId="3BDD813C" w14:textId="746081B9" w:rsidR="005666E1" w:rsidRPr="005666E1" w:rsidRDefault="00A23C32" w:rsidP="00A23C32">
            <w:pPr>
              <w:pStyle w:val="ListParagraph"/>
              <w:numPr>
                <w:ilvl w:val="0"/>
                <w:numId w:val="29"/>
              </w:numPr>
              <w:spacing w:line="269" w:lineRule="exact"/>
              <w:ind w:right="-20"/>
              <w:rPr>
                <w:rFonts w:eastAsia="Arial"/>
                <w:color w:val="000000" w:themeColor="text1"/>
              </w:rPr>
            </w:pPr>
            <w:r>
              <w:t>s</w:t>
            </w:r>
            <w:r w:rsidR="005666E1">
              <w:t xml:space="preserve">upport the </w:t>
            </w:r>
            <w:r w:rsidR="005666E1" w:rsidRPr="00D2075F">
              <w:t>ICB Head of Corporate Affairs in</w:t>
            </w:r>
            <w:r w:rsidR="005666E1">
              <w:t xml:space="preserve"> the management of significant incidents.</w:t>
            </w:r>
          </w:p>
        </w:tc>
      </w:tr>
      <w:tr w:rsidR="00D2075F" w14:paraId="1E348D49" w14:textId="77777777" w:rsidTr="00D2075F">
        <w:trPr>
          <w:trHeight w:hRule="exact" w:val="1560"/>
        </w:trPr>
        <w:tc>
          <w:tcPr>
            <w:tcW w:w="2234" w:type="dxa"/>
            <w:tcBorders>
              <w:top w:val="single" w:sz="4" w:space="0" w:color="000000"/>
              <w:left w:val="single" w:sz="4" w:space="0" w:color="000000"/>
              <w:bottom w:val="single" w:sz="4" w:space="0" w:color="000000"/>
              <w:right w:val="single" w:sz="4" w:space="0" w:color="000000"/>
            </w:tcBorders>
          </w:tcPr>
          <w:p w14:paraId="455D652D" w14:textId="61AB7C91" w:rsidR="00D2075F" w:rsidRDefault="00D2075F" w:rsidP="00A23C32">
            <w:pPr>
              <w:spacing w:line="271" w:lineRule="exact"/>
              <w:ind w:left="102" w:right="-20"/>
              <w:rPr>
                <w:rFonts w:eastAsia="Arial"/>
                <w:b/>
              </w:rPr>
            </w:pPr>
            <w:r>
              <w:rPr>
                <w:rFonts w:eastAsia="Arial"/>
                <w:b/>
              </w:rPr>
              <w:t xml:space="preserve">CSU Health and Safety team </w:t>
            </w:r>
          </w:p>
        </w:tc>
        <w:tc>
          <w:tcPr>
            <w:tcW w:w="7010" w:type="dxa"/>
            <w:tcBorders>
              <w:top w:val="single" w:sz="4" w:space="0" w:color="000000"/>
              <w:left w:val="single" w:sz="4" w:space="0" w:color="000000"/>
              <w:bottom w:val="single" w:sz="4" w:space="0" w:color="000000"/>
              <w:right w:val="single" w:sz="4" w:space="0" w:color="000000"/>
            </w:tcBorders>
          </w:tcPr>
          <w:p w14:paraId="488A512D" w14:textId="77777777" w:rsidR="00D2075F" w:rsidRPr="00D2075F" w:rsidRDefault="00D2075F" w:rsidP="00D2075F">
            <w:pPr>
              <w:pStyle w:val="ListParagraph"/>
              <w:numPr>
                <w:ilvl w:val="0"/>
                <w:numId w:val="32"/>
              </w:numPr>
            </w:pPr>
            <w:r w:rsidRPr="00D2075F">
              <w:rPr>
                <w:rFonts w:eastAsia="Times New Roman"/>
                <w:color w:val="000000"/>
                <w:lang w:eastAsia="en-GB"/>
              </w:rPr>
              <w:t>The CSU Health and Safety Specialist will report the incident to the HSE</w:t>
            </w:r>
            <w:r>
              <w:rPr>
                <w:rFonts w:eastAsia="Times New Roman"/>
                <w:color w:val="000000"/>
                <w:lang w:eastAsia="en-GB"/>
              </w:rPr>
              <w:t>.</w:t>
            </w:r>
          </w:p>
          <w:p w14:paraId="2AFF4631" w14:textId="3E777A4F" w:rsidR="00D2075F" w:rsidRDefault="00D2075F" w:rsidP="00D2075F">
            <w:pPr>
              <w:pStyle w:val="ListParagraph"/>
              <w:numPr>
                <w:ilvl w:val="0"/>
                <w:numId w:val="32"/>
              </w:numPr>
            </w:pPr>
            <w:r>
              <w:rPr>
                <w:rFonts w:eastAsia="Times New Roman"/>
                <w:color w:val="000000"/>
                <w:lang w:eastAsia="en-GB"/>
              </w:rPr>
              <w:t xml:space="preserve">The CSU Health and Safety team will act as subject matter experts for all Health and Safety related incidents, and act as </w:t>
            </w:r>
            <w:proofErr w:type="gramStart"/>
            <w:r>
              <w:rPr>
                <w:rFonts w:eastAsia="Times New Roman"/>
                <w:color w:val="000000"/>
                <w:lang w:eastAsia="en-GB"/>
              </w:rPr>
              <w:t>an</w:t>
            </w:r>
            <w:proofErr w:type="gramEnd"/>
            <w:r>
              <w:rPr>
                <w:rFonts w:eastAsia="Times New Roman"/>
                <w:color w:val="000000"/>
                <w:lang w:eastAsia="en-GB"/>
              </w:rPr>
              <w:t xml:space="preserve"> Health and Safety advisory service for ICB staff. </w:t>
            </w:r>
          </w:p>
        </w:tc>
      </w:tr>
      <w:tr w:rsidR="005666E1" w14:paraId="6DFFF49E" w14:textId="77777777" w:rsidTr="00430C6E">
        <w:trPr>
          <w:trHeight w:hRule="exact" w:val="5373"/>
        </w:trPr>
        <w:tc>
          <w:tcPr>
            <w:tcW w:w="2234" w:type="dxa"/>
            <w:tcBorders>
              <w:top w:val="single" w:sz="4" w:space="0" w:color="000000"/>
              <w:left w:val="single" w:sz="4" w:space="0" w:color="000000"/>
              <w:bottom w:val="single" w:sz="4" w:space="0" w:color="000000"/>
              <w:right w:val="single" w:sz="4" w:space="0" w:color="000000"/>
            </w:tcBorders>
          </w:tcPr>
          <w:p w14:paraId="091D050D" w14:textId="528578D8" w:rsidR="005666E1" w:rsidRPr="00B56AE4" w:rsidRDefault="005666E1" w:rsidP="00A23C32">
            <w:pPr>
              <w:spacing w:line="271" w:lineRule="exact"/>
              <w:ind w:left="102" w:right="-20"/>
              <w:rPr>
                <w:rFonts w:eastAsia="Arial"/>
                <w:b/>
              </w:rPr>
            </w:pPr>
            <w:r>
              <w:rPr>
                <w:rFonts w:eastAsia="Arial"/>
                <w:b/>
              </w:rPr>
              <w:t xml:space="preserve">CSU Clinical Quality team </w:t>
            </w:r>
          </w:p>
        </w:tc>
        <w:tc>
          <w:tcPr>
            <w:tcW w:w="7010" w:type="dxa"/>
            <w:tcBorders>
              <w:top w:val="single" w:sz="4" w:space="0" w:color="000000"/>
              <w:left w:val="single" w:sz="4" w:space="0" w:color="000000"/>
              <w:bottom w:val="single" w:sz="4" w:space="0" w:color="000000"/>
              <w:right w:val="single" w:sz="4" w:space="0" w:color="000000"/>
            </w:tcBorders>
          </w:tcPr>
          <w:p w14:paraId="242B8E48" w14:textId="3D5F55AF" w:rsidR="005666E1" w:rsidRDefault="005666E1" w:rsidP="00A23C32">
            <w:pPr>
              <w:spacing w:line="271" w:lineRule="exact"/>
              <w:ind w:left="102" w:right="-20"/>
            </w:pPr>
            <w:r>
              <w:t>The CSU Clinical Quality team will</w:t>
            </w:r>
            <w:r w:rsidR="00A23C32">
              <w:t>:</w:t>
            </w:r>
          </w:p>
          <w:p w14:paraId="7390EDFD" w14:textId="77777777" w:rsidR="005666E1" w:rsidRDefault="005666E1" w:rsidP="00A23C32">
            <w:pPr>
              <w:spacing w:line="271" w:lineRule="exact"/>
              <w:ind w:left="102" w:right="-20"/>
            </w:pPr>
          </w:p>
          <w:p w14:paraId="4B440A63" w14:textId="4B23A173" w:rsidR="005666E1" w:rsidRPr="005666E1" w:rsidRDefault="00A23C32" w:rsidP="00A23C32">
            <w:pPr>
              <w:pStyle w:val="ListParagraph"/>
              <w:numPr>
                <w:ilvl w:val="0"/>
                <w:numId w:val="30"/>
              </w:numPr>
              <w:spacing w:line="271" w:lineRule="exact"/>
              <w:ind w:right="-20"/>
              <w:rPr>
                <w:rFonts w:eastAsia="Arial"/>
              </w:rPr>
            </w:pPr>
            <w:r>
              <w:t>c</w:t>
            </w:r>
            <w:r w:rsidR="005666E1">
              <w:t>onsider if a serious incident falls into the category of a S</w:t>
            </w:r>
            <w:r>
              <w:t>t</w:t>
            </w:r>
            <w:r w:rsidR="005666E1">
              <w:t>EIS reportable SI and report accordingly using guidance found in the NHS England Serious Incident Framework, Never Event Framework 2018 and the Patient Safety Incident Response Framework (PSIRF)</w:t>
            </w:r>
            <w:r>
              <w:t>,</w:t>
            </w:r>
          </w:p>
          <w:p w14:paraId="54967EEA" w14:textId="59A19693" w:rsidR="005666E1" w:rsidRPr="005666E1" w:rsidRDefault="00A23C32" w:rsidP="00A23C32">
            <w:pPr>
              <w:pStyle w:val="ListParagraph"/>
              <w:numPr>
                <w:ilvl w:val="0"/>
                <w:numId w:val="30"/>
              </w:numPr>
              <w:spacing w:line="271" w:lineRule="exact"/>
              <w:ind w:right="-20"/>
              <w:rPr>
                <w:rFonts w:eastAsia="Arial"/>
              </w:rPr>
            </w:pPr>
            <w:r>
              <w:t>r</w:t>
            </w:r>
            <w:r w:rsidR="005666E1">
              <w:t xml:space="preserve">eview all </w:t>
            </w:r>
            <w:r>
              <w:t>p</w:t>
            </w:r>
            <w:r w:rsidR="005666E1">
              <w:t xml:space="preserve">atient </w:t>
            </w:r>
            <w:r>
              <w:t>s</w:t>
            </w:r>
            <w:r w:rsidR="005666E1">
              <w:t>afety (clinical quality) incidents reported by ICB staff, whether they are regarding another provider or directly involving ICB staff</w:t>
            </w:r>
            <w:r>
              <w:t>,</w:t>
            </w:r>
            <w:r w:rsidR="005666E1">
              <w:t xml:space="preserve"> </w:t>
            </w:r>
          </w:p>
          <w:p w14:paraId="486F492B" w14:textId="4F9C0FC3" w:rsidR="00430C6E" w:rsidRPr="00430C6E" w:rsidRDefault="00A23C32" w:rsidP="00A23C32">
            <w:pPr>
              <w:pStyle w:val="ListParagraph"/>
              <w:numPr>
                <w:ilvl w:val="0"/>
                <w:numId w:val="30"/>
              </w:numPr>
              <w:spacing w:line="271" w:lineRule="exact"/>
              <w:ind w:right="-20"/>
              <w:rPr>
                <w:rFonts w:eastAsia="Arial"/>
              </w:rPr>
            </w:pPr>
            <w:r>
              <w:t>m</w:t>
            </w:r>
            <w:r w:rsidR="005666E1">
              <w:t xml:space="preserve">anage </w:t>
            </w:r>
            <w:r>
              <w:t>p</w:t>
            </w:r>
            <w:r w:rsidR="005666E1">
              <w:t xml:space="preserve">atient </w:t>
            </w:r>
            <w:r>
              <w:t>s</w:t>
            </w:r>
            <w:r w:rsidR="005666E1">
              <w:t xml:space="preserve">afety (clinical quality) incidents reported by ICB staff in relation to providers, in accordance with processes that have been agreed with the ICB and </w:t>
            </w:r>
            <w:r>
              <w:t>p</w:t>
            </w:r>
            <w:r w:rsidR="005666E1">
              <w:t>roviders</w:t>
            </w:r>
            <w:r>
              <w:t>.</w:t>
            </w:r>
            <w:r w:rsidR="005666E1">
              <w:t xml:space="preserve"> </w:t>
            </w:r>
          </w:p>
          <w:p w14:paraId="24573AC4" w14:textId="2303A6E2" w:rsidR="00430C6E" w:rsidRPr="00430C6E" w:rsidRDefault="00A23C32" w:rsidP="00A23C32">
            <w:pPr>
              <w:pStyle w:val="ListParagraph"/>
              <w:numPr>
                <w:ilvl w:val="0"/>
                <w:numId w:val="30"/>
              </w:numPr>
              <w:spacing w:line="271" w:lineRule="exact"/>
              <w:ind w:right="-20"/>
              <w:rPr>
                <w:rFonts w:eastAsia="Arial"/>
              </w:rPr>
            </w:pPr>
            <w:r>
              <w:t>s</w:t>
            </w:r>
            <w:r w:rsidR="005666E1">
              <w:t xml:space="preserve">upport the </w:t>
            </w:r>
            <w:r w:rsidR="00430C6E">
              <w:t>CSU</w:t>
            </w:r>
            <w:r w:rsidR="005666E1">
              <w:t xml:space="preserve"> Governance team to provide training and assistance in incident reporting and management in SIRMS</w:t>
            </w:r>
            <w:r>
              <w:t>,</w:t>
            </w:r>
          </w:p>
          <w:p w14:paraId="395787C2" w14:textId="09D595E2" w:rsidR="005666E1" w:rsidRPr="005666E1" w:rsidRDefault="00A23C32" w:rsidP="00A23C32">
            <w:pPr>
              <w:pStyle w:val="ListParagraph"/>
              <w:numPr>
                <w:ilvl w:val="0"/>
                <w:numId w:val="30"/>
              </w:numPr>
              <w:spacing w:line="271" w:lineRule="exact"/>
              <w:ind w:right="-20"/>
              <w:rPr>
                <w:rFonts w:eastAsia="Arial"/>
              </w:rPr>
            </w:pPr>
            <w:r>
              <w:t>s</w:t>
            </w:r>
            <w:r w:rsidR="005666E1">
              <w:t xml:space="preserve">upport the </w:t>
            </w:r>
            <w:r w:rsidR="00430C6E">
              <w:t>CSU</w:t>
            </w:r>
            <w:r w:rsidR="005666E1">
              <w:t xml:space="preserve"> Governance team in the management of the administration of the SIRMS database</w:t>
            </w:r>
          </w:p>
        </w:tc>
      </w:tr>
      <w:tr w:rsidR="00D2075F" w14:paraId="133BA321" w14:textId="77777777" w:rsidTr="00D2075F">
        <w:trPr>
          <w:trHeight w:hRule="exact" w:val="1021"/>
        </w:trPr>
        <w:tc>
          <w:tcPr>
            <w:tcW w:w="2234" w:type="dxa"/>
            <w:tcBorders>
              <w:top w:val="single" w:sz="4" w:space="0" w:color="000000"/>
              <w:left w:val="single" w:sz="4" w:space="0" w:color="000000"/>
              <w:bottom w:val="single" w:sz="4" w:space="0" w:color="000000"/>
              <w:right w:val="single" w:sz="4" w:space="0" w:color="000000"/>
            </w:tcBorders>
          </w:tcPr>
          <w:p w14:paraId="121159D8" w14:textId="45707625" w:rsidR="00D2075F" w:rsidRPr="00B56AE4" w:rsidRDefault="00D2075F" w:rsidP="00A23C32">
            <w:pPr>
              <w:spacing w:line="271" w:lineRule="exact"/>
              <w:ind w:left="102" w:right="-20"/>
              <w:rPr>
                <w:rFonts w:eastAsia="Arial"/>
                <w:b/>
              </w:rPr>
            </w:pPr>
            <w:r>
              <w:rPr>
                <w:rFonts w:eastAsia="Arial"/>
                <w:b/>
              </w:rPr>
              <w:lastRenderedPageBreak/>
              <w:t>CSU Business Information Services (BIS)</w:t>
            </w:r>
          </w:p>
        </w:tc>
        <w:tc>
          <w:tcPr>
            <w:tcW w:w="7010" w:type="dxa"/>
            <w:tcBorders>
              <w:top w:val="single" w:sz="4" w:space="0" w:color="000000"/>
              <w:left w:val="single" w:sz="4" w:space="0" w:color="000000"/>
              <w:bottom w:val="single" w:sz="4" w:space="0" w:color="000000"/>
              <w:right w:val="single" w:sz="4" w:space="0" w:color="000000"/>
            </w:tcBorders>
          </w:tcPr>
          <w:p w14:paraId="465715DA" w14:textId="26F51C3E" w:rsidR="00D2075F" w:rsidRDefault="00D2075F" w:rsidP="00D2075F">
            <w:pPr>
              <w:shd w:val="clear" w:color="auto" w:fill="FFFFFF" w:themeFill="background1"/>
              <w:contextualSpacing/>
            </w:pPr>
            <w:r w:rsidRPr="00EE6C13">
              <w:t xml:space="preserve">The CSU Business Information Services will assess </w:t>
            </w:r>
            <w:r>
              <w:t xml:space="preserve">DSP (IT) </w:t>
            </w:r>
            <w:r w:rsidRPr="00EE6C13">
              <w:t>incidents to determine whether they need to be reported in line with Network and Information Systems Regulations (NIS).</w:t>
            </w:r>
          </w:p>
          <w:p w14:paraId="3EB079C0" w14:textId="77777777" w:rsidR="00D2075F" w:rsidRPr="00B56AE4" w:rsidRDefault="00D2075F" w:rsidP="00A23C32">
            <w:pPr>
              <w:spacing w:line="271" w:lineRule="exact"/>
              <w:ind w:left="102" w:right="-20"/>
              <w:rPr>
                <w:rFonts w:eastAsia="Arial"/>
              </w:rPr>
            </w:pPr>
          </w:p>
        </w:tc>
      </w:tr>
      <w:tr w:rsidR="003726D5" w14:paraId="3C860664" w14:textId="77777777" w:rsidTr="003726D5">
        <w:trPr>
          <w:trHeight w:hRule="exact" w:val="1804"/>
        </w:trPr>
        <w:tc>
          <w:tcPr>
            <w:tcW w:w="2234" w:type="dxa"/>
            <w:tcBorders>
              <w:top w:val="single" w:sz="4" w:space="0" w:color="000000"/>
              <w:left w:val="single" w:sz="4" w:space="0" w:color="000000"/>
              <w:bottom w:val="single" w:sz="4" w:space="0" w:color="000000"/>
              <w:right w:val="single" w:sz="4" w:space="0" w:color="000000"/>
            </w:tcBorders>
            <w:hideMark/>
          </w:tcPr>
          <w:p w14:paraId="3D7AF0D6" w14:textId="5E25F3CE" w:rsidR="003726D5" w:rsidRPr="00B56AE4" w:rsidRDefault="003726D5" w:rsidP="00A23C32">
            <w:pPr>
              <w:spacing w:line="271" w:lineRule="exact"/>
              <w:ind w:left="102" w:right="-20"/>
              <w:rPr>
                <w:rFonts w:eastAsia="Arial"/>
                <w:b/>
                <w:bCs/>
                <w:spacing w:val="-5"/>
              </w:rPr>
            </w:pPr>
            <w:r w:rsidRPr="00B56AE4">
              <w:rPr>
                <w:rFonts w:eastAsia="Arial"/>
                <w:b/>
              </w:rPr>
              <w:t xml:space="preserve">Commissioning Support Staff </w:t>
            </w:r>
          </w:p>
        </w:tc>
        <w:tc>
          <w:tcPr>
            <w:tcW w:w="7010" w:type="dxa"/>
            <w:tcBorders>
              <w:top w:val="single" w:sz="4" w:space="0" w:color="000000"/>
              <w:left w:val="single" w:sz="4" w:space="0" w:color="000000"/>
              <w:bottom w:val="single" w:sz="4" w:space="0" w:color="000000"/>
              <w:right w:val="single" w:sz="4" w:space="0" w:color="000000"/>
            </w:tcBorders>
            <w:hideMark/>
          </w:tcPr>
          <w:p w14:paraId="30761164" w14:textId="68AD37E4" w:rsidR="003726D5" w:rsidRPr="00B56AE4" w:rsidRDefault="003726D5" w:rsidP="00A23C32">
            <w:pPr>
              <w:spacing w:line="271" w:lineRule="exact"/>
              <w:ind w:left="102" w:right="-20"/>
              <w:rPr>
                <w:rFonts w:eastAsia="Arial"/>
              </w:rPr>
            </w:pPr>
            <w:r w:rsidRPr="00B56AE4">
              <w:rPr>
                <w:rFonts w:eastAsia="Arial"/>
              </w:rPr>
              <w:t xml:space="preserve">Whilst working on behalf of the ICB CSU staff will be expected to comply with all policies, procedures and expected standards of behaviour within the ICB, however they will continue to be governed by all policies and procedures of their employing organisation. </w:t>
            </w:r>
          </w:p>
        </w:tc>
      </w:tr>
      <w:tr w:rsidR="003726D5" w14:paraId="6973C11D" w14:textId="77777777" w:rsidTr="004D57DB">
        <w:trPr>
          <w:trHeight w:hRule="exact" w:val="4830"/>
        </w:trPr>
        <w:tc>
          <w:tcPr>
            <w:tcW w:w="2234" w:type="dxa"/>
            <w:tcBorders>
              <w:top w:val="single" w:sz="4" w:space="0" w:color="000000"/>
              <w:left w:val="single" w:sz="4" w:space="0" w:color="000000"/>
              <w:bottom w:val="single" w:sz="4" w:space="0" w:color="000000"/>
              <w:right w:val="single" w:sz="4" w:space="0" w:color="000000"/>
            </w:tcBorders>
            <w:hideMark/>
          </w:tcPr>
          <w:p w14:paraId="7CAFF4BB" w14:textId="77777777" w:rsidR="003726D5" w:rsidRPr="00B56AE4" w:rsidRDefault="003726D5" w:rsidP="00A23C32">
            <w:pPr>
              <w:spacing w:line="271" w:lineRule="exact"/>
              <w:ind w:left="102" w:right="-20"/>
              <w:rPr>
                <w:rFonts w:eastAsia="Arial"/>
              </w:rPr>
            </w:pPr>
            <w:r w:rsidRPr="00B56AE4">
              <w:rPr>
                <w:rFonts w:eastAsia="Arial"/>
                <w:b/>
                <w:bCs/>
                <w:spacing w:val="-5"/>
              </w:rPr>
              <w:t>A</w:t>
            </w:r>
            <w:r w:rsidRPr="00B56AE4">
              <w:rPr>
                <w:rFonts w:eastAsia="Arial"/>
                <w:b/>
                <w:bCs/>
                <w:spacing w:val="3"/>
              </w:rPr>
              <w:t>l</w:t>
            </w:r>
            <w:r w:rsidRPr="00B56AE4">
              <w:rPr>
                <w:rFonts w:eastAsia="Arial"/>
                <w:b/>
                <w:bCs/>
              </w:rPr>
              <w:t>l</w:t>
            </w:r>
            <w:r w:rsidRPr="00B56AE4">
              <w:rPr>
                <w:rFonts w:eastAsia="Arial"/>
                <w:b/>
                <w:bCs/>
                <w:spacing w:val="1"/>
              </w:rPr>
              <w:t xml:space="preserve"> </w:t>
            </w:r>
            <w:r w:rsidRPr="00B56AE4">
              <w:rPr>
                <w:rFonts w:eastAsia="Arial"/>
                <w:b/>
                <w:bCs/>
              </w:rPr>
              <w:t>Staff</w:t>
            </w:r>
          </w:p>
        </w:tc>
        <w:tc>
          <w:tcPr>
            <w:tcW w:w="7010" w:type="dxa"/>
            <w:tcBorders>
              <w:top w:val="single" w:sz="4" w:space="0" w:color="000000"/>
              <w:left w:val="single" w:sz="4" w:space="0" w:color="000000"/>
              <w:bottom w:val="single" w:sz="4" w:space="0" w:color="000000"/>
              <w:right w:val="single" w:sz="4" w:space="0" w:color="000000"/>
            </w:tcBorders>
            <w:hideMark/>
          </w:tcPr>
          <w:p w14:paraId="054C91F0" w14:textId="77777777" w:rsidR="003726D5" w:rsidRPr="00B56AE4" w:rsidRDefault="003726D5" w:rsidP="00A23C32">
            <w:pPr>
              <w:spacing w:line="271" w:lineRule="exact"/>
              <w:ind w:left="102" w:right="-20"/>
              <w:rPr>
                <w:rFonts w:eastAsia="Arial"/>
              </w:rPr>
            </w:pPr>
            <w:r w:rsidRPr="00B56AE4">
              <w:rPr>
                <w:rFonts w:eastAsia="Arial"/>
              </w:rPr>
              <w:t>All</w:t>
            </w:r>
            <w:r w:rsidRPr="00B56AE4">
              <w:rPr>
                <w:rFonts w:eastAsia="Arial"/>
                <w:spacing w:val="-1"/>
              </w:rPr>
              <w:t xml:space="preserve"> </w:t>
            </w:r>
            <w:r w:rsidRPr="00B56AE4">
              <w:rPr>
                <w:rFonts w:eastAsia="Arial"/>
              </w:rPr>
              <w:t>s</w:t>
            </w:r>
            <w:r w:rsidRPr="00B56AE4">
              <w:rPr>
                <w:rFonts w:eastAsia="Arial"/>
                <w:spacing w:val="1"/>
              </w:rPr>
              <w:t>t</w:t>
            </w:r>
            <w:r w:rsidRPr="00B56AE4">
              <w:rPr>
                <w:rFonts w:eastAsia="Arial"/>
                <w:spacing w:val="-1"/>
              </w:rPr>
              <w:t>a</w:t>
            </w:r>
            <w:r w:rsidRPr="00B56AE4">
              <w:rPr>
                <w:rFonts w:eastAsia="Arial"/>
              </w:rPr>
              <w:t>f</w:t>
            </w:r>
            <w:r w:rsidRPr="00B56AE4">
              <w:rPr>
                <w:rFonts w:eastAsia="Arial"/>
                <w:spacing w:val="3"/>
              </w:rPr>
              <w:t>f</w:t>
            </w:r>
            <w:r w:rsidRPr="00B56AE4">
              <w:rPr>
                <w:rFonts w:eastAsia="Arial"/>
              </w:rPr>
              <w:t>,</w:t>
            </w:r>
            <w:r w:rsidRPr="00B56AE4">
              <w:rPr>
                <w:rFonts w:eastAsia="Arial"/>
                <w:spacing w:val="-2"/>
              </w:rPr>
              <w:t xml:space="preserve"> </w:t>
            </w:r>
            <w:r w:rsidRPr="00B56AE4">
              <w:rPr>
                <w:rFonts w:eastAsia="Arial"/>
              </w:rPr>
              <w:t>i</w:t>
            </w:r>
            <w:r w:rsidRPr="00B56AE4">
              <w:rPr>
                <w:rFonts w:eastAsia="Arial"/>
                <w:spacing w:val="1"/>
              </w:rPr>
              <w:t>n</w:t>
            </w:r>
            <w:r w:rsidRPr="00B56AE4">
              <w:rPr>
                <w:rFonts w:eastAsia="Arial"/>
              </w:rPr>
              <w:t>clu</w:t>
            </w:r>
            <w:r w:rsidRPr="00B56AE4">
              <w:rPr>
                <w:rFonts w:eastAsia="Arial"/>
                <w:spacing w:val="1"/>
              </w:rPr>
              <w:t>d</w:t>
            </w:r>
            <w:r w:rsidRPr="00B56AE4">
              <w:rPr>
                <w:rFonts w:eastAsia="Arial"/>
              </w:rPr>
              <w:t>ing</w:t>
            </w:r>
            <w:r w:rsidRPr="00B56AE4">
              <w:rPr>
                <w:rFonts w:eastAsia="Arial"/>
                <w:spacing w:val="-1"/>
              </w:rPr>
              <w:t xml:space="preserve"> t</w:t>
            </w:r>
            <w:r w:rsidRPr="00B56AE4">
              <w:rPr>
                <w:rFonts w:eastAsia="Arial"/>
                <w:spacing w:val="1"/>
              </w:rPr>
              <w:t>e</w:t>
            </w:r>
            <w:r w:rsidRPr="00B56AE4">
              <w:rPr>
                <w:rFonts w:eastAsia="Arial"/>
                <w:spacing w:val="-1"/>
              </w:rPr>
              <w:t>m</w:t>
            </w:r>
            <w:r w:rsidRPr="00B56AE4">
              <w:rPr>
                <w:rFonts w:eastAsia="Arial"/>
                <w:spacing w:val="1"/>
              </w:rPr>
              <w:t>po</w:t>
            </w:r>
            <w:r w:rsidRPr="00B56AE4">
              <w:rPr>
                <w:rFonts w:eastAsia="Arial"/>
              </w:rPr>
              <w:t>rary</w:t>
            </w:r>
            <w:r w:rsidRPr="00B56AE4">
              <w:rPr>
                <w:rFonts w:eastAsia="Arial"/>
                <w:spacing w:val="-3"/>
              </w:rPr>
              <w:t xml:space="preserve"> </w:t>
            </w:r>
            <w:r w:rsidRPr="00B56AE4">
              <w:rPr>
                <w:rFonts w:eastAsia="Arial"/>
                <w:spacing w:val="1"/>
              </w:rPr>
              <w:t>an</w:t>
            </w:r>
            <w:r w:rsidRPr="00B56AE4">
              <w:rPr>
                <w:rFonts w:eastAsia="Arial"/>
              </w:rPr>
              <w:t>d</w:t>
            </w:r>
            <w:r w:rsidRPr="00B56AE4">
              <w:rPr>
                <w:rFonts w:eastAsia="Arial"/>
                <w:spacing w:val="1"/>
              </w:rPr>
              <w:t xml:space="preserve"> a</w:t>
            </w:r>
            <w:r w:rsidRPr="00B56AE4">
              <w:rPr>
                <w:rFonts w:eastAsia="Arial"/>
                <w:spacing w:val="-1"/>
              </w:rPr>
              <w:t>ge</w:t>
            </w:r>
            <w:r w:rsidRPr="00B56AE4">
              <w:rPr>
                <w:rFonts w:eastAsia="Arial"/>
                <w:spacing w:val="1"/>
              </w:rPr>
              <w:t>n</w:t>
            </w:r>
            <w:r w:rsidRPr="00B56AE4">
              <w:rPr>
                <w:rFonts w:eastAsia="Arial"/>
              </w:rPr>
              <w:t>cy</w:t>
            </w:r>
            <w:r w:rsidRPr="00B56AE4">
              <w:rPr>
                <w:rFonts w:eastAsia="Arial"/>
                <w:spacing w:val="-2"/>
              </w:rPr>
              <w:t xml:space="preserve"> </w:t>
            </w:r>
            <w:r w:rsidRPr="00B56AE4">
              <w:rPr>
                <w:rFonts w:eastAsia="Arial"/>
              </w:rPr>
              <w:t>s</w:t>
            </w:r>
            <w:r w:rsidRPr="00B56AE4">
              <w:rPr>
                <w:rFonts w:eastAsia="Arial"/>
                <w:spacing w:val="1"/>
              </w:rPr>
              <w:t>t</w:t>
            </w:r>
            <w:r w:rsidRPr="00B56AE4">
              <w:rPr>
                <w:rFonts w:eastAsia="Arial"/>
                <w:spacing w:val="-1"/>
              </w:rPr>
              <w:t>a</w:t>
            </w:r>
            <w:r w:rsidRPr="00B56AE4">
              <w:rPr>
                <w:rFonts w:eastAsia="Arial"/>
              </w:rPr>
              <w:t>f</w:t>
            </w:r>
            <w:r w:rsidRPr="00B56AE4">
              <w:rPr>
                <w:rFonts w:eastAsia="Arial"/>
                <w:spacing w:val="3"/>
              </w:rPr>
              <w:t>f</w:t>
            </w:r>
            <w:r w:rsidRPr="00B56AE4">
              <w:rPr>
                <w:rFonts w:eastAsia="Arial"/>
              </w:rPr>
              <w:t>,</w:t>
            </w:r>
            <w:r w:rsidRPr="00B56AE4">
              <w:rPr>
                <w:rFonts w:eastAsia="Arial"/>
                <w:spacing w:val="-2"/>
              </w:rPr>
              <w:t xml:space="preserve"> </w:t>
            </w:r>
            <w:r w:rsidRPr="00B56AE4">
              <w:rPr>
                <w:rFonts w:eastAsia="Arial"/>
                <w:spacing w:val="1"/>
              </w:rPr>
              <w:t>a</w:t>
            </w:r>
            <w:r w:rsidRPr="00B56AE4">
              <w:rPr>
                <w:rFonts w:eastAsia="Arial"/>
              </w:rPr>
              <w:t>re r</w:t>
            </w:r>
            <w:r w:rsidRPr="00B56AE4">
              <w:rPr>
                <w:rFonts w:eastAsia="Arial"/>
                <w:spacing w:val="1"/>
              </w:rPr>
              <w:t>e</w:t>
            </w:r>
            <w:r w:rsidRPr="00B56AE4">
              <w:rPr>
                <w:rFonts w:eastAsia="Arial"/>
                <w:spacing w:val="-2"/>
              </w:rPr>
              <w:t>s</w:t>
            </w:r>
            <w:r w:rsidRPr="00B56AE4">
              <w:rPr>
                <w:rFonts w:eastAsia="Arial"/>
                <w:spacing w:val="1"/>
              </w:rPr>
              <w:t>p</w:t>
            </w:r>
            <w:r w:rsidRPr="00B56AE4">
              <w:rPr>
                <w:rFonts w:eastAsia="Arial"/>
                <w:spacing w:val="-1"/>
              </w:rPr>
              <w:t>o</w:t>
            </w:r>
            <w:r w:rsidRPr="00B56AE4">
              <w:rPr>
                <w:rFonts w:eastAsia="Arial"/>
                <w:spacing w:val="1"/>
              </w:rPr>
              <w:t>n</w:t>
            </w:r>
            <w:r w:rsidRPr="00B56AE4">
              <w:rPr>
                <w:rFonts w:eastAsia="Arial"/>
              </w:rPr>
              <w:t>sible</w:t>
            </w:r>
          </w:p>
          <w:p w14:paraId="65875C28" w14:textId="77777777" w:rsidR="003726D5" w:rsidRPr="00B56AE4" w:rsidRDefault="003726D5" w:rsidP="00A23C32">
            <w:pPr>
              <w:ind w:left="102" w:right="-20"/>
              <w:rPr>
                <w:rFonts w:eastAsia="Arial"/>
              </w:rPr>
            </w:pPr>
            <w:r w:rsidRPr="00B56AE4">
              <w:rPr>
                <w:rFonts w:eastAsia="Arial"/>
              </w:rPr>
              <w:t>f</w:t>
            </w:r>
            <w:r w:rsidRPr="00B56AE4">
              <w:rPr>
                <w:rFonts w:eastAsia="Arial"/>
                <w:spacing w:val="1"/>
              </w:rPr>
              <w:t>o</w:t>
            </w:r>
            <w:r w:rsidRPr="00B56AE4">
              <w:rPr>
                <w:rFonts w:eastAsia="Arial"/>
              </w:rPr>
              <w:t>r:</w:t>
            </w:r>
          </w:p>
          <w:p w14:paraId="14E75EAC" w14:textId="34FBF314" w:rsidR="003726D5" w:rsidRPr="00B56AE4" w:rsidRDefault="003726D5" w:rsidP="00A23C32">
            <w:pPr>
              <w:tabs>
                <w:tab w:val="left" w:pos="840"/>
              </w:tabs>
              <w:ind w:left="844" w:right="128" w:hanging="425"/>
              <w:rPr>
                <w:rFonts w:eastAsia="Arial"/>
              </w:rPr>
            </w:pPr>
            <w:r w:rsidRPr="00B56AE4">
              <w:rPr>
                <w:rFonts w:ascii="Symbol" w:eastAsia="Symbol" w:hAnsi="Symbol" w:cs="Symbol"/>
              </w:rPr>
              <w:t>·</w:t>
            </w:r>
            <w:r w:rsidRPr="00B56AE4">
              <w:rPr>
                <w:rFonts w:ascii="Times New Roman" w:eastAsia="Times New Roman" w:hAnsi="Times New Roman" w:cs="Times New Roman"/>
                <w:spacing w:val="-49"/>
              </w:rPr>
              <w:t xml:space="preserve"> </w:t>
            </w:r>
            <w:r w:rsidRPr="00B56AE4">
              <w:rPr>
                <w:rFonts w:ascii="Times New Roman" w:eastAsia="Times New Roman" w:hAnsi="Times New Roman" w:cs="Times New Roman"/>
              </w:rPr>
              <w:tab/>
            </w:r>
            <w:r w:rsidR="004D57DB">
              <w:rPr>
                <w:rFonts w:eastAsia="Arial"/>
              </w:rPr>
              <w:t>c</w:t>
            </w:r>
            <w:r w:rsidRPr="00B56AE4">
              <w:rPr>
                <w:rFonts w:eastAsia="Arial"/>
              </w:rPr>
              <w:t>o</w:t>
            </w:r>
            <w:r w:rsidRPr="00B56AE4">
              <w:rPr>
                <w:rFonts w:eastAsia="Arial"/>
                <w:spacing w:val="2"/>
              </w:rPr>
              <w:t>m</w:t>
            </w:r>
            <w:r w:rsidRPr="00B56AE4">
              <w:rPr>
                <w:rFonts w:eastAsia="Arial"/>
                <w:spacing w:val="1"/>
              </w:rPr>
              <w:t>p</w:t>
            </w:r>
            <w:r w:rsidRPr="00B56AE4">
              <w:rPr>
                <w:rFonts w:eastAsia="Arial"/>
              </w:rPr>
              <w:t>l</w:t>
            </w:r>
            <w:r w:rsidRPr="00B56AE4">
              <w:rPr>
                <w:rFonts w:eastAsia="Arial"/>
                <w:spacing w:val="-1"/>
              </w:rPr>
              <w:t>ia</w:t>
            </w:r>
            <w:r w:rsidRPr="00B56AE4">
              <w:rPr>
                <w:rFonts w:eastAsia="Arial"/>
                <w:spacing w:val="1"/>
              </w:rPr>
              <w:t>n</w:t>
            </w:r>
            <w:r w:rsidRPr="00B56AE4">
              <w:rPr>
                <w:rFonts w:eastAsia="Arial"/>
              </w:rPr>
              <w:t>ce</w:t>
            </w:r>
            <w:r w:rsidRPr="00B56AE4">
              <w:rPr>
                <w:rFonts w:eastAsia="Arial"/>
                <w:spacing w:val="1"/>
              </w:rPr>
              <w:t xml:space="preserve"> </w:t>
            </w:r>
            <w:r w:rsidRPr="00B56AE4">
              <w:rPr>
                <w:rFonts w:eastAsia="Arial"/>
                <w:spacing w:val="-2"/>
              </w:rPr>
              <w:t>w</w:t>
            </w:r>
            <w:r w:rsidRPr="00B56AE4">
              <w:rPr>
                <w:rFonts w:eastAsia="Arial"/>
              </w:rPr>
              <w:t>ith</w:t>
            </w:r>
            <w:r w:rsidRPr="00B56AE4">
              <w:rPr>
                <w:rFonts w:eastAsia="Arial"/>
                <w:spacing w:val="1"/>
              </w:rPr>
              <w:t xml:space="preserve"> </w:t>
            </w:r>
            <w:r w:rsidRPr="00B56AE4">
              <w:rPr>
                <w:rFonts w:eastAsia="Arial"/>
              </w:rPr>
              <w:t>rel</w:t>
            </w:r>
            <w:r w:rsidRPr="00B56AE4">
              <w:rPr>
                <w:rFonts w:eastAsia="Arial"/>
                <w:spacing w:val="1"/>
              </w:rPr>
              <w:t>e</w:t>
            </w:r>
            <w:r w:rsidRPr="00B56AE4">
              <w:rPr>
                <w:rFonts w:eastAsia="Arial"/>
                <w:spacing w:val="-2"/>
              </w:rPr>
              <w:t>v</w:t>
            </w:r>
            <w:r w:rsidRPr="00B56AE4">
              <w:rPr>
                <w:rFonts w:eastAsia="Arial"/>
                <w:spacing w:val="1"/>
              </w:rPr>
              <w:t>an</w:t>
            </w:r>
            <w:r w:rsidRPr="00B56AE4">
              <w:rPr>
                <w:rFonts w:eastAsia="Arial"/>
              </w:rPr>
              <w:t>t</w:t>
            </w:r>
            <w:r w:rsidRPr="00B56AE4">
              <w:rPr>
                <w:rFonts w:eastAsia="Arial"/>
                <w:spacing w:val="-1"/>
              </w:rPr>
              <w:t xml:space="preserve"> </w:t>
            </w:r>
            <w:r w:rsidRPr="00B56AE4">
              <w:rPr>
                <w:rFonts w:eastAsia="Arial"/>
                <w:spacing w:val="1"/>
              </w:rPr>
              <w:t>p</w:t>
            </w:r>
            <w:r w:rsidRPr="00B56AE4">
              <w:rPr>
                <w:rFonts w:eastAsia="Arial"/>
              </w:rPr>
              <w:t>roc</w:t>
            </w:r>
            <w:r w:rsidRPr="00B56AE4">
              <w:rPr>
                <w:rFonts w:eastAsia="Arial"/>
                <w:spacing w:val="1"/>
              </w:rPr>
              <w:t>e</w:t>
            </w:r>
            <w:r w:rsidRPr="00B56AE4">
              <w:rPr>
                <w:rFonts w:eastAsia="Arial"/>
              </w:rPr>
              <w:t>ss</w:t>
            </w:r>
            <w:r w:rsidRPr="00B56AE4">
              <w:rPr>
                <w:rFonts w:eastAsia="Arial"/>
                <w:spacing w:val="-2"/>
              </w:rPr>
              <w:t xml:space="preserve"> </w:t>
            </w:r>
            <w:r w:rsidRPr="00B56AE4">
              <w:rPr>
                <w:rFonts w:eastAsia="Arial"/>
                <w:spacing w:val="1"/>
              </w:rPr>
              <w:t>do</w:t>
            </w:r>
            <w:r w:rsidRPr="00B56AE4">
              <w:rPr>
                <w:rFonts w:eastAsia="Arial"/>
              </w:rPr>
              <w:t>c</w:t>
            </w:r>
            <w:r w:rsidRPr="00B56AE4">
              <w:rPr>
                <w:rFonts w:eastAsia="Arial"/>
                <w:spacing w:val="-1"/>
              </w:rPr>
              <w:t>u</w:t>
            </w:r>
            <w:r w:rsidRPr="00B56AE4">
              <w:rPr>
                <w:rFonts w:eastAsia="Arial"/>
                <w:spacing w:val="1"/>
              </w:rPr>
              <w:t>m</w:t>
            </w:r>
            <w:r w:rsidRPr="00B56AE4">
              <w:rPr>
                <w:rFonts w:eastAsia="Arial"/>
                <w:spacing w:val="-1"/>
              </w:rPr>
              <w:t>e</w:t>
            </w:r>
            <w:r w:rsidRPr="00B56AE4">
              <w:rPr>
                <w:rFonts w:eastAsia="Arial"/>
                <w:spacing w:val="1"/>
              </w:rPr>
              <w:t>n</w:t>
            </w:r>
            <w:r w:rsidRPr="00B56AE4">
              <w:rPr>
                <w:rFonts w:eastAsia="Arial"/>
                <w:spacing w:val="-2"/>
              </w:rPr>
              <w:t>t</w:t>
            </w:r>
            <w:r w:rsidRPr="00B56AE4">
              <w:rPr>
                <w:rFonts w:eastAsia="Arial"/>
              </w:rPr>
              <w:t>s.</w:t>
            </w:r>
            <w:r w:rsidRPr="00B56AE4">
              <w:rPr>
                <w:rFonts w:eastAsia="Arial"/>
                <w:spacing w:val="1"/>
              </w:rPr>
              <w:t xml:space="preserve"> </w:t>
            </w:r>
            <w:r w:rsidRPr="00B56AE4">
              <w:rPr>
                <w:rFonts w:eastAsia="Arial"/>
              </w:rPr>
              <w:t>Failure</w:t>
            </w:r>
            <w:r w:rsidRPr="00B56AE4">
              <w:rPr>
                <w:rFonts w:eastAsia="Arial"/>
                <w:spacing w:val="6"/>
              </w:rPr>
              <w:t xml:space="preserve"> </w:t>
            </w:r>
            <w:r w:rsidRPr="00B56AE4">
              <w:rPr>
                <w:rFonts w:eastAsia="Arial"/>
                <w:spacing w:val="-2"/>
              </w:rPr>
              <w:t>t</w:t>
            </w:r>
            <w:r w:rsidRPr="00B56AE4">
              <w:rPr>
                <w:rFonts w:eastAsia="Arial"/>
              </w:rPr>
              <w:t>o c</w:t>
            </w:r>
            <w:r w:rsidRPr="00B56AE4">
              <w:rPr>
                <w:rFonts w:eastAsia="Arial"/>
                <w:spacing w:val="1"/>
              </w:rPr>
              <w:t>omp</w:t>
            </w:r>
            <w:r w:rsidRPr="00B56AE4">
              <w:rPr>
                <w:rFonts w:eastAsia="Arial"/>
              </w:rPr>
              <w:t>ly</w:t>
            </w:r>
            <w:r w:rsidRPr="00B56AE4">
              <w:rPr>
                <w:rFonts w:eastAsia="Arial"/>
                <w:spacing w:val="-3"/>
              </w:rPr>
              <w:t xml:space="preserve"> </w:t>
            </w:r>
            <w:r w:rsidRPr="00B56AE4">
              <w:rPr>
                <w:rFonts w:eastAsia="Arial"/>
              </w:rPr>
              <w:t>may</w:t>
            </w:r>
            <w:r w:rsidRPr="00B56AE4">
              <w:rPr>
                <w:rFonts w:eastAsia="Arial"/>
                <w:spacing w:val="-2"/>
              </w:rPr>
              <w:t xml:space="preserve"> </w:t>
            </w:r>
            <w:r w:rsidRPr="00B56AE4">
              <w:rPr>
                <w:rFonts w:eastAsia="Arial"/>
              </w:rPr>
              <w:t>res</w:t>
            </w:r>
            <w:r w:rsidRPr="00B56AE4">
              <w:rPr>
                <w:rFonts w:eastAsia="Arial"/>
                <w:spacing w:val="1"/>
              </w:rPr>
              <w:t>u</w:t>
            </w:r>
            <w:r w:rsidRPr="00B56AE4">
              <w:rPr>
                <w:rFonts w:eastAsia="Arial"/>
              </w:rPr>
              <w:t>lt in</w:t>
            </w:r>
            <w:r w:rsidRPr="00B56AE4">
              <w:rPr>
                <w:rFonts w:eastAsia="Arial"/>
                <w:spacing w:val="1"/>
              </w:rPr>
              <w:t xml:space="preserve"> d</w:t>
            </w:r>
            <w:r w:rsidRPr="00B56AE4">
              <w:rPr>
                <w:rFonts w:eastAsia="Arial"/>
                <w:spacing w:val="-3"/>
              </w:rPr>
              <w:t>i</w:t>
            </w:r>
            <w:r w:rsidRPr="00B56AE4">
              <w:rPr>
                <w:rFonts w:eastAsia="Arial"/>
              </w:rPr>
              <w:t>sciplin</w:t>
            </w:r>
            <w:r w:rsidRPr="00B56AE4">
              <w:rPr>
                <w:rFonts w:eastAsia="Arial"/>
                <w:spacing w:val="1"/>
              </w:rPr>
              <w:t>a</w:t>
            </w:r>
            <w:r w:rsidRPr="00B56AE4">
              <w:rPr>
                <w:rFonts w:eastAsia="Arial"/>
              </w:rPr>
              <w:t>ry</w:t>
            </w:r>
            <w:r w:rsidRPr="00B56AE4">
              <w:rPr>
                <w:rFonts w:eastAsia="Arial"/>
                <w:spacing w:val="-3"/>
              </w:rPr>
              <w:t xml:space="preserve"> </w:t>
            </w:r>
            <w:r w:rsidRPr="00B56AE4">
              <w:rPr>
                <w:rFonts w:eastAsia="Arial"/>
                <w:spacing w:val="1"/>
              </w:rPr>
              <w:t>a</w:t>
            </w:r>
            <w:r w:rsidRPr="00B56AE4">
              <w:rPr>
                <w:rFonts w:eastAsia="Arial"/>
              </w:rPr>
              <w:t>cti</w:t>
            </w:r>
            <w:r w:rsidRPr="00B56AE4">
              <w:rPr>
                <w:rFonts w:eastAsia="Arial"/>
                <w:spacing w:val="1"/>
              </w:rPr>
              <w:t>o</w:t>
            </w:r>
            <w:r w:rsidRPr="00B56AE4">
              <w:rPr>
                <w:rFonts w:eastAsia="Arial"/>
              </w:rPr>
              <w:t>n</w:t>
            </w:r>
            <w:r w:rsidRPr="00B56AE4">
              <w:rPr>
                <w:rFonts w:eastAsia="Arial"/>
                <w:spacing w:val="1"/>
              </w:rPr>
              <w:t xml:space="preserve"> be</w:t>
            </w:r>
            <w:r w:rsidRPr="00B56AE4">
              <w:rPr>
                <w:rFonts w:eastAsia="Arial"/>
                <w:spacing w:val="-3"/>
              </w:rPr>
              <w:t>i</w:t>
            </w:r>
            <w:r w:rsidRPr="00B56AE4">
              <w:rPr>
                <w:rFonts w:eastAsia="Arial"/>
                <w:spacing w:val="1"/>
              </w:rPr>
              <w:t>n</w:t>
            </w:r>
            <w:r w:rsidRPr="00B56AE4">
              <w:rPr>
                <w:rFonts w:eastAsia="Arial"/>
              </w:rPr>
              <w:t>g</w:t>
            </w:r>
            <w:r w:rsidRPr="00B56AE4">
              <w:rPr>
                <w:rFonts w:eastAsia="Arial"/>
                <w:spacing w:val="-1"/>
              </w:rPr>
              <w:t xml:space="preserve"> </w:t>
            </w:r>
            <w:r w:rsidRPr="00B56AE4">
              <w:rPr>
                <w:rFonts w:eastAsia="Arial"/>
                <w:spacing w:val="1"/>
              </w:rPr>
              <w:t>ta</w:t>
            </w:r>
            <w:r w:rsidRPr="00B56AE4">
              <w:rPr>
                <w:rFonts w:eastAsia="Arial"/>
              </w:rPr>
              <w:t>k</w:t>
            </w:r>
            <w:r w:rsidRPr="00B56AE4">
              <w:rPr>
                <w:rFonts w:eastAsia="Arial"/>
                <w:spacing w:val="1"/>
              </w:rPr>
              <w:t>e</w:t>
            </w:r>
            <w:r w:rsidRPr="00B56AE4">
              <w:rPr>
                <w:rFonts w:eastAsia="Arial"/>
                <w:spacing w:val="-1"/>
              </w:rPr>
              <w:t>n</w:t>
            </w:r>
            <w:r w:rsidR="004D57DB">
              <w:rPr>
                <w:rFonts w:eastAsia="Arial"/>
                <w:spacing w:val="-1"/>
              </w:rPr>
              <w:t>,</w:t>
            </w:r>
          </w:p>
          <w:p w14:paraId="0B27B4CB" w14:textId="30F4437F" w:rsidR="003726D5" w:rsidRPr="00B56AE4" w:rsidRDefault="003726D5" w:rsidP="00A23C32">
            <w:pPr>
              <w:tabs>
                <w:tab w:val="left" w:pos="840"/>
              </w:tabs>
              <w:ind w:left="844" w:right="213" w:hanging="425"/>
              <w:rPr>
                <w:rFonts w:eastAsia="Arial"/>
              </w:rPr>
            </w:pPr>
            <w:r w:rsidRPr="00B56AE4">
              <w:rPr>
                <w:rFonts w:ascii="Symbol" w:eastAsia="Symbol" w:hAnsi="Symbol" w:cs="Symbol"/>
              </w:rPr>
              <w:t>·</w:t>
            </w:r>
            <w:r w:rsidRPr="00B56AE4">
              <w:rPr>
                <w:rFonts w:ascii="Times New Roman" w:eastAsia="Times New Roman" w:hAnsi="Times New Roman" w:cs="Times New Roman"/>
                <w:spacing w:val="-49"/>
              </w:rPr>
              <w:t xml:space="preserve"> </w:t>
            </w:r>
            <w:r w:rsidRPr="00B56AE4">
              <w:rPr>
                <w:rFonts w:ascii="Times New Roman" w:eastAsia="Times New Roman" w:hAnsi="Times New Roman" w:cs="Times New Roman"/>
              </w:rPr>
              <w:tab/>
            </w:r>
            <w:r w:rsidR="004D57DB">
              <w:rPr>
                <w:rFonts w:eastAsia="Arial"/>
              </w:rPr>
              <w:t>c</w:t>
            </w:r>
            <w:r w:rsidRPr="00B56AE4">
              <w:rPr>
                <w:rFonts w:eastAsia="Arial"/>
                <w:spacing w:val="1"/>
              </w:rPr>
              <w:t>o</w:t>
            </w:r>
            <w:r w:rsidRPr="00B56AE4">
              <w:rPr>
                <w:rFonts w:eastAsia="Arial"/>
                <w:spacing w:val="-1"/>
              </w:rPr>
              <w:t>-</w:t>
            </w:r>
            <w:r w:rsidRPr="00B56AE4">
              <w:rPr>
                <w:rFonts w:eastAsia="Arial"/>
                <w:spacing w:val="1"/>
              </w:rPr>
              <w:t>ope</w:t>
            </w:r>
            <w:r w:rsidRPr="00B56AE4">
              <w:rPr>
                <w:rFonts w:eastAsia="Arial"/>
              </w:rPr>
              <w:t>rati</w:t>
            </w:r>
            <w:r w:rsidRPr="00B56AE4">
              <w:rPr>
                <w:rFonts w:eastAsia="Arial"/>
                <w:spacing w:val="1"/>
              </w:rPr>
              <w:t>n</w:t>
            </w:r>
            <w:r w:rsidRPr="00B56AE4">
              <w:rPr>
                <w:rFonts w:eastAsia="Arial"/>
              </w:rPr>
              <w:t>g</w:t>
            </w:r>
            <w:r w:rsidRPr="00B56AE4">
              <w:rPr>
                <w:rFonts w:eastAsia="Arial"/>
                <w:spacing w:val="-1"/>
              </w:rPr>
              <w:t xml:space="preserve"> </w:t>
            </w:r>
            <w:r w:rsidRPr="00B56AE4">
              <w:rPr>
                <w:rFonts w:eastAsia="Arial"/>
                <w:spacing w:val="-2"/>
              </w:rPr>
              <w:t>w</w:t>
            </w:r>
            <w:r w:rsidRPr="00B56AE4">
              <w:rPr>
                <w:rFonts w:eastAsia="Arial"/>
              </w:rPr>
              <w:t>ith</w:t>
            </w:r>
            <w:r w:rsidRPr="00B56AE4">
              <w:rPr>
                <w:rFonts w:eastAsia="Arial"/>
                <w:spacing w:val="1"/>
              </w:rPr>
              <w:t xml:space="preserve"> th</w:t>
            </w:r>
            <w:r w:rsidRPr="00B56AE4">
              <w:rPr>
                <w:rFonts w:eastAsia="Arial"/>
              </w:rPr>
              <w:t>e</w:t>
            </w:r>
            <w:r w:rsidRPr="00B56AE4">
              <w:rPr>
                <w:rFonts w:eastAsia="Arial"/>
                <w:spacing w:val="-3"/>
              </w:rPr>
              <w:t xml:space="preserve"> </w:t>
            </w:r>
            <w:r w:rsidRPr="00B56AE4">
              <w:rPr>
                <w:rFonts w:eastAsia="Arial"/>
                <w:spacing w:val="1"/>
              </w:rPr>
              <w:t>de</w:t>
            </w:r>
            <w:r w:rsidRPr="00B56AE4">
              <w:rPr>
                <w:rFonts w:eastAsia="Arial"/>
                <w:spacing w:val="-2"/>
              </w:rPr>
              <w:t>v</w:t>
            </w:r>
            <w:r w:rsidRPr="00B56AE4">
              <w:rPr>
                <w:rFonts w:eastAsia="Arial"/>
                <w:spacing w:val="1"/>
              </w:rPr>
              <w:t>e</w:t>
            </w:r>
            <w:r w:rsidRPr="00B56AE4">
              <w:rPr>
                <w:rFonts w:eastAsia="Arial"/>
              </w:rPr>
              <w:t>lo</w:t>
            </w:r>
            <w:r w:rsidRPr="00B56AE4">
              <w:rPr>
                <w:rFonts w:eastAsia="Arial"/>
                <w:spacing w:val="1"/>
              </w:rPr>
              <w:t>p</w:t>
            </w:r>
            <w:r w:rsidRPr="00B56AE4">
              <w:rPr>
                <w:rFonts w:eastAsia="Arial"/>
                <w:spacing w:val="-1"/>
              </w:rPr>
              <w:t>m</w:t>
            </w:r>
            <w:r w:rsidRPr="00B56AE4">
              <w:rPr>
                <w:rFonts w:eastAsia="Arial"/>
                <w:spacing w:val="1"/>
              </w:rPr>
              <w:t>en</w:t>
            </w:r>
            <w:r w:rsidRPr="00B56AE4">
              <w:rPr>
                <w:rFonts w:eastAsia="Arial"/>
              </w:rPr>
              <w:t>t</w:t>
            </w:r>
            <w:r w:rsidRPr="00B56AE4">
              <w:rPr>
                <w:rFonts w:eastAsia="Arial"/>
                <w:spacing w:val="-2"/>
              </w:rPr>
              <w:t xml:space="preserve"> </w:t>
            </w:r>
            <w:r w:rsidRPr="00B56AE4">
              <w:rPr>
                <w:rFonts w:eastAsia="Arial"/>
                <w:spacing w:val="1"/>
              </w:rPr>
              <w:t>a</w:t>
            </w:r>
            <w:r w:rsidRPr="00B56AE4">
              <w:rPr>
                <w:rFonts w:eastAsia="Arial"/>
                <w:spacing w:val="-1"/>
              </w:rPr>
              <w:t>n</w:t>
            </w:r>
            <w:r w:rsidRPr="00B56AE4">
              <w:rPr>
                <w:rFonts w:eastAsia="Arial"/>
              </w:rPr>
              <w:t>d</w:t>
            </w:r>
            <w:r w:rsidRPr="00B56AE4">
              <w:rPr>
                <w:rFonts w:eastAsia="Arial"/>
                <w:spacing w:val="1"/>
              </w:rPr>
              <w:t xml:space="preserve"> </w:t>
            </w:r>
            <w:r w:rsidRPr="00B56AE4">
              <w:rPr>
                <w:rFonts w:eastAsia="Arial"/>
              </w:rPr>
              <w:t>imp</w:t>
            </w:r>
            <w:r w:rsidRPr="00B56AE4">
              <w:rPr>
                <w:rFonts w:eastAsia="Arial"/>
                <w:spacing w:val="-3"/>
              </w:rPr>
              <w:t>l</w:t>
            </w:r>
            <w:r w:rsidRPr="00B56AE4">
              <w:rPr>
                <w:rFonts w:eastAsia="Arial"/>
                <w:spacing w:val="1"/>
              </w:rPr>
              <w:t>em</w:t>
            </w:r>
            <w:r w:rsidRPr="00B56AE4">
              <w:rPr>
                <w:rFonts w:eastAsia="Arial"/>
                <w:spacing w:val="-1"/>
              </w:rPr>
              <w:t>e</w:t>
            </w:r>
            <w:r w:rsidRPr="00B56AE4">
              <w:rPr>
                <w:rFonts w:eastAsia="Arial"/>
                <w:spacing w:val="1"/>
              </w:rPr>
              <w:t>n</w:t>
            </w:r>
            <w:r w:rsidRPr="00B56AE4">
              <w:rPr>
                <w:rFonts w:eastAsia="Arial"/>
              </w:rPr>
              <w:t>t</w:t>
            </w:r>
            <w:r w:rsidRPr="00B56AE4">
              <w:rPr>
                <w:rFonts w:eastAsia="Arial"/>
                <w:spacing w:val="-1"/>
              </w:rPr>
              <w:t>a</w:t>
            </w:r>
            <w:r w:rsidRPr="00B56AE4">
              <w:rPr>
                <w:rFonts w:eastAsia="Arial"/>
              </w:rPr>
              <w:t>ti</w:t>
            </w:r>
            <w:r w:rsidRPr="00B56AE4">
              <w:rPr>
                <w:rFonts w:eastAsia="Arial"/>
                <w:spacing w:val="1"/>
              </w:rPr>
              <w:t>o</w:t>
            </w:r>
            <w:r w:rsidRPr="00B56AE4">
              <w:rPr>
                <w:rFonts w:eastAsia="Arial"/>
              </w:rPr>
              <w:t xml:space="preserve">n </w:t>
            </w:r>
            <w:r w:rsidRPr="00B56AE4">
              <w:rPr>
                <w:rFonts w:eastAsia="Arial"/>
                <w:spacing w:val="-1"/>
              </w:rPr>
              <w:t>o</w:t>
            </w:r>
            <w:r w:rsidRPr="00B56AE4">
              <w:rPr>
                <w:rFonts w:eastAsia="Arial"/>
              </w:rPr>
              <w:t>f</w:t>
            </w:r>
            <w:r w:rsidRPr="00B56AE4">
              <w:rPr>
                <w:rFonts w:eastAsia="Arial"/>
                <w:spacing w:val="3"/>
              </w:rPr>
              <w:t xml:space="preserve"> </w:t>
            </w:r>
            <w:r w:rsidRPr="00B56AE4">
              <w:rPr>
                <w:rFonts w:eastAsia="Arial"/>
                <w:spacing w:val="-1"/>
              </w:rPr>
              <w:t>p</w:t>
            </w:r>
            <w:r w:rsidRPr="00B56AE4">
              <w:rPr>
                <w:rFonts w:eastAsia="Arial"/>
                <w:spacing w:val="1"/>
              </w:rPr>
              <w:t>o</w:t>
            </w:r>
            <w:r w:rsidRPr="00B56AE4">
              <w:rPr>
                <w:rFonts w:eastAsia="Arial"/>
              </w:rPr>
              <w:t>l</w:t>
            </w:r>
            <w:r w:rsidRPr="00B56AE4">
              <w:rPr>
                <w:rFonts w:eastAsia="Arial"/>
                <w:spacing w:val="-1"/>
              </w:rPr>
              <w:t>i</w:t>
            </w:r>
            <w:r w:rsidRPr="00B56AE4">
              <w:rPr>
                <w:rFonts w:eastAsia="Arial"/>
              </w:rPr>
              <w:t>cies</w:t>
            </w:r>
            <w:r w:rsidRPr="00B56AE4">
              <w:rPr>
                <w:rFonts w:eastAsia="Arial"/>
                <w:spacing w:val="1"/>
              </w:rPr>
              <w:t xml:space="preserve"> a</w:t>
            </w:r>
            <w:r w:rsidRPr="00B56AE4">
              <w:rPr>
                <w:rFonts w:eastAsia="Arial"/>
                <w:spacing w:val="-1"/>
              </w:rPr>
              <w:t>n</w:t>
            </w:r>
            <w:r w:rsidRPr="00B56AE4">
              <w:rPr>
                <w:rFonts w:eastAsia="Arial"/>
              </w:rPr>
              <w:t>d</w:t>
            </w:r>
            <w:r w:rsidRPr="00B56AE4">
              <w:rPr>
                <w:rFonts w:eastAsia="Arial"/>
                <w:spacing w:val="1"/>
              </w:rPr>
              <w:t xml:space="preserve"> p</w:t>
            </w:r>
            <w:r w:rsidRPr="00B56AE4">
              <w:rPr>
                <w:rFonts w:eastAsia="Arial"/>
              </w:rPr>
              <w:t>ro</w:t>
            </w:r>
            <w:r w:rsidRPr="00B56AE4">
              <w:rPr>
                <w:rFonts w:eastAsia="Arial"/>
                <w:spacing w:val="-2"/>
              </w:rPr>
              <w:t>c</w:t>
            </w:r>
            <w:r w:rsidRPr="00B56AE4">
              <w:rPr>
                <w:rFonts w:eastAsia="Arial"/>
                <w:spacing w:val="1"/>
              </w:rPr>
              <w:t>e</w:t>
            </w:r>
            <w:r w:rsidRPr="00B56AE4">
              <w:rPr>
                <w:rFonts w:eastAsia="Arial"/>
                <w:spacing w:val="-1"/>
              </w:rPr>
              <w:t>d</w:t>
            </w:r>
            <w:r w:rsidRPr="00B56AE4">
              <w:rPr>
                <w:rFonts w:eastAsia="Arial"/>
                <w:spacing w:val="1"/>
              </w:rPr>
              <w:t>u</w:t>
            </w:r>
            <w:r w:rsidRPr="00B56AE4">
              <w:rPr>
                <w:rFonts w:eastAsia="Arial"/>
              </w:rPr>
              <w:t xml:space="preserve">res </w:t>
            </w:r>
            <w:r w:rsidRPr="00B56AE4">
              <w:rPr>
                <w:rFonts w:eastAsia="Arial"/>
                <w:spacing w:val="1"/>
              </w:rPr>
              <w:t>a</w:t>
            </w:r>
            <w:r w:rsidRPr="00B56AE4">
              <w:rPr>
                <w:rFonts w:eastAsia="Arial"/>
                <w:spacing w:val="-1"/>
              </w:rPr>
              <w:t>n</w:t>
            </w:r>
            <w:r w:rsidRPr="00B56AE4">
              <w:rPr>
                <w:rFonts w:eastAsia="Arial"/>
              </w:rPr>
              <w:t>d</w:t>
            </w:r>
            <w:r w:rsidRPr="00B56AE4">
              <w:rPr>
                <w:rFonts w:eastAsia="Arial"/>
                <w:spacing w:val="1"/>
              </w:rPr>
              <w:t xml:space="preserve"> a</w:t>
            </w:r>
            <w:r w:rsidRPr="00B56AE4">
              <w:rPr>
                <w:rFonts w:eastAsia="Arial"/>
              </w:rPr>
              <w:t>s</w:t>
            </w:r>
            <w:r w:rsidRPr="00B56AE4">
              <w:rPr>
                <w:rFonts w:eastAsia="Arial"/>
                <w:spacing w:val="-2"/>
              </w:rPr>
              <w:t xml:space="preserve"> </w:t>
            </w:r>
            <w:r w:rsidRPr="00B56AE4">
              <w:rPr>
                <w:rFonts w:eastAsia="Arial"/>
                <w:spacing w:val="1"/>
              </w:rPr>
              <w:t>pa</w:t>
            </w:r>
            <w:r w:rsidRPr="00B56AE4">
              <w:rPr>
                <w:rFonts w:eastAsia="Arial"/>
              </w:rPr>
              <w:t>rt</w:t>
            </w:r>
            <w:r w:rsidRPr="00B56AE4">
              <w:rPr>
                <w:rFonts w:eastAsia="Arial"/>
                <w:spacing w:val="-3"/>
              </w:rPr>
              <w:t xml:space="preserve"> </w:t>
            </w:r>
            <w:r w:rsidRPr="00B56AE4">
              <w:rPr>
                <w:rFonts w:eastAsia="Arial"/>
                <w:spacing w:val="-1"/>
              </w:rPr>
              <w:t>o</w:t>
            </w:r>
            <w:r w:rsidRPr="00B56AE4">
              <w:rPr>
                <w:rFonts w:eastAsia="Arial"/>
              </w:rPr>
              <w:t>f</w:t>
            </w:r>
            <w:r w:rsidRPr="00B56AE4">
              <w:rPr>
                <w:rFonts w:eastAsia="Arial"/>
                <w:spacing w:val="1"/>
              </w:rPr>
              <w:t xml:space="preserve"> </w:t>
            </w:r>
            <w:r w:rsidRPr="00B56AE4">
              <w:rPr>
                <w:rFonts w:eastAsia="Arial"/>
              </w:rPr>
              <w:t>t</w:t>
            </w:r>
            <w:r w:rsidRPr="00B56AE4">
              <w:rPr>
                <w:rFonts w:eastAsia="Arial"/>
                <w:spacing w:val="1"/>
              </w:rPr>
              <w:t>he</w:t>
            </w:r>
            <w:r w:rsidRPr="00B56AE4">
              <w:rPr>
                <w:rFonts w:eastAsia="Arial"/>
                <w:spacing w:val="-3"/>
              </w:rPr>
              <w:t>i</w:t>
            </w:r>
            <w:r w:rsidRPr="00B56AE4">
              <w:rPr>
                <w:rFonts w:eastAsia="Arial"/>
              </w:rPr>
              <w:t>r n</w:t>
            </w:r>
            <w:r w:rsidRPr="00B56AE4">
              <w:rPr>
                <w:rFonts w:eastAsia="Arial"/>
                <w:spacing w:val="1"/>
              </w:rPr>
              <w:t>o</w:t>
            </w:r>
            <w:r w:rsidRPr="00B56AE4">
              <w:rPr>
                <w:rFonts w:eastAsia="Arial"/>
              </w:rPr>
              <w:t>r</w:t>
            </w:r>
            <w:r w:rsidRPr="00B56AE4">
              <w:rPr>
                <w:rFonts w:eastAsia="Arial"/>
                <w:spacing w:val="1"/>
              </w:rPr>
              <w:t>ma</w:t>
            </w:r>
            <w:r w:rsidRPr="00B56AE4">
              <w:rPr>
                <w:rFonts w:eastAsia="Arial"/>
              </w:rPr>
              <w:t xml:space="preserve">l </w:t>
            </w:r>
            <w:r w:rsidRPr="00B56AE4">
              <w:rPr>
                <w:rFonts w:eastAsia="Arial"/>
                <w:spacing w:val="1"/>
              </w:rPr>
              <w:t>du</w:t>
            </w:r>
            <w:r w:rsidRPr="00B56AE4">
              <w:rPr>
                <w:rFonts w:eastAsia="Arial"/>
              </w:rPr>
              <w:t>ti</w:t>
            </w:r>
            <w:r w:rsidRPr="00B56AE4">
              <w:rPr>
                <w:rFonts w:eastAsia="Arial"/>
                <w:spacing w:val="1"/>
              </w:rPr>
              <w:t>e</w:t>
            </w:r>
            <w:r w:rsidRPr="00B56AE4">
              <w:rPr>
                <w:rFonts w:eastAsia="Arial"/>
              </w:rPr>
              <w:t>s</w:t>
            </w:r>
            <w:r w:rsidRPr="00B56AE4">
              <w:rPr>
                <w:rFonts w:eastAsia="Arial"/>
                <w:spacing w:val="-2"/>
              </w:rPr>
              <w:t xml:space="preserve"> </w:t>
            </w:r>
            <w:r w:rsidRPr="00B56AE4">
              <w:rPr>
                <w:rFonts w:eastAsia="Arial"/>
                <w:spacing w:val="1"/>
              </w:rPr>
              <w:t>an</w:t>
            </w:r>
            <w:r w:rsidRPr="00B56AE4">
              <w:rPr>
                <w:rFonts w:eastAsia="Arial"/>
              </w:rPr>
              <w:t>d</w:t>
            </w:r>
            <w:r w:rsidRPr="00B56AE4">
              <w:rPr>
                <w:rFonts w:eastAsia="Arial"/>
                <w:spacing w:val="-1"/>
              </w:rPr>
              <w:t xml:space="preserve"> </w:t>
            </w:r>
            <w:r w:rsidRPr="00B56AE4">
              <w:rPr>
                <w:rFonts w:eastAsia="Arial"/>
              </w:rPr>
              <w:t>res</w:t>
            </w:r>
            <w:r w:rsidRPr="00B56AE4">
              <w:rPr>
                <w:rFonts w:eastAsia="Arial"/>
                <w:spacing w:val="-1"/>
              </w:rPr>
              <w:t>p</w:t>
            </w:r>
            <w:r w:rsidRPr="00B56AE4">
              <w:rPr>
                <w:rFonts w:eastAsia="Arial"/>
                <w:spacing w:val="1"/>
              </w:rPr>
              <w:t>on</w:t>
            </w:r>
            <w:r w:rsidRPr="00B56AE4">
              <w:rPr>
                <w:rFonts w:eastAsia="Arial"/>
              </w:rPr>
              <w:t>sibil</w:t>
            </w:r>
            <w:r w:rsidRPr="00B56AE4">
              <w:rPr>
                <w:rFonts w:eastAsia="Arial"/>
                <w:spacing w:val="-1"/>
              </w:rPr>
              <w:t>i</w:t>
            </w:r>
            <w:r w:rsidRPr="00B56AE4">
              <w:rPr>
                <w:rFonts w:eastAsia="Arial"/>
                <w:spacing w:val="-2"/>
              </w:rPr>
              <w:t>t</w:t>
            </w:r>
            <w:r w:rsidRPr="00B56AE4">
              <w:rPr>
                <w:rFonts w:eastAsia="Arial"/>
              </w:rPr>
              <w:t>ies</w:t>
            </w:r>
            <w:r w:rsidR="004D57DB">
              <w:rPr>
                <w:rFonts w:eastAsia="Arial"/>
              </w:rPr>
              <w:t>,</w:t>
            </w:r>
          </w:p>
          <w:p w14:paraId="0D4F8E17" w14:textId="6FEEA8B6" w:rsidR="003726D5" w:rsidRPr="00B56AE4" w:rsidRDefault="003726D5" w:rsidP="00A23C32">
            <w:pPr>
              <w:tabs>
                <w:tab w:val="left" w:pos="840"/>
              </w:tabs>
              <w:ind w:left="844" w:right="199" w:hanging="425"/>
              <w:rPr>
                <w:rFonts w:eastAsia="Arial"/>
              </w:rPr>
            </w:pPr>
            <w:r w:rsidRPr="00B56AE4">
              <w:rPr>
                <w:rFonts w:ascii="Symbol" w:eastAsia="Symbol" w:hAnsi="Symbol" w:cs="Symbol"/>
              </w:rPr>
              <w:t>·</w:t>
            </w:r>
            <w:r w:rsidRPr="00B56AE4">
              <w:rPr>
                <w:rFonts w:ascii="Times New Roman" w:eastAsia="Times New Roman" w:hAnsi="Times New Roman" w:cs="Times New Roman"/>
                <w:spacing w:val="-49"/>
              </w:rPr>
              <w:t xml:space="preserve"> </w:t>
            </w:r>
            <w:r w:rsidRPr="00B56AE4">
              <w:rPr>
                <w:rFonts w:ascii="Times New Roman" w:eastAsia="Times New Roman" w:hAnsi="Times New Roman" w:cs="Times New Roman"/>
              </w:rPr>
              <w:tab/>
            </w:r>
            <w:r w:rsidR="004D57DB">
              <w:rPr>
                <w:rFonts w:eastAsia="Arial"/>
              </w:rPr>
              <w:t>i</w:t>
            </w:r>
            <w:r w:rsidRPr="00B56AE4">
              <w:rPr>
                <w:rFonts w:eastAsia="Arial"/>
                <w:spacing w:val="1"/>
              </w:rPr>
              <w:t>de</w:t>
            </w:r>
            <w:r w:rsidRPr="00B56AE4">
              <w:rPr>
                <w:rFonts w:eastAsia="Arial"/>
                <w:spacing w:val="-1"/>
              </w:rPr>
              <w:t>n</w:t>
            </w:r>
            <w:r w:rsidRPr="00B56AE4">
              <w:rPr>
                <w:rFonts w:eastAsia="Arial"/>
              </w:rPr>
              <w:t>t</w:t>
            </w:r>
            <w:r w:rsidRPr="00B56AE4">
              <w:rPr>
                <w:rFonts w:eastAsia="Arial"/>
                <w:spacing w:val="-2"/>
              </w:rPr>
              <w:t>i</w:t>
            </w:r>
            <w:r w:rsidRPr="00B56AE4">
              <w:rPr>
                <w:rFonts w:eastAsia="Arial"/>
                <w:spacing w:val="3"/>
              </w:rPr>
              <w:t>f</w:t>
            </w:r>
            <w:r w:rsidRPr="00B56AE4">
              <w:rPr>
                <w:rFonts w:eastAsia="Arial"/>
                <w:spacing w:val="-2"/>
              </w:rPr>
              <w:t>y</w:t>
            </w:r>
            <w:r w:rsidRPr="00B56AE4">
              <w:rPr>
                <w:rFonts w:eastAsia="Arial"/>
              </w:rPr>
              <w:t>ing</w:t>
            </w:r>
            <w:r w:rsidRPr="00B56AE4">
              <w:rPr>
                <w:rFonts w:eastAsia="Arial"/>
                <w:spacing w:val="-1"/>
              </w:rPr>
              <w:t xml:space="preserve"> </w:t>
            </w:r>
            <w:r w:rsidRPr="00B56AE4">
              <w:rPr>
                <w:rFonts w:eastAsia="Arial"/>
                <w:spacing w:val="1"/>
              </w:rPr>
              <w:t>th</w:t>
            </w:r>
            <w:r w:rsidRPr="00B56AE4">
              <w:rPr>
                <w:rFonts w:eastAsia="Arial"/>
              </w:rPr>
              <w:t>e</w:t>
            </w:r>
            <w:r w:rsidRPr="00B56AE4">
              <w:rPr>
                <w:rFonts w:eastAsia="Arial"/>
                <w:spacing w:val="1"/>
              </w:rPr>
              <w:t xml:space="preserve"> n</w:t>
            </w:r>
            <w:r w:rsidRPr="00B56AE4">
              <w:rPr>
                <w:rFonts w:eastAsia="Arial"/>
                <w:spacing w:val="-1"/>
              </w:rPr>
              <w:t>e</w:t>
            </w:r>
            <w:r w:rsidRPr="00B56AE4">
              <w:rPr>
                <w:rFonts w:eastAsia="Arial"/>
                <w:spacing w:val="1"/>
              </w:rPr>
              <w:t>e</w:t>
            </w:r>
            <w:r w:rsidRPr="00B56AE4">
              <w:rPr>
                <w:rFonts w:eastAsia="Arial"/>
              </w:rPr>
              <w:t>d</w:t>
            </w:r>
            <w:r w:rsidRPr="00B56AE4">
              <w:rPr>
                <w:rFonts w:eastAsia="Arial"/>
                <w:spacing w:val="-1"/>
              </w:rPr>
              <w:t xml:space="preserve"> </w:t>
            </w:r>
            <w:r w:rsidRPr="00B56AE4">
              <w:rPr>
                <w:rFonts w:eastAsia="Arial"/>
              </w:rPr>
              <w:t>f</w:t>
            </w:r>
            <w:r w:rsidRPr="00B56AE4">
              <w:rPr>
                <w:rFonts w:eastAsia="Arial"/>
                <w:spacing w:val="1"/>
              </w:rPr>
              <w:t>o</w:t>
            </w:r>
            <w:r w:rsidRPr="00B56AE4">
              <w:rPr>
                <w:rFonts w:eastAsia="Arial"/>
              </w:rPr>
              <w:t>r</w:t>
            </w:r>
            <w:r w:rsidRPr="00B56AE4">
              <w:rPr>
                <w:rFonts w:eastAsia="Arial"/>
                <w:spacing w:val="-3"/>
              </w:rPr>
              <w:t xml:space="preserve"> </w:t>
            </w:r>
            <w:r w:rsidRPr="00B56AE4">
              <w:rPr>
                <w:rFonts w:eastAsia="Arial"/>
              </w:rPr>
              <w:t>a</w:t>
            </w:r>
            <w:r w:rsidRPr="00B56AE4">
              <w:rPr>
                <w:rFonts w:eastAsia="Arial"/>
                <w:spacing w:val="1"/>
              </w:rPr>
              <w:t xml:space="preserve"> </w:t>
            </w:r>
            <w:r w:rsidRPr="00B56AE4">
              <w:rPr>
                <w:rFonts w:eastAsia="Arial"/>
              </w:rPr>
              <w:t>c</w:t>
            </w:r>
            <w:r w:rsidRPr="00B56AE4">
              <w:rPr>
                <w:rFonts w:eastAsia="Arial"/>
                <w:spacing w:val="-1"/>
              </w:rPr>
              <w:t>h</w:t>
            </w:r>
            <w:r w:rsidRPr="00B56AE4">
              <w:rPr>
                <w:rFonts w:eastAsia="Arial"/>
                <w:spacing w:val="1"/>
              </w:rPr>
              <w:t>an</w:t>
            </w:r>
            <w:r w:rsidRPr="00B56AE4">
              <w:rPr>
                <w:rFonts w:eastAsia="Arial"/>
                <w:spacing w:val="-1"/>
              </w:rPr>
              <w:t>g</w:t>
            </w:r>
            <w:r w:rsidRPr="00B56AE4">
              <w:rPr>
                <w:rFonts w:eastAsia="Arial"/>
              </w:rPr>
              <w:t>e</w:t>
            </w:r>
            <w:r w:rsidRPr="00B56AE4">
              <w:rPr>
                <w:rFonts w:eastAsia="Arial"/>
                <w:spacing w:val="1"/>
              </w:rPr>
              <w:t xml:space="preserve"> </w:t>
            </w:r>
            <w:r w:rsidRPr="00B56AE4">
              <w:rPr>
                <w:rFonts w:eastAsia="Arial"/>
              </w:rPr>
              <w:t>in</w:t>
            </w:r>
            <w:r w:rsidRPr="00B56AE4">
              <w:rPr>
                <w:rFonts w:eastAsia="Arial"/>
                <w:spacing w:val="-1"/>
              </w:rPr>
              <w:t xml:space="preserve"> </w:t>
            </w:r>
            <w:r w:rsidRPr="00B56AE4">
              <w:rPr>
                <w:rFonts w:eastAsia="Arial"/>
                <w:spacing w:val="1"/>
              </w:rPr>
              <w:t>po</w:t>
            </w:r>
            <w:r w:rsidRPr="00B56AE4">
              <w:rPr>
                <w:rFonts w:eastAsia="Arial"/>
              </w:rPr>
              <w:t>l</w:t>
            </w:r>
            <w:r w:rsidRPr="00B56AE4">
              <w:rPr>
                <w:rFonts w:eastAsia="Arial"/>
                <w:spacing w:val="-1"/>
              </w:rPr>
              <w:t>i</w:t>
            </w:r>
            <w:r w:rsidRPr="00B56AE4">
              <w:rPr>
                <w:rFonts w:eastAsia="Arial"/>
              </w:rPr>
              <w:t>cy</w:t>
            </w:r>
            <w:r w:rsidRPr="00B56AE4">
              <w:rPr>
                <w:rFonts w:eastAsia="Arial"/>
                <w:spacing w:val="-2"/>
              </w:rPr>
              <w:t xml:space="preserve"> </w:t>
            </w:r>
            <w:r w:rsidRPr="00B56AE4">
              <w:rPr>
                <w:rFonts w:eastAsia="Arial"/>
                <w:spacing w:val="1"/>
              </w:rPr>
              <w:t>o</w:t>
            </w:r>
            <w:r w:rsidRPr="00B56AE4">
              <w:rPr>
                <w:rFonts w:eastAsia="Arial"/>
              </w:rPr>
              <w:t>r pr</w:t>
            </w:r>
            <w:r w:rsidRPr="00B56AE4">
              <w:rPr>
                <w:rFonts w:eastAsia="Arial"/>
                <w:spacing w:val="1"/>
              </w:rPr>
              <w:t>o</w:t>
            </w:r>
            <w:r w:rsidRPr="00B56AE4">
              <w:rPr>
                <w:rFonts w:eastAsia="Arial"/>
              </w:rPr>
              <w:t>c</w:t>
            </w:r>
            <w:r w:rsidRPr="00B56AE4">
              <w:rPr>
                <w:rFonts w:eastAsia="Arial"/>
                <w:spacing w:val="1"/>
              </w:rPr>
              <w:t>e</w:t>
            </w:r>
            <w:r w:rsidRPr="00B56AE4">
              <w:rPr>
                <w:rFonts w:eastAsia="Arial"/>
                <w:spacing w:val="-1"/>
              </w:rPr>
              <w:t>d</w:t>
            </w:r>
            <w:r w:rsidRPr="00B56AE4">
              <w:rPr>
                <w:rFonts w:eastAsia="Arial"/>
                <w:spacing w:val="1"/>
              </w:rPr>
              <w:t>u</w:t>
            </w:r>
            <w:r w:rsidRPr="00B56AE4">
              <w:rPr>
                <w:rFonts w:eastAsia="Arial"/>
              </w:rPr>
              <w:t xml:space="preserve">re </w:t>
            </w:r>
            <w:r w:rsidRPr="00B56AE4">
              <w:rPr>
                <w:rFonts w:eastAsia="Arial"/>
                <w:spacing w:val="1"/>
              </w:rPr>
              <w:t>because of be</w:t>
            </w:r>
            <w:r w:rsidRPr="00B56AE4">
              <w:rPr>
                <w:rFonts w:eastAsia="Arial"/>
                <w:spacing w:val="-2"/>
              </w:rPr>
              <w:t>c</w:t>
            </w:r>
            <w:r w:rsidRPr="00B56AE4">
              <w:rPr>
                <w:rFonts w:eastAsia="Arial"/>
                <w:spacing w:val="1"/>
              </w:rPr>
              <w:t>om</w:t>
            </w:r>
            <w:r w:rsidRPr="00B56AE4">
              <w:rPr>
                <w:rFonts w:eastAsia="Arial"/>
                <w:spacing w:val="-3"/>
              </w:rPr>
              <w:t>i</w:t>
            </w:r>
            <w:r w:rsidRPr="00B56AE4">
              <w:rPr>
                <w:rFonts w:eastAsia="Arial"/>
                <w:spacing w:val="-1"/>
              </w:rPr>
              <w:t>n</w:t>
            </w:r>
            <w:r w:rsidRPr="00B56AE4">
              <w:rPr>
                <w:rFonts w:eastAsia="Arial"/>
              </w:rPr>
              <w:t>g</w:t>
            </w:r>
            <w:r w:rsidRPr="00B56AE4">
              <w:rPr>
                <w:rFonts w:eastAsia="Arial"/>
                <w:spacing w:val="-1"/>
              </w:rPr>
              <w:t xml:space="preserve"> </w:t>
            </w:r>
            <w:r w:rsidRPr="00B56AE4">
              <w:rPr>
                <w:rFonts w:eastAsia="Arial"/>
                <w:spacing w:val="1"/>
              </w:rPr>
              <w:t>a</w:t>
            </w:r>
            <w:r w:rsidRPr="00B56AE4">
              <w:rPr>
                <w:rFonts w:eastAsia="Arial"/>
                <w:spacing w:val="-3"/>
              </w:rPr>
              <w:t>w</w:t>
            </w:r>
            <w:r w:rsidRPr="00B56AE4">
              <w:rPr>
                <w:rFonts w:eastAsia="Arial"/>
                <w:spacing w:val="1"/>
              </w:rPr>
              <w:t>a</w:t>
            </w:r>
            <w:r w:rsidRPr="00B56AE4">
              <w:rPr>
                <w:rFonts w:eastAsia="Arial"/>
              </w:rPr>
              <w:t xml:space="preserve">re </w:t>
            </w:r>
            <w:r w:rsidRPr="00B56AE4">
              <w:rPr>
                <w:rFonts w:eastAsia="Arial"/>
                <w:spacing w:val="1"/>
              </w:rPr>
              <w:t>o</w:t>
            </w:r>
            <w:r w:rsidRPr="00B56AE4">
              <w:rPr>
                <w:rFonts w:eastAsia="Arial"/>
              </w:rPr>
              <w:t>f</w:t>
            </w:r>
            <w:r w:rsidRPr="00B56AE4">
              <w:rPr>
                <w:rFonts w:eastAsia="Arial"/>
                <w:spacing w:val="3"/>
              </w:rPr>
              <w:t xml:space="preserve"> </w:t>
            </w:r>
            <w:r w:rsidRPr="00B56AE4">
              <w:rPr>
                <w:rFonts w:eastAsia="Arial"/>
                <w:spacing w:val="-2"/>
              </w:rPr>
              <w:t>c</w:t>
            </w:r>
            <w:r w:rsidRPr="00B56AE4">
              <w:rPr>
                <w:rFonts w:eastAsia="Arial"/>
                <w:spacing w:val="1"/>
              </w:rPr>
              <w:t>han</w:t>
            </w:r>
            <w:r w:rsidRPr="00B56AE4">
              <w:rPr>
                <w:rFonts w:eastAsia="Arial"/>
                <w:spacing w:val="-1"/>
              </w:rPr>
              <w:t>g</w:t>
            </w:r>
            <w:r w:rsidRPr="00B56AE4">
              <w:rPr>
                <w:rFonts w:eastAsia="Arial"/>
                <w:spacing w:val="1"/>
              </w:rPr>
              <w:t>e</w:t>
            </w:r>
            <w:r w:rsidRPr="00B56AE4">
              <w:rPr>
                <w:rFonts w:eastAsia="Arial"/>
              </w:rPr>
              <w:t xml:space="preserve">s </w:t>
            </w:r>
            <w:r w:rsidRPr="00B56AE4">
              <w:rPr>
                <w:rFonts w:eastAsia="Arial"/>
                <w:spacing w:val="-2"/>
              </w:rPr>
              <w:t>i</w:t>
            </w:r>
            <w:r w:rsidRPr="00B56AE4">
              <w:rPr>
                <w:rFonts w:eastAsia="Arial"/>
              </w:rPr>
              <w:t>n</w:t>
            </w:r>
            <w:r w:rsidRPr="00B56AE4">
              <w:rPr>
                <w:rFonts w:eastAsia="Arial"/>
                <w:spacing w:val="-1"/>
              </w:rPr>
              <w:t xml:space="preserve"> </w:t>
            </w:r>
            <w:r w:rsidRPr="00B56AE4">
              <w:rPr>
                <w:rFonts w:eastAsia="Arial"/>
                <w:spacing w:val="1"/>
              </w:rPr>
              <w:t>p</w:t>
            </w:r>
            <w:r w:rsidRPr="00B56AE4">
              <w:rPr>
                <w:rFonts w:eastAsia="Arial"/>
              </w:rPr>
              <w:t>ractice, c</w:t>
            </w:r>
            <w:r w:rsidRPr="00B56AE4">
              <w:rPr>
                <w:rFonts w:eastAsia="Arial"/>
                <w:spacing w:val="1"/>
              </w:rPr>
              <w:t>han</w:t>
            </w:r>
            <w:r w:rsidRPr="00B56AE4">
              <w:rPr>
                <w:rFonts w:eastAsia="Arial"/>
                <w:spacing w:val="-1"/>
              </w:rPr>
              <w:t>g</w:t>
            </w:r>
            <w:r w:rsidRPr="00B56AE4">
              <w:rPr>
                <w:rFonts w:eastAsia="Arial"/>
                <w:spacing w:val="1"/>
              </w:rPr>
              <w:t>e</w:t>
            </w:r>
            <w:r w:rsidRPr="00B56AE4">
              <w:rPr>
                <w:rFonts w:eastAsia="Arial"/>
              </w:rPr>
              <w:t xml:space="preserve">s </w:t>
            </w:r>
            <w:r w:rsidRPr="00B56AE4">
              <w:rPr>
                <w:rFonts w:eastAsia="Arial"/>
                <w:spacing w:val="-1"/>
              </w:rPr>
              <w:t>t</w:t>
            </w:r>
            <w:r w:rsidRPr="00B56AE4">
              <w:rPr>
                <w:rFonts w:eastAsia="Arial"/>
              </w:rPr>
              <w:t>o</w:t>
            </w:r>
            <w:r w:rsidRPr="00B56AE4">
              <w:rPr>
                <w:rFonts w:eastAsia="Arial"/>
                <w:spacing w:val="1"/>
              </w:rPr>
              <w:t xml:space="preserve"> </w:t>
            </w:r>
            <w:r w:rsidRPr="00B56AE4">
              <w:rPr>
                <w:rFonts w:eastAsia="Arial"/>
              </w:rPr>
              <w:t>s</w:t>
            </w:r>
            <w:r w:rsidRPr="00B56AE4">
              <w:rPr>
                <w:rFonts w:eastAsia="Arial"/>
                <w:spacing w:val="-1"/>
              </w:rPr>
              <w:t>t</w:t>
            </w:r>
            <w:r w:rsidRPr="00B56AE4">
              <w:rPr>
                <w:rFonts w:eastAsia="Arial"/>
                <w:spacing w:val="1"/>
              </w:rPr>
              <w:t>a</w:t>
            </w:r>
            <w:r w:rsidRPr="00B56AE4">
              <w:rPr>
                <w:rFonts w:eastAsia="Arial"/>
              </w:rPr>
              <w:t>t</w:t>
            </w:r>
            <w:r w:rsidRPr="00B56AE4">
              <w:rPr>
                <w:rFonts w:eastAsia="Arial"/>
                <w:spacing w:val="1"/>
              </w:rPr>
              <w:t>u</w:t>
            </w:r>
            <w:r w:rsidRPr="00B56AE4">
              <w:rPr>
                <w:rFonts w:eastAsia="Arial"/>
                <w:spacing w:val="-2"/>
              </w:rPr>
              <w:t>t</w:t>
            </w:r>
            <w:r w:rsidRPr="00B56AE4">
              <w:rPr>
                <w:rFonts w:eastAsia="Arial"/>
                <w:spacing w:val="1"/>
              </w:rPr>
              <w:t>o</w:t>
            </w:r>
            <w:r w:rsidRPr="00B56AE4">
              <w:rPr>
                <w:rFonts w:eastAsia="Arial"/>
              </w:rPr>
              <w:t>ry</w:t>
            </w:r>
            <w:r w:rsidRPr="00B56AE4">
              <w:rPr>
                <w:rFonts w:eastAsia="Arial"/>
                <w:spacing w:val="-3"/>
              </w:rPr>
              <w:t xml:space="preserve"> </w:t>
            </w:r>
            <w:r w:rsidRPr="00B56AE4">
              <w:rPr>
                <w:rFonts w:eastAsia="Arial"/>
              </w:rPr>
              <w:t>re</w:t>
            </w:r>
            <w:r w:rsidRPr="00B56AE4">
              <w:rPr>
                <w:rFonts w:eastAsia="Arial"/>
                <w:spacing w:val="-1"/>
              </w:rPr>
              <w:t>q</w:t>
            </w:r>
            <w:r w:rsidRPr="00B56AE4">
              <w:rPr>
                <w:rFonts w:eastAsia="Arial"/>
                <w:spacing w:val="1"/>
              </w:rPr>
              <w:t>u</w:t>
            </w:r>
            <w:r w:rsidRPr="00B56AE4">
              <w:rPr>
                <w:rFonts w:eastAsia="Arial"/>
              </w:rPr>
              <w:t>i</w:t>
            </w:r>
            <w:r w:rsidRPr="00B56AE4">
              <w:rPr>
                <w:rFonts w:eastAsia="Arial"/>
                <w:spacing w:val="-1"/>
              </w:rPr>
              <w:t>r</w:t>
            </w:r>
            <w:r w:rsidRPr="00B56AE4">
              <w:rPr>
                <w:rFonts w:eastAsia="Arial"/>
                <w:spacing w:val="1"/>
              </w:rPr>
              <w:t>emen</w:t>
            </w:r>
            <w:r w:rsidRPr="00B56AE4">
              <w:rPr>
                <w:rFonts w:eastAsia="Arial"/>
              </w:rPr>
              <w:t>ts,</w:t>
            </w:r>
            <w:r w:rsidRPr="00B56AE4">
              <w:rPr>
                <w:rFonts w:eastAsia="Arial"/>
                <w:spacing w:val="-1"/>
              </w:rPr>
              <w:t xml:space="preserve"> </w:t>
            </w:r>
            <w:r w:rsidRPr="00B56AE4">
              <w:rPr>
                <w:rFonts w:eastAsia="Arial"/>
              </w:rPr>
              <w:t>re</w:t>
            </w:r>
            <w:r w:rsidRPr="00B56AE4">
              <w:rPr>
                <w:rFonts w:eastAsia="Arial"/>
                <w:spacing w:val="-2"/>
              </w:rPr>
              <w:t>v</w:t>
            </w:r>
            <w:r w:rsidRPr="00B56AE4">
              <w:rPr>
                <w:rFonts w:eastAsia="Arial"/>
              </w:rPr>
              <w:t>ised</w:t>
            </w:r>
            <w:r w:rsidRPr="00B56AE4">
              <w:rPr>
                <w:rFonts w:eastAsia="Arial"/>
                <w:spacing w:val="1"/>
              </w:rPr>
              <w:t xml:space="preserve"> p</w:t>
            </w:r>
            <w:r w:rsidRPr="00B56AE4">
              <w:rPr>
                <w:rFonts w:eastAsia="Arial"/>
                <w:spacing w:val="-3"/>
              </w:rPr>
              <w:t>r</w:t>
            </w:r>
            <w:r w:rsidRPr="00B56AE4">
              <w:rPr>
                <w:rFonts w:eastAsia="Arial"/>
                <w:spacing w:val="-1"/>
              </w:rPr>
              <w:t>o</w:t>
            </w:r>
            <w:r w:rsidRPr="00B56AE4">
              <w:rPr>
                <w:rFonts w:eastAsia="Arial"/>
                <w:spacing w:val="3"/>
              </w:rPr>
              <w:t>f</w:t>
            </w:r>
            <w:r w:rsidRPr="00B56AE4">
              <w:rPr>
                <w:rFonts w:eastAsia="Arial"/>
                <w:spacing w:val="1"/>
              </w:rPr>
              <w:t>e</w:t>
            </w:r>
            <w:r w:rsidRPr="00B56AE4">
              <w:rPr>
                <w:rFonts w:eastAsia="Arial"/>
              </w:rPr>
              <w:t>ssi</w:t>
            </w:r>
            <w:r w:rsidRPr="00B56AE4">
              <w:rPr>
                <w:rFonts w:eastAsia="Arial"/>
                <w:spacing w:val="-2"/>
              </w:rPr>
              <w:t>o</w:t>
            </w:r>
            <w:r w:rsidRPr="00B56AE4">
              <w:rPr>
                <w:rFonts w:eastAsia="Arial"/>
                <w:spacing w:val="1"/>
              </w:rPr>
              <w:t>na</w:t>
            </w:r>
            <w:r w:rsidRPr="00B56AE4">
              <w:rPr>
                <w:rFonts w:eastAsia="Arial"/>
              </w:rPr>
              <w:t xml:space="preserve">l </w:t>
            </w:r>
            <w:r w:rsidRPr="00B56AE4">
              <w:rPr>
                <w:rFonts w:eastAsia="Arial"/>
                <w:spacing w:val="1"/>
              </w:rPr>
              <w:t>o</w:t>
            </w:r>
            <w:r w:rsidRPr="00B56AE4">
              <w:rPr>
                <w:rFonts w:eastAsia="Arial"/>
              </w:rPr>
              <w:t>r cl</w:t>
            </w:r>
            <w:r w:rsidRPr="00B56AE4">
              <w:rPr>
                <w:rFonts w:eastAsia="Arial"/>
                <w:spacing w:val="-1"/>
              </w:rPr>
              <w:t>i</w:t>
            </w:r>
            <w:r w:rsidRPr="00B56AE4">
              <w:rPr>
                <w:rFonts w:eastAsia="Arial"/>
                <w:spacing w:val="1"/>
              </w:rPr>
              <w:t>n</w:t>
            </w:r>
            <w:r w:rsidRPr="00B56AE4">
              <w:rPr>
                <w:rFonts w:eastAsia="Arial"/>
              </w:rPr>
              <w:t>ical s</w:t>
            </w:r>
            <w:r w:rsidRPr="00B56AE4">
              <w:rPr>
                <w:rFonts w:eastAsia="Arial"/>
                <w:spacing w:val="1"/>
              </w:rPr>
              <w:t>ta</w:t>
            </w:r>
            <w:r w:rsidRPr="00B56AE4">
              <w:rPr>
                <w:rFonts w:eastAsia="Arial"/>
                <w:spacing w:val="-1"/>
              </w:rPr>
              <w:t>n</w:t>
            </w:r>
            <w:r w:rsidRPr="00B56AE4">
              <w:rPr>
                <w:rFonts w:eastAsia="Arial"/>
                <w:spacing w:val="1"/>
              </w:rPr>
              <w:t>da</w:t>
            </w:r>
            <w:r w:rsidRPr="00B56AE4">
              <w:rPr>
                <w:rFonts w:eastAsia="Arial"/>
              </w:rPr>
              <w:t>rds</w:t>
            </w:r>
            <w:r w:rsidRPr="00B56AE4">
              <w:rPr>
                <w:rFonts w:eastAsia="Arial"/>
                <w:spacing w:val="-2"/>
              </w:rPr>
              <w:t xml:space="preserve"> </w:t>
            </w:r>
            <w:r w:rsidRPr="00B56AE4">
              <w:rPr>
                <w:rFonts w:eastAsia="Arial"/>
                <w:spacing w:val="1"/>
              </w:rPr>
              <w:t>a</w:t>
            </w:r>
            <w:r w:rsidRPr="00B56AE4">
              <w:rPr>
                <w:rFonts w:eastAsia="Arial"/>
                <w:spacing w:val="-1"/>
              </w:rPr>
              <w:t>n</w:t>
            </w:r>
            <w:r w:rsidRPr="00B56AE4">
              <w:rPr>
                <w:rFonts w:eastAsia="Arial"/>
              </w:rPr>
              <w:t>d</w:t>
            </w:r>
            <w:r w:rsidRPr="00B56AE4">
              <w:rPr>
                <w:rFonts w:eastAsia="Arial"/>
                <w:spacing w:val="1"/>
              </w:rPr>
              <w:t xml:space="preserve"> </w:t>
            </w:r>
            <w:r w:rsidRPr="00B56AE4">
              <w:rPr>
                <w:rFonts w:eastAsia="Arial"/>
              </w:rPr>
              <w:t>l</w:t>
            </w:r>
            <w:r w:rsidRPr="00B56AE4">
              <w:rPr>
                <w:rFonts w:eastAsia="Arial"/>
                <w:spacing w:val="1"/>
              </w:rPr>
              <w:t>o</w:t>
            </w:r>
            <w:r w:rsidRPr="00B56AE4">
              <w:rPr>
                <w:rFonts w:eastAsia="Arial"/>
              </w:rPr>
              <w:t>c</w:t>
            </w:r>
            <w:r w:rsidRPr="00B56AE4">
              <w:rPr>
                <w:rFonts w:eastAsia="Arial"/>
                <w:spacing w:val="1"/>
              </w:rPr>
              <w:t>a</w:t>
            </w:r>
            <w:r w:rsidRPr="00B56AE4">
              <w:rPr>
                <w:rFonts w:eastAsia="Arial"/>
              </w:rPr>
              <w:t>l</w:t>
            </w:r>
            <w:r w:rsidRPr="00B56AE4">
              <w:rPr>
                <w:rFonts w:eastAsia="Arial"/>
                <w:spacing w:val="-2"/>
              </w:rPr>
              <w:t>/</w:t>
            </w:r>
            <w:r w:rsidRPr="00B56AE4">
              <w:rPr>
                <w:rFonts w:eastAsia="Arial"/>
                <w:spacing w:val="1"/>
              </w:rPr>
              <w:t>na</w:t>
            </w:r>
            <w:r w:rsidRPr="00B56AE4">
              <w:rPr>
                <w:rFonts w:eastAsia="Arial"/>
              </w:rPr>
              <w:t>ti</w:t>
            </w:r>
            <w:r w:rsidRPr="00B56AE4">
              <w:rPr>
                <w:rFonts w:eastAsia="Arial"/>
                <w:spacing w:val="-1"/>
              </w:rPr>
              <w:t>o</w:t>
            </w:r>
            <w:r w:rsidRPr="00B56AE4">
              <w:rPr>
                <w:rFonts w:eastAsia="Arial"/>
                <w:spacing w:val="1"/>
              </w:rPr>
              <w:t>na</w:t>
            </w:r>
            <w:r w:rsidRPr="00B56AE4">
              <w:rPr>
                <w:rFonts w:eastAsia="Arial"/>
              </w:rPr>
              <w:t xml:space="preserve">l </w:t>
            </w:r>
            <w:r w:rsidRPr="00B56AE4">
              <w:rPr>
                <w:rFonts w:eastAsia="Arial"/>
                <w:spacing w:val="1"/>
              </w:rPr>
              <w:t>d</w:t>
            </w:r>
            <w:r w:rsidRPr="00B56AE4">
              <w:rPr>
                <w:rFonts w:eastAsia="Arial"/>
              </w:rPr>
              <w:t>i</w:t>
            </w:r>
            <w:r w:rsidRPr="00B56AE4">
              <w:rPr>
                <w:rFonts w:eastAsia="Arial"/>
                <w:spacing w:val="-1"/>
              </w:rPr>
              <w:t>r</w:t>
            </w:r>
            <w:r w:rsidRPr="00B56AE4">
              <w:rPr>
                <w:rFonts w:eastAsia="Arial"/>
                <w:spacing w:val="1"/>
              </w:rPr>
              <w:t>e</w:t>
            </w:r>
            <w:r w:rsidRPr="00B56AE4">
              <w:rPr>
                <w:rFonts w:eastAsia="Arial"/>
              </w:rPr>
              <w:t>cti</w:t>
            </w:r>
            <w:r w:rsidRPr="00B56AE4">
              <w:rPr>
                <w:rFonts w:eastAsia="Arial"/>
                <w:spacing w:val="-2"/>
              </w:rPr>
              <w:t>v</w:t>
            </w:r>
            <w:r w:rsidRPr="00B56AE4">
              <w:rPr>
                <w:rFonts w:eastAsia="Arial"/>
                <w:spacing w:val="1"/>
              </w:rPr>
              <w:t>e</w:t>
            </w:r>
            <w:r w:rsidRPr="00B56AE4">
              <w:rPr>
                <w:rFonts w:eastAsia="Arial"/>
              </w:rPr>
              <w:t>s,</w:t>
            </w:r>
            <w:r w:rsidRPr="00B56AE4">
              <w:rPr>
                <w:rFonts w:eastAsia="Arial"/>
                <w:spacing w:val="1"/>
              </w:rPr>
              <w:t xml:space="preserve"> </w:t>
            </w:r>
            <w:r w:rsidRPr="00B56AE4">
              <w:rPr>
                <w:rFonts w:eastAsia="Arial"/>
                <w:spacing w:val="-1"/>
              </w:rPr>
              <w:t>a</w:t>
            </w:r>
            <w:r w:rsidRPr="00B56AE4">
              <w:rPr>
                <w:rFonts w:eastAsia="Arial"/>
                <w:spacing w:val="1"/>
              </w:rPr>
              <w:t>n</w:t>
            </w:r>
            <w:r w:rsidRPr="00B56AE4">
              <w:rPr>
                <w:rFonts w:eastAsia="Arial"/>
              </w:rPr>
              <w:t xml:space="preserve">d </w:t>
            </w:r>
            <w:r w:rsidRPr="00B56AE4">
              <w:rPr>
                <w:rFonts w:eastAsia="Arial"/>
                <w:spacing w:val="1"/>
              </w:rPr>
              <w:t>ad</w:t>
            </w:r>
            <w:r w:rsidRPr="00B56AE4">
              <w:rPr>
                <w:rFonts w:eastAsia="Arial"/>
                <w:spacing w:val="-2"/>
              </w:rPr>
              <w:t>v</w:t>
            </w:r>
            <w:r w:rsidRPr="00B56AE4">
              <w:rPr>
                <w:rFonts w:eastAsia="Arial"/>
              </w:rPr>
              <w:t>is</w:t>
            </w:r>
            <w:r w:rsidRPr="00B56AE4">
              <w:rPr>
                <w:rFonts w:eastAsia="Arial"/>
                <w:spacing w:val="-1"/>
              </w:rPr>
              <w:t>i</w:t>
            </w:r>
            <w:r w:rsidRPr="00B56AE4">
              <w:rPr>
                <w:rFonts w:eastAsia="Arial"/>
                <w:spacing w:val="1"/>
              </w:rPr>
              <w:t>n</w:t>
            </w:r>
            <w:r w:rsidRPr="00B56AE4">
              <w:rPr>
                <w:rFonts w:eastAsia="Arial"/>
              </w:rPr>
              <w:t>g</w:t>
            </w:r>
            <w:r w:rsidRPr="00B56AE4">
              <w:rPr>
                <w:rFonts w:eastAsia="Arial"/>
                <w:spacing w:val="-1"/>
              </w:rPr>
              <w:t xml:space="preserve"> </w:t>
            </w:r>
            <w:r w:rsidRPr="00B56AE4">
              <w:rPr>
                <w:rFonts w:eastAsia="Arial"/>
                <w:spacing w:val="1"/>
              </w:rPr>
              <w:t>the</w:t>
            </w:r>
            <w:r w:rsidRPr="00B56AE4">
              <w:rPr>
                <w:rFonts w:eastAsia="Arial"/>
              </w:rPr>
              <w:t>ir</w:t>
            </w:r>
            <w:r w:rsidRPr="00B56AE4">
              <w:rPr>
                <w:rFonts w:eastAsia="Arial"/>
                <w:spacing w:val="-1"/>
              </w:rPr>
              <w:t xml:space="preserve"> </w:t>
            </w:r>
            <w:r w:rsidRPr="00B56AE4">
              <w:rPr>
                <w:rFonts w:eastAsia="Arial"/>
              </w:rPr>
              <w:t>line</w:t>
            </w:r>
            <w:r w:rsidRPr="00B56AE4">
              <w:rPr>
                <w:rFonts w:eastAsia="Arial"/>
                <w:spacing w:val="1"/>
              </w:rPr>
              <w:t xml:space="preserve"> </w:t>
            </w:r>
            <w:r w:rsidRPr="00B56AE4">
              <w:rPr>
                <w:rFonts w:eastAsia="Arial"/>
              </w:rPr>
              <w:t>ma</w:t>
            </w:r>
            <w:r w:rsidRPr="00B56AE4">
              <w:rPr>
                <w:rFonts w:eastAsia="Arial"/>
                <w:spacing w:val="-1"/>
              </w:rPr>
              <w:t>n</w:t>
            </w:r>
            <w:r w:rsidRPr="00B56AE4">
              <w:rPr>
                <w:rFonts w:eastAsia="Arial"/>
                <w:spacing w:val="1"/>
              </w:rPr>
              <w:t>a</w:t>
            </w:r>
            <w:r w:rsidRPr="00B56AE4">
              <w:rPr>
                <w:rFonts w:eastAsia="Arial"/>
                <w:spacing w:val="-1"/>
              </w:rPr>
              <w:t>g</w:t>
            </w:r>
            <w:r w:rsidRPr="00B56AE4">
              <w:rPr>
                <w:rFonts w:eastAsia="Arial"/>
                <w:spacing w:val="1"/>
              </w:rPr>
              <w:t>e</w:t>
            </w:r>
            <w:r w:rsidRPr="00B56AE4">
              <w:rPr>
                <w:rFonts w:eastAsia="Arial"/>
              </w:rPr>
              <w:t>r acc</w:t>
            </w:r>
            <w:r w:rsidRPr="00B56AE4">
              <w:rPr>
                <w:rFonts w:eastAsia="Arial"/>
                <w:spacing w:val="1"/>
              </w:rPr>
              <w:t>o</w:t>
            </w:r>
            <w:r w:rsidRPr="00B56AE4">
              <w:rPr>
                <w:rFonts w:eastAsia="Arial"/>
              </w:rPr>
              <w:t>rdin</w:t>
            </w:r>
            <w:r w:rsidRPr="00B56AE4">
              <w:rPr>
                <w:rFonts w:eastAsia="Arial"/>
                <w:spacing w:val="-1"/>
              </w:rPr>
              <w:t>g</w:t>
            </w:r>
            <w:r w:rsidRPr="00B56AE4">
              <w:rPr>
                <w:rFonts w:eastAsia="Arial"/>
              </w:rPr>
              <w:t>l</w:t>
            </w:r>
            <w:r w:rsidRPr="00B56AE4">
              <w:rPr>
                <w:rFonts w:eastAsia="Arial"/>
                <w:spacing w:val="-3"/>
              </w:rPr>
              <w:t>y</w:t>
            </w:r>
            <w:r w:rsidR="004D57DB">
              <w:rPr>
                <w:rFonts w:eastAsia="Arial"/>
              </w:rPr>
              <w:t>,</w:t>
            </w:r>
          </w:p>
          <w:p w14:paraId="400AC0A0" w14:textId="5C103992" w:rsidR="003726D5" w:rsidRPr="00B56AE4" w:rsidRDefault="003726D5" w:rsidP="00A23C32">
            <w:pPr>
              <w:tabs>
                <w:tab w:val="left" w:pos="840"/>
              </w:tabs>
              <w:ind w:left="844" w:right="451" w:hanging="425"/>
              <w:rPr>
                <w:rFonts w:eastAsia="Arial"/>
              </w:rPr>
            </w:pPr>
            <w:r w:rsidRPr="00B56AE4">
              <w:rPr>
                <w:rFonts w:ascii="Symbol" w:eastAsia="Symbol" w:hAnsi="Symbol" w:cs="Symbol"/>
              </w:rPr>
              <w:t>·</w:t>
            </w:r>
            <w:r w:rsidRPr="00B56AE4">
              <w:rPr>
                <w:rFonts w:ascii="Times New Roman" w:eastAsia="Times New Roman" w:hAnsi="Times New Roman" w:cs="Times New Roman"/>
                <w:spacing w:val="-49"/>
              </w:rPr>
              <w:t xml:space="preserve"> </w:t>
            </w:r>
            <w:r w:rsidRPr="00B56AE4">
              <w:rPr>
                <w:rFonts w:ascii="Times New Roman" w:eastAsia="Times New Roman" w:hAnsi="Times New Roman" w:cs="Times New Roman"/>
              </w:rPr>
              <w:tab/>
            </w:r>
            <w:r w:rsidR="004D57DB">
              <w:rPr>
                <w:rFonts w:eastAsia="Arial"/>
              </w:rPr>
              <w:t>i</w:t>
            </w:r>
            <w:r w:rsidRPr="00B56AE4">
              <w:rPr>
                <w:rFonts w:eastAsia="Arial"/>
                <w:spacing w:val="1"/>
              </w:rPr>
              <w:t>de</w:t>
            </w:r>
            <w:r w:rsidRPr="00B56AE4">
              <w:rPr>
                <w:rFonts w:eastAsia="Arial"/>
                <w:spacing w:val="-1"/>
              </w:rPr>
              <w:t>n</w:t>
            </w:r>
            <w:r w:rsidRPr="00B56AE4">
              <w:rPr>
                <w:rFonts w:eastAsia="Arial"/>
              </w:rPr>
              <w:t>t</w:t>
            </w:r>
            <w:r w:rsidRPr="00B56AE4">
              <w:rPr>
                <w:rFonts w:eastAsia="Arial"/>
                <w:spacing w:val="-2"/>
              </w:rPr>
              <w:t>i</w:t>
            </w:r>
            <w:r w:rsidRPr="00B56AE4">
              <w:rPr>
                <w:rFonts w:eastAsia="Arial"/>
                <w:spacing w:val="3"/>
              </w:rPr>
              <w:t>f</w:t>
            </w:r>
            <w:r w:rsidRPr="00B56AE4">
              <w:rPr>
                <w:rFonts w:eastAsia="Arial"/>
                <w:spacing w:val="-2"/>
              </w:rPr>
              <w:t>y</w:t>
            </w:r>
            <w:r w:rsidRPr="00B56AE4">
              <w:rPr>
                <w:rFonts w:eastAsia="Arial"/>
              </w:rPr>
              <w:t>ing</w:t>
            </w:r>
            <w:r w:rsidRPr="00B56AE4">
              <w:rPr>
                <w:rFonts w:eastAsia="Arial"/>
                <w:spacing w:val="-1"/>
              </w:rPr>
              <w:t xml:space="preserve"> </w:t>
            </w:r>
            <w:r w:rsidRPr="00B56AE4">
              <w:rPr>
                <w:rFonts w:eastAsia="Arial"/>
                <w:spacing w:val="1"/>
              </w:rPr>
              <w:t>t</w:t>
            </w:r>
            <w:r w:rsidRPr="00B56AE4">
              <w:rPr>
                <w:rFonts w:eastAsia="Arial"/>
              </w:rPr>
              <w:t>raini</w:t>
            </w:r>
            <w:r w:rsidRPr="00B56AE4">
              <w:rPr>
                <w:rFonts w:eastAsia="Arial"/>
                <w:spacing w:val="1"/>
              </w:rPr>
              <w:t>n</w:t>
            </w:r>
            <w:r w:rsidRPr="00B56AE4">
              <w:rPr>
                <w:rFonts w:eastAsia="Arial"/>
              </w:rPr>
              <w:t>g</w:t>
            </w:r>
            <w:r w:rsidRPr="00B56AE4">
              <w:rPr>
                <w:rFonts w:eastAsia="Arial"/>
                <w:spacing w:val="-1"/>
              </w:rPr>
              <w:t xml:space="preserve"> </w:t>
            </w:r>
            <w:r w:rsidRPr="00B56AE4">
              <w:rPr>
                <w:rFonts w:eastAsia="Arial"/>
                <w:spacing w:val="1"/>
              </w:rPr>
              <w:t>ne</w:t>
            </w:r>
            <w:r w:rsidRPr="00B56AE4">
              <w:rPr>
                <w:rFonts w:eastAsia="Arial"/>
                <w:spacing w:val="-1"/>
              </w:rPr>
              <w:t>e</w:t>
            </w:r>
            <w:r w:rsidRPr="00B56AE4">
              <w:rPr>
                <w:rFonts w:eastAsia="Arial"/>
                <w:spacing w:val="1"/>
              </w:rPr>
              <w:t>d</w:t>
            </w:r>
            <w:r w:rsidRPr="00B56AE4">
              <w:rPr>
                <w:rFonts w:eastAsia="Arial"/>
              </w:rPr>
              <w:t>s in</w:t>
            </w:r>
            <w:r w:rsidRPr="00B56AE4">
              <w:rPr>
                <w:rFonts w:eastAsia="Arial"/>
                <w:spacing w:val="1"/>
              </w:rPr>
              <w:t xml:space="preserve"> </w:t>
            </w:r>
            <w:r w:rsidRPr="00B56AE4">
              <w:rPr>
                <w:rFonts w:eastAsia="Arial"/>
              </w:rPr>
              <w:t>res</w:t>
            </w:r>
            <w:r w:rsidRPr="00B56AE4">
              <w:rPr>
                <w:rFonts w:eastAsia="Arial"/>
                <w:spacing w:val="-1"/>
              </w:rPr>
              <w:t>p</w:t>
            </w:r>
            <w:r w:rsidRPr="00B56AE4">
              <w:rPr>
                <w:rFonts w:eastAsia="Arial"/>
                <w:spacing w:val="1"/>
              </w:rPr>
              <w:t>e</w:t>
            </w:r>
            <w:r w:rsidRPr="00B56AE4">
              <w:rPr>
                <w:rFonts w:eastAsia="Arial"/>
              </w:rPr>
              <w:t>ct</w:t>
            </w:r>
            <w:r w:rsidRPr="00B56AE4">
              <w:rPr>
                <w:rFonts w:eastAsia="Arial"/>
                <w:spacing w:val="-1"/>
              </w:rPr>
              <w:t xml:space="preserve"> o</w:t>
            </w:r>
            <w:r w:rsidRPr="00B56AE4">
              <w:rPr>
                <w:rFonts w:eastAsia="Arial"/>
              </w:rPr>
              <w:t>f</w:t>
            </w:r>
            <w:r w:rsidRPr="00B56AE4">
              <w:rPr>
                <w:rFonts w:eastAsia="Arial"/>
                <w:spacing w:val="3"/>
              </w:rPr>
              <w:t xml:space="preserve"> </w:t>
            </w:r>
            <w:r w:rsidRPr="00B56AE4">
              <w:rPr>
                <w:rFonts w:eastAsia="Arial"/>
                <w:spacing w:val="-1"/>
              </w:rPr>
              <w:t>p</w:t>
            </w:r>
            <w:r w:rsidRPr="00B56AE4">
              <w:rPr>
                <w:rFonts w:eastAsia="Arial"/>
                <w:spacing w:val="1"/>
              </w:rPr>
              <w:t>o</w:t>
            </w:r>
            <w:r w:rsidRPr="00B56AE4">
              <w:rPr>
                <w:rFonts w:eastAsia="Arial"/>
              </w:rPr>
              <w:t>l</w:t>
            </w:r>
            <w:r w:rsidRPr="00B56AE4">
              <w:rPr>
                <w:rFonts w:eastAsia="Arial"/>
                <w:spacing w:val="-1"/>
              </w:rPr>
              <w:t>i</w:t>
            </w:r>
            <w:r w:rsidRPr="00B56AE4">
              <w:rPr>
                <w:rFonts w:eastAsia="Arial"/>
              </w:rPr>
              <w:t>ci</w:t>
            </w:r>
            <w:r w:rsidRPr="00B56AE4">
              <w:rPr>
                <w:rFonts w:eastAsia="Arial"/>
                <w:spacing w:val="-2"/>
              </w:rPr>
              <w:t>e</w:t>
            </w:r>
            <w:r w:rsidRPr="00B56AE4">
              <w:rPr>
                <w:rFonts w:eastAsia="Arial"/>
              </w:rPr>
              <w:t xml:space="preserve">s </w:t>
            </w:r>
            <w:r w:rsidRPr="00B56AE4">
              <w:rPr>
                <w:rFonts w:eastAsia="Arial"/>
                <w:spacing w:val="1"/>
              </w:rPr>
              <w:t>an</w:t>
            </w:r>
            <w:r w:rsidRPr="00B56AE4">
              <w:rPr>
                <w:rFonts w:eastAsia="Arial"/>
              </w:rPr>
              <w:t xml:space="preserve">d </w:t>
            </w:r>
            <w:r w:rsidRPr="00B56AE4">
              <w:rPr>
                <w:rFonts w:eastAsia="Arial"/>
                <w:spacing w:val="1"/>
              </w:rPr>
              <w:t>p</w:t>
            </w:r>
            <w:r w:rsidRPr="00B56AE4">
              <w:rPr>
                <w:rFonts w:eastAsia="Arial"/>
              </w:rPr>
              <w:t>roc</w:t>
            </w:r>
            <w:r w:rsidRPr="00B56AE4">
              <w:rPr>
                <w:rFonts w:eastAsia="Arial"/>
                <w:spacing w:val="1"/>
              </w:rPr>
              <w:t>e</w:t>
            </w:r>
            <w:r w:rsidRPr="00B56AE4">
              <w:rPr>
                <w:rFonts w:eastAsia="Arial"/>
                <w:spacing w:val="-1"/>
              </w:rPr>
              <w:t>d</w:t>
            </w:r>
            <w:r w:rsidRPr="00B56AE4">
              <w:rPr>
                <w:rFonts w:eastAsia="Arial"/>
                <w:spacing w:val="1"/>
              </w:rPr>
              <w:t>u</w:t>
            </w:r>
            <w:r w:rsidRPr="00B56AE4">
              <w:rPr>
                <w:rFonts w:eastAsia="Arial"/>
              </w:rPr>
              <w:t xml:space="preserve">res </w:t>
            </w:r>
            <w:r w:rsidRPr="00B56AE4">
              <w:rPr>
                <w:rFonts w:eastAsia="Arial"/>
                <w:spacing w:val="-1"/>
              </w:rPr>
              <w:t>a</w:t>
            </w:r>
            <w:r w:rsidRPr="00B56AE4">
              <w:rPr>
                <w:rFonts w:eastAsia="Arial"/>
                <w:spacing w:val="1"/>
              </w:rPr>
              <w:t>n</w:t>
            </w:r>
            <w:r w:rsidRPr="00B56AE4">
              <w:rPr>
                <w:rFonts w:eastAsia="Arial"/>
              </w:rPr>
              <w:t>d</w:t>
            </w:r>
            <w:r w:rsidRPr="00B56AE4">
              <w:rPr>
                <w:rFonts w:eastAsia="Arial"/>
                <w:spacing w:val="-1"/>
              </w:rPr>
              <w:t xml:space="preserve"> </w:t>
            </w:r>
            <w:r w:rsidRPr="00B56AE4">
              <w:rPr>
                <w:rFonts w:eastAsia="Arial"/>
                <w:spacing w:val="1"/>
              </w:rPr>
              <w:t>b</w:t>
            </w:r>
            <w:r w:rsidRPr="00B56AE4">
              <w:rPr>
                <w:rFonts w:eastAsia="Arial"/>
              </w:rPr>
              <w:t>r</w:t>
            </w:r>
            <w:r w:rsidRPr="00B56AE4">
              <w:rPr>
                <w:rFonts w:eastAsia="Arial"/>
                <w:spacing w:val="-1"/>
              </w:rPr>
              <w:t>i</w:t>
            </w:r>
            <w:r w:rsidRPr="00B56AE4">
              <w:rPr>
                <w:rFonts w:eastAsia="Arial"/>
                <w:spacing w:val="1"/>
              </w:rPr>
              <w:t>n</w:t>
            </w:r>
            <w:r w:rsidRPr="00B56AE4">
              <w:rPr>
                <w:rFonts w:eastAsia="Arial"/>
                <w:spacing w:val="-1"/>
              </w:rPr>
              <w:t>g</w:t>
            </w:r>
            <w:r w:rsidRPr="00B56AE4">
              <w:rPr>
                <w:rFonts w:eastAsia="Arial"/>
              </w:rPr>
              <w:t>ing</w:t>
            </w:r>
            <w:r w:rsidRPr="00B56AE4">
              <w:rPr>
                <w:rFonts w:eastAsia="Arial"/>
                <w:spacing w:val="-1"/>
              </w:rPr>
              <w:t xml:space="preserve"> </w:t>
            </w:r>
            <w:r w:rsidRPr="00B56AE4">
              <w:rPr>
                <w:rFonts w:eastAsia="Arial"/>
                <w:spacing w:val="1"/>
              </w:rPr>
              <w:t>the</w:t>
            </w:r>
            <w:r w:rsidRPr="00B56AE4">
              <w:rPr>
                <w:rFonts w:eastAsia="Arial"/>
              </w:rPr>
              <w:t>m to</w:t>
            </w:r>
            <w:r w:rsidRPr="00B56AE4">
              <w:rPr>
                <w:rFonts w:eastAsia="Arial"/>
                <w:spacing w:val="-1"/>
              </w:rPr>
              <w:t xml:space="preserve"> </w:t>
            </w:r>
            <w:r w:rsidRPr="00B56AE4">
              <w:rPr>
                <w:rFonts w:eastAsia="Arial"/>
              </w:rPr>
              <w:t>t</w:t>
            </w:r>
            <w:r w:rsidRPr="00B56AE4">
              <w:rPr>
                <w:rFonts w:eastAsia="Arial"/>
                <w:spacing w:val="1"/>
              </w:rPr>
              <w:t>h</w:t>
            </w:r>
            <w:r w:rsidRPr="00B56AE4">
              <w:rPr>
                <w:rFonts w:eastAsia="Arial"/>
              </w:rPr>
              <w:t>e</w:t>
            </w:r>
            <w:r w:rsidRPr="00B56AE4">
              <w:rPr>
                <w:rFonts w:eastAsia="Arial"/>
                <w:spacing w:val="-1"/>
              </w:rPr>
              <w:t xml:space="preserve"> </w:t>
            </w:r>
            <w:r w:rsidRPr="00B56AE4">
              <w:rPr>
                <w:rFonts w:eastAsia="Arial"/>
                <w:spacing w:val="1"/>
              </w:rPr>
              <w:t>a</w:t>
            </w:r>
            <w:r w:rsidRPr="00B56AE4">
              <w:rPr>
                <w:rFonts w:eastAsia="Arial"/>
              </w:rPr>
              <w:t>t</w:t>
            </w:r>
            <w:r w:rsidRPr="00B56AE4">
              <w:rPr>
                <w:rFonts w:eastAsia="Arial"/>
                <w:spacing w:val="-1"/>
              </w:rPr>
              <w:t>t</w:t>
            </w:r>
            <w:r w:rsidRPr="00B56AE4">
              <w:rPr>
                <w:rFonts w:eastAsia="Arial"/>
                <w:spacing w:val="1"/>
              </w:rPr>
              <w:t>en</w:t>
            </w:r>
            <w:r w:rsidRPr="00B56AE4">
              <w:rPr>
                <w:rFonts w:eastAsia="Arial"/>
              </w:rPr>
              <w:t>ti</w:t>
            </w:r>
            <w:r w:rsidRPr="00B56AE4">
              <w:rPr>
                <w:rFonts w:eastAsia="Arial"/>
                <w:spacing w:val="-1"/>
              </w:rPr>
              <w:t>o</w:t>
            </w:r>
            <w:r w:rsidRPr="00B56AE4">
              <w:rPr>
                <w:rFonts w:eastAsia="Arial"/>
              </w:rPr>
              <w:t>n</w:t>
            </w:r>
            <w:r w:rsidRPr="00B56AE4">
              <w:rPr>
                <w:rFonts w:eastAsia="Arial"/>
                <w:spacing w:val="-1"/>
              </w:rPr>
              <w:t xml:space="preserve"> o</w:t>
            </w:r>
            <w:r w:rsidRPr="00B56AE4">
              <w:rPr>
                <w:rFonts w:eastAsia="Arial"/>
              </w:rPr>
              <w:t>f</w:t>
            </w:r>
            <w:r w:rsidRPr="00B56AE4">
              <w:rPr>
                <w:rFonts w:eastAsia="Arial"/>
                <w:spacing w:val="3"/>
              </w:rPr>
              <w:t xml:space="preserve"> </w:t>
            </w:r>
            <w:r w:rsidRPr="00B56AE4">
              <w:rPr>
                <w:rFonts w:eastAsia="Arial"/>
                <w:spacing w:val="1"/>
              </w:rPr>
              <w:t>t</w:t>
            </w:r>
            <w:r w:rsidRPr="00B56AE4">
              <w:rPr>
                <w:rFonts w:eastAsia="Arial"/>
                <w:spacing w:val="-1"/>
              </w:rPr>
              <w:t>h</w:t>
            </w:r>
            <w:r w:rsidRPr="00B56AE4">
              <w:rPr>
                <w:rFonts w:eastAsia="Arial"/>
                <w:spacing w:val="1"/>
              </w:rPr>
              <w:t>e</w:t>
            </w:r>
            <w:r w:rsidRPr="00B56AE4">
              <w:rPr>
                <w:rFonts w:eastAsia="Arial"/>
              </w:rPr>
              <w:t>ir l</w:t>
            </w:r>
            <w:r w:rsidRPr="00B56AE4">
              <w:rPr>
                <w:rFonts w:eastAsia="Arial"/>
                <w:spacing w:val="-1"/>
              </w:rPr>
              <w:t>i</w:t>
            </w:r>
            <w:r w:rsidRPr="00B56AE4">
              <w:rPr>
                <w:rFonts w:eastAsia="Arial"/>
                <w:spacing w:val="1"/>
              </w:rPr>
              <w:t>n</w:t>
            </w:r>
            <w:r w:rsidRPr="00B56AE4">
              <w:rPr>
                <w:rFonts w:eastAsia="Arial"/>
              </w:rPr>
              <w:t>e</w:t>
            </w:r>
            <w:r w:rsidRPr="00B56AE4">
              <w:rPr>
                <w:rFonts w:eastAsia="Arial"/>
                <w:spacing w:val="1"/>
              </w:rPr>
              <w:t xml:space="preserve"> </w:t>
            </w:r>
            <w:r w:rsidRPr="00B56AE4">
              <w:rPr>
                <w:rFonts w:eastAsia="Arial"/>
              </w:rPr>
              <w:t>ma</w:t>
            </w:r>
            <w:r w:rsidRPr="00B56AE4">
              <w:rPr>
                <w:rFonts w:eastAsia="Arial"/>
                <w:spacing w:val="1"/>
              </w:rPr>
              <w:t>na</w:t>
            </w:r>
            <w:r w:rsidRPr="00B56AE4">
              <w:rPr>
                <w:rFonts w:eastAsia="Arial"/>
                <w:spacing w:val="-1"/>
              </w:rPr>
              <w:t>g</w:t>
            </w:r>
            <w:r w:rsidRPr="00B56AE4">
              <w:rPr>
                <w:rFonts w:eastAsia="Arial"/>
                <w:spacing w:val="1"/>
              </w:rPr>
              <w:t>e</w:t>
            </w:r>
            <w:r w:rsidRPr="00B56AE4">
              <w:rPr>
                <w:rFonts w:eastAsia="Arial"/>
              </w:rPr>
              <w:t>r</w:t>
            </w:r>
            <w:r w:rsidR="004D57DB">
              <w:rPr>
                <w:rFonts w:eastAsia="Arial"/>
              </w:rPr>
              <w:t>,</w:t>
            </w:r>
          </w:p>
          <w:p w14:paraId="15C09D83" w14:textId="55AD9D7C" w:rsidR="003726D5" w:rsidRDefault="003726D5" w:rsidP="00A23C32">
            <w:pPr>
              <w:tabs>
                <w:tab w:val="left" w:pos="800"/>
              </w:tabs>
              <w:ind w:left="382" w:right="169"/>
              <w:rPr>
                <w:rFonts w:eastAsia="Arial"/>
              </w:rPr>
            </w:pPr>
            <w:r w:rsidRPr="00B56AE4">
              <w:rPr>
                <w:rFonts w:ascii="Symbol" w:eastAsia="Symbol" w:hAnsi="Symbol" w:cs="Symbol"/>
              </w:rPr>
              <w:t>·</w:t>
            </w:r>
            <w:r w:rsidRPr="00B56AE4">
              <w:rPr>
                <w:rFonts w:ascii="Times New Roman" w:eastAsia="Times New Roman" w:hAnsi="Times New Roman" w:cs="Times New Roman"/>
                <w:spacing w:val="-49"/>
              </w:rPr>
              <w:t xml:space="preserve"> </w:t>
            </w:r>
            <w:r w:rsidRPr="00B56AE4">
              <w:rPr>
                <w:rFonts w:ascii="Times New Roman" w:eastAsia="Times New Roman" w:hAnsi="Times New Roman" w:cs="Times New Roman"/>
              </w:rPr>
              <w:tab/>
            </w:r>
            <w:r w:rsidR="004D57DB">
              <w:rPr>
                <w:rFonts w:eastAsia="Arial"/>
              </w:rPr>
              <w:t>a</w:t>
            </w:r>
            <w:r w:rsidRPr="00B56AE4">
              <w:rPr>
                <w:rFonts w:eastAsia="Arial"/>
              </w:rPr>
              <w:t>t</w:t>
            </w:r>
            <w:r w:rsidRPr="00B56AE4">
              <w:rPr>
                <w:rFonts w:eastAsia="Arial"/>
                <w:spacing w:val="1"/>
              </w:rPr>
              <w:t>te</w:t>
            </w:r>
            <w:r w:rsidRPr="00B56AE4">
              <w:rPr>
                <w:rFonts w:eastAsia="Arial"/>
                <w:spacing w:val="-1"/>
              </w:rPr>
              <w:t>n</w:t>
            </w:r>
            <w:r w:rsidRPr="00B56AE4">
              <w:rPr>
                <w:rFonts w:eastAsia="Arial"/>
                <w:spacing w:val="1"/>
              </w:rPr>
              <w:t>d</w:t>
            </w:r>
            <w:r w:rsidRPr="00B56AE4">
              <w:rPr>
                <w:rFonts w:eastAsia="Arial"/>
              </w:rPr>
              <w:t>ing</w:t>
            </w:r>
            <w:r w:rsidRPr="00B56AE4">
              <w:rPr>
                <w:rFonts w:eastAsia="Arial"/>
                <w:spacing w:val="-1"/>
              </w:rPr>
              <w:t xml:space="preserve"> </w:t>
            </w:r>
            <w:r w:rsidRPr="00B56AE4">
              <w:rPr>
                <w:rFonts w:eastAsia="Arial"/>
                <w:spacing w:val="1"/>
              </w:rPr>
              <w:t>t</w:t>
            </w:r>
            <w:r w:rsidRPr="00B56AE4">
              <w:rPr>
                <w:rFonts w:eastAsia="Arial"/>
              </w:rPr>
              <w:t>raini</w:t>
            </w:r>
            <w:r w:rsidRPr="00B56AE4">
              <w:rPr>
                <w:rFonts w:eastAsia="Arial"/>
                <w:spacing w:val="1"/>
              </w:rPr>
              <w:t>n</w:t>
            </w:r>
            <w:r w:rsidRPr="00B56AE4">
              <w:rPr>
                <w:rFonts w:eastAsia="Arial"/>
              </w:rPr>
              <w:t>g</w:t>
            </w:r>
            <w:r w:rsidRPr="00B56AE4">
              <w:rPr>
                <w:rFonts w:eastAsia="Arial"/>
                <w:spacing w:val="-1"/>
              </w:rPr>
              <w:t xml:space="preserve"> </w:t>
            </w:r>
            <w:r w:rsidRPr="00B56AE4">
              <w:rPr>
                <w:rFonts w:eastAsia="Arial"/>
              </w:rPr>
              <w:t>/</w:t>
            </w:r>
            <w:r w:rsidRPr="00B56AE4">
              <w:rPr>
                <w:rFonts w:eastAsia="Arial"/>
                <w:spacing w:val="-1"/>
              </w:rPr>
              <w:t xml:space="preserve"> </w:t>
            </w:r>
            <w:r w:rsidRPr="00B56AE4">
              <w:rPr>
                <w:rFonts w:eastAsia="Arial"/>
                <w:spacing w:val="1"/>
              </w:rPr>
              <w:t>a</w:t>
            </w:r>
            <w:r w:rsidRPr="00B56AE4">
              <w:rPr>
                <w:rFonts w:eastAsia="Arial"/>
              </w:rPr>
              <w:t>ware</w:t>
            </w:r>
            <w:r w:rsidRPr="00B56AE4">
              <w:rPr>
                <w:rFonts w:eastAsia="Arial"/>
                <w:spacing w:val="1"/>
              </w:rPr>
              <w:t>ne</w:t>
            </w:r>
            <w:r w:rsidRPr="00B56AE4">
              <w:rPr>
                <w:rFonts w:eastAsia="Arial"/>
              </w:rPr>
              <w:t xml:space="preserve">ss </w:t>
            </w:r>
            <w:r w:rsidRPr="00B56AE4">
              <w:rPr>
                <w:rFonts w:eastAsia="Arial"/>
                <w:spacing w:val="-2"/>
              </w:rPr>
              <w:t>s</w:t>
            </w:r>
            <w:r w:rsidRPr="00B56AE4">
              <w:rPr>
                <w:rFonts w:eastAsia="Arial"/>
                <w:spacing w:val="1"/>
              </w:rPr>
              <w:t>e</w:t>
            </w:r>
            <w:r w:rsidRPr="00B56AE4">
              <w:rPr>
                <w:rFonts w:eastAsia="Arial"/>
              </w:rPr>
              <w:t>ssio</w:t>
            </w:r>
            <w:r w:rsidRPr="00B56AE4">
              <w:rPr>
                <w:rFonts w:eastAsia="Arial"/>
                <w:spacing w:val="5"/>
              </w:rPr>
              <w:t>n</w:t>
            </w:r>
            <w:r w:rsidRPr="00B56AE4">
              <w:rPr>
                <w:rFonts w:eastAsia="Arial"/>
              </w:rPr>
              <w:t>s</w:t>
            </w:r>
            <w:r w:rsidRPr="00B56AE4">
              <w:rPr>
                <w:rFonts w:eastAsia="Arial"/>
                <w:spacing w:val="-2"/>
              </w:rPr>
              <w:t xml:space="preserve"> w</w:t>
            </w:r>
            <w:r w:rsidRPr="00B56AE4">
              <w:rPr>
                <w:rFonts w:eastAsia="Arial"/>
                <w:spacing w:val="1"/>
              </w:rPr>
              <w:t>he</w:t>
            </w:r>
            <w:r w:rsidRPr="00B56AE4">
              <w:rPr>
                <w:rFonts w:eastAsia="Arial"/>
              </w:rPr>
              <w:t>n</w:t>
            </w:r>
            <w:r w:rsidRPr="00B56AE4">
              <w:rPr>
                <w:rFonts w:eastAsia="Arial"/>
                <w:spacing w:val="1"/>
              </w:rPr>
              <w:t xml:space="preserve"> p</w:t>
            </w:r>
            <w:r w:rsidRPr="00B56AE4">
              <w:rPr>
                <w:rFonts w:eastAsia="Arial"/>
              </w:rPr>
              <w:t>ro</w:t>
            </w:r>
            <w:r w:rsidRPr="00B56AE4">
              <w:rPr>
                <w:rFonts w:eastAsia="Arial"/>
                <w:spacing w:val="-2"/>
              </w:rPr>
              <w:t>v</w:t>
            </w:r>
            <w:r w:rsidRPr="00B56AE4">
              <w:rPr>
                <w:rFonts w:eastAsia="Arial"/>
              </w:rPr>
              <w:t>id</w:t>
            </w:r>
            <w:r w:rsidRPr="00B56AE4">
              <w:rPr>
                <w:rFonts w:eastAsia="Arial"/>
                <w:spacing w:val="1"/>
              </w:rPr>
              <w:t>ed</w:t>
            </w:r>
            <w:r w:rsidRPr="00B56AE4">
              <w:rPr>
                <w:rFonts w:eastAsia="Arial"/>
              </w:rPr>
              <w:t>.</w:t>
            </w:r>
          </w:p>
          <w:p w14:paraId="6C9301A7" w14:textId="77777777" w:rsidR="00A23C32" w:rsidRDefault="00A23C32" w:rsidP="00A23C32">
            <w:pPr>
              <w:tabs>
                <w:tab w:val="left" w:pos="800"/>
              </w:tabs>
              <w:ind w:left="382" w:right="169"/>
              <w:rPr>
                <w:rFonts w:eastAsia="Arial"/>
              </w:rPr>
            </w:pPr>
          </w:p>
          <w:p w14:paraId="778CA3C5" w14:textId="024D5A6F" w:rsidR="00A23C32" w:rsidRPr="00B56AE4" w:rsidRDefault="00A23C32" w:rsidP="00A23C32">
            <w:pPr>
              <w:tabs>
                <w:tab w:val="left" w:pos="800"/>
              </w:tabs>
              <w:ind w:left="382" w:right="169"/>
              <w:rPr>
                <w:rFonts w:eastAsia="Arial"/>
              </w:rPr>
            </w:pPr>
          </w:p>
        </w:tc>
      </w:tr>
    </w:tbl>
    <w:p w14:paraId="18C45BD1" w14:textId="38378524" w:rsidR="00430C6E" w:rsidRDefault="00430C6E" w:rsidP="002713F0">
      <w:pPr>
        <w:spacing w:before="12" w:line="240" w:lineRule="exact"/>
      </w:pPr>
    </w:p>
    <w:p w14:paraId="44FB8727" w14:textId="77777777" w:rsidR="00430C6E" w:rsidRDefault="00430C6E">
      <w:pPr>
        <w:spacing w:after="200" w:line="276" w:lineRule="auto"/>
      </w:pPr>
      <w:r>
        <w:br w:type="page"/>
      </w:r>
    </w:p>
    <w:p w14:paraId="2C14E23A" w14:textId="77777777" w:rsidR="002713F0" w:rsidRDefault="002713F0" w:rsidP="002713F0">
      <w:pPr>
        <w:spacing w:before="12" w:line="240" w:lineRule="exact"/>
      </w:pPr>
    </w:p>
    <w:p w14:paraId="5D2C9D69" w14:textId="77777777" w:rsidR="00430C6E" w:rsidRDefault="002C5128" w:rsidP="00430C6E">
      <w:pPr>
        <w:pStyle w:val="Heading1"/>
        <w:numPr>
          <w:ilvl w:val="0"/>
          <w:numId w:val="0"/>
        </w:numPr>
        <w:ind w:left="360" w:hanging="360"/>
      </w:pPr>
      <w:bookmarkStart w:id="41" w:name="_Toc127523186"/>
      <w:bookmarkStart w:id="42" w:name="_Toc90370393"/>
      <w:r>
        <w:t xml:space="preserve">Appendix </w:t>
      </w:r>
      <w:r w:rsidR="00430C6E">
        <w:t>C</w:t>
      </w:r>
      <w:bookmarkEnd w:id="41"/>
      <w:r>
        <w:t xml:space="preserve"> </w:t>
      </w:r>
    </w:p>
    <w:p w14:paraId="4D0A384C" w14:textId="139FAA4D" w:rsidR="00F719E5" w:rsidRDefault="004B4920" w:rsidP="00430C6E">
      <w:pPr>
        <w:pStyle w:val="Heading1"/>
        <w:numPr>
          <w:ilvl w:val="0"/>
          <w:numId w:val="0"/>
        </w:numPr>
        <w:ind w:left="360" w:hanging="360"/>
        <w:jc w:val="center"/>
      </w:pPr>
      <w:bookmarkStart w:id="43" w:name="_Toc127523187"/>
      <w:r>
        <w:t>Equality Impact Assessment</w:t>
      </w:r>
      <w:bookmarkEnd w:id="42"/>
      <w:bookmarkEnd w:id="43"/>
    </w:p>
    <w:p w14:paraId="10A7B994" w14:textId="77777777" w:rsidR="004B4920" w:rsidRPr="004B4920" w:rsidRDefault="004B4920" w:rsidP="004B4920"/>
    <w:p w14:paraId="1D8335A6" w14:textId="77777777" w:rsidR="00F94EA1" w:rsidRPr="00430C6E" w:rsidRDefault="00F94EA1" w:rsidP="00F94EA1">
      <w:pPr>
        <w:widowControl w:val="0"/>
        <w:autoSpaceDE w:val="0"/>
        <w:autoSpaceDN w:val="0"/>
        <w:adjustRightInd w:val="0"/>
        <w:jc w:val="center"/>
        <w:rPr>
          <w:rFonts w:eastAsia="Arial"/>
          <w:b/>
          <w:bCs/>
          <w:sz w:val="28"/>
          <w:szCs w:val="28"/>
          <w:lang w:val="en-US"/>
        </w:rPr>
      </w:pPr>
      <w:r w:rsidRPr="00430C6E">
        <w:rPr>
          <w:rFonts w:eastAsia="Arial"/>
          <w:b/>
          <w:bCs/>
          <w:sz w:val="28"/>
          <w:szCs w:val="28"/>
          <w:lang w:val="en-US"/>
        </w:rPr>
        <w:t>Initial Screening Assessment (STEP 1)</w:t>
      </w:r>
    </w:p>
    <w:p w14:paraId="4DADF214" w14:textId="77777777" w:rsidR="00F94EA1" w:rsidRPr="0056032D" w:rsidRDefault="00F94EA1" w:rsidP="00F94EA1">
      <w:pPr>
        <w:widowControl w:val="0"/>
        <w:autoSpaceDE w:val="0"/>
        <w:autoSpaceDN w:val="0"/>
        <w:adjustRightInd w:val="0"/>
        <w:jc w:val="center"/>
        <w:rPr>
          <w:rFonts w:eastAsia="Arial"/>
          <w:b/>
          <w:bCs/>
          <w:color w:val="0070C0"/>
          <w:sz w:val="28"/>
          <w:szCs w:val="28"/>
          <w:lang w:val="en-US"/>
        </w:rPr>
      </w:pPr>
    </w:p>
    <w:p w14:paraId="252CBBC3" w14:textId="77777777" w:rsidR="00F94EA1" w:rsidRPr="00F3685E" w:rsidRDefault="00F94EA1" w:rsidP="00F94EA1">
      <w:pPr>
        <w:rPr>
          <w:rFonts w:eastAsia="Calibri"/>
          <w:color w:val="000000" w:themeColor="text1"/>
          <w:spacing w:val="1"/>
        </w:rPr>
      </w:pPr>
      <w:r w:rsidRPr="00F3685E">
        <w:rPr>
          <w:rFonts w:eastAsia="Calibri"/>
          <w:color w:val="000000" w:themeColor="text1"/>
          <w:spacing w:val="1"/>
        </w:rPr>
        <w:t>As a public body organisation we need to ensure that all our current and proposed strategies, policies, services and functions, have given proper consideration to equality, diversity and inclusion, do not aid barriers to access or generate discrimination against any protected groups under the Equality Act 2010 (Age, Disability, Gender Reassignment, Pregnancy and Maternity, Race, Religion/Belief, Sex, Sexual Orientation, Marriage and Civil Partnership).</w:t>
      </w:r>
    </w:p>
    <w:p w14:paraId="402C0128" w14:textId="77777777" w:rsidR="00F94EA1" w:rsidRPr="00F3685E" w:rsidRDefault="00F94EA1" w:rsidP="00F94EA1">
      <w:pPr>
        <w:rPr>
          <w:rFonts w:eastAsia="Calibri"/>
          <w:color w:val="000000" w:themeColor="text1"/>
          <w:spacing w:val="1"/>
        </w:rPr>
      </w:pPr>
    </w:p>
    <w:p w14:paraId="733522C9" w14:textId="77777777" w:rsidR="00F94EA1" w:rsidRPr="00F3685E" w:rsidRDefault="00F94EA1" w:rsidP="00F94EA1">
      <w:pPr>
        <w:rPr>
          <w:rFonts w:eastAsia="Calibri"/>
          <w:color w:val="000000" w:themeColor="text1"/>
          <w:spacing w:val="1"/>
        </w:rPr>
      </w:pPr>
      <w:r w:rsidRPr="00F3685E">
        <w:rPr>
          <w:rFonts w:eastAsia="Calibri"/>
          <w:color w:val="000000" w:themeColor="text1"/>
          <w:spacing w:val="1"/>
        </w:rPr>
        <w:t xml:space="preserve">This screening determines relevance for all new and revised strategies, policies, projects, service reviews and functions. </w:t>
      </w:r>
    </w:p>
    <w:p w14:paraId="58846F41" w14:textId="77777777" w:rsidR="00F94EA1" w:rsidRPr="00F3685E" w:rsidRDefault="00F94EA1" w:rsidP="00F94EA1">
      <w:pPr>
        <w:rPr>
          <w:rFonts w:eastAsia="Calibri"/>
          <w:color w:val="000000" w:themeColor="text1"/>
          <w:spacing w:val="1"/>
        </w:rPr>
      </w:pPr>
    </w:p>
    <w:p w14:paraId="6BAD02BA" w14:textId="77777777" w:rsidR="00F94EA1" w:rsidRPr="00F3685E" w:rsidRDefault="00F94EA1" w:rsidP="00F94EA1">
      <w:pPr>
        <w:rPr>
          <w:rFonts w:eastAsia="Calibri"/>
          <w:color w:val="000000" w:themeColor="text1"/>
          <w:spacing w:val="1"/>
        </w:rPr>
      </w:pPr>
      <w:r w:rsidRPr="00F3685E">
        <w:rPr>
          <w:rFonts w:eastAsia="Calibri"/>
          <w:color w:val="000000" w:themeColor="text1"/>
          <w:spacing w:val="1"/>
        </w:rPr>
        <w:t>Completed at the earliest opportunity it will help to determine:</w:t>
      </w:r>
    </w:p>
    <w:p w14:paraId="674E8BE9" w14:textId="77777777" w:rsidR="00F94EA1" w:rsidRPr="00F3685E" w:rsidRDefault="00F94EA1" w:rsidP="004B4920">
      <w:pPr>
        <w:pStyle w:val="ListParagraph"/>
        <w:numPr>
          <w:ilvl w:val="0"/>
          <w:numId w:val="3"/>
        </w:numPr>
        <w:rPr>
          <w:rFonts w:eastAsia="Calibri"/>
          <w:color w:val="000000" w:themeColor="text1"/>
          <w:spacing w:val="1"/>
        </w:rPr>
      </w:pPr>
      <w:r w:rsidRPr="00F3685E">
        <w:rPr>
          <w:rFonts w:eastAsia="Calibri"/>
          <w:color w:val="000000" w:themeColor="text1"/>
          <w:spacing w:val="1"/>
        </w:rPr>
        <w:t xml:space="preserve">The relevance of proposals and decisions to equality, diversity, cohesion and integration.  </w:t>
      </w:r>
    </w:p>
    <w:p w14:paraId="4B5A4AAD" w14:textId="77777777" w:rsidR="00F94EA1" w:rsidRPr="00F3685E" w:rsidRDefault="00F94EA1" w:rsidP="004B4920">
      <w:pPr>
        <w:pStyle w:val="ListParagraph"/>
        <w:numPr>
          <w:ilvl w:val="0"/>
          <w:numId w:val="3"/>
        </w:numPr>
        <w:rPr>
          <w:rFonts w:eastAsia="Calibri"/>
          <w:color w:val="000000" w:themeColor="text1"/>
          <w:spacing w:val="1"/>
        </w:rPr>
      </w:pPr>
      <w:r w:rsidRPr="00F3685E">
        <w:rPr>
          <w:rFonts w:eastAsia="Calibri"/>
          <w:color w:val="000000" w:themeColor="text1"/>
          <w:spacing w:val="1"/>
        </w:rPr>
        <w:t>Whether or not equality and diversity is being/has already been considered for due regard to the Equality Act 2010 and the Public Sector Equality Duty (PSED).</w:t>
      </w:r>
    </w:p>
    <w:p w14:paraId="61EFB14D" w14:textId="77777777" w:rsidR="00F94EA1" w:rsidRPr="00F3685E" w:rsidRDefault="00F94EA1" w:rsidP="004B4920">
      <w:pPr>
        <w:pStyle w:val="ListParagraph"/>
        <w:numPr>
          <w:ilvl w:val="0"/>
          <w:numId w:val="3"/>
        </w:numPr>
        <w:rPr>
          <w:rFonts w:eastAsia="Calibri"/>
          <w:color w:val="000000" w:themeColor="text1"/>
          <w:spacing w:val="1"/>
        </w:rPr>
      </w:pPr>
      <w:r w:rsidRPr="00F3685E">
        <w:rPr>
          <w:rFonts w:eastAsia="Calibri"/>
          <w:color w:val="000000" w:themeColor="text1"/>
          <w:spacing w:val="1"/>
        </w:rPr>
        <w:t>Whether or not it is necessary to carry out a full Equality Impact Assessment.</w:t>
      </w:r>
    </w:p>
    <w:p w14:paraId="4371CABD" w14:textId="77777777" w:rsidR="00F94EA1" w:rsidRDefault="00F94EA1" w:rsidP="00F94EA1">
      <w:pPr>
        <w:rPr>
          <w:rFonts w:eastAsia="Calibri"/>
          <w:b/>
          <w:color w:val="0070C0"/>
          <w:spacing w:val="1"/>
        </w:rPr>
      </w:pPr>
    </w:p>
    <w:p w14:paraId="7F7B807C" w14:textId="77777777" w:rsidR="00F94EA1" w:rsidRDefault="00F94EA1" w:rsidP="00F94EA1">
      <w:pPr>
        <w:rPr>
          <w:rFonts w:eastAsia="Calibri"/>
          <w:b/>
          <w:color w:val="0070C0"/>
          <w:spacing w:val="1"/>
        </w:rPr>
      </w:pPr>
      <w:r w:rsidRPr="0056032D">
        <w:rPr>
          <w:rFonts w:eastAsia="Calibri"/>
          <w:b/>
          <w:color w:val="0070C0"/>
          <w:spacing w:val="1"/>
        </w:rPr>
        <w:t xml:space="preserve">Name(s) and role(s) of person completing this assessment: </w:t>
      </w:r>
    </w:p>
    <w:p w14:paraId="3FFD0E5B" w14:textId="77777777" w:rsidR="00F94EA1" w:rsidRDefault="00F94EA1" w:rsidP="00F94EA1">
      <w:pPr>
        <w:rPr>
          <w:rFonts w:eastAsia="Calibri"/>
          <w:b/>
          <w:color w:val="0070C0"/>
          <w:spacing w:val="1"/>
        </w:rPr>
      </w:pPr>
    </w:p>
    <w:p w14:paraId="6A1C95E4" w14:textId="3B5D4F4D" w:rsidR="00F94EA1" w:rsidRPr="0056032D" w:rsidRDefault="00F94EA1" w:rsidP="00F94EA1">
      <w:pPr>
        <w:rPr>
          <w:rFonts w:eastAsia="Calibri"/>
          <w:b/>
          <w:spacing w:val="1"/>
        </w:rPr>
      </w:pPr>
      <w:r w:rsidRPr="0056032D">
        <w:rPr>
          <w:rFonts w:eastAsia="Calibri"/>
          <w:b/>
          <w:spacing w:val="1"/>
        </w:rPr>
        <w:t xml:space="preserve">Name: </w:t>
      </w:r>
      <w:sdt>
        <w:sdtPr>
          <w:rPr>
            <w:rStyle w:val="EIACompletion"/>
          </w:rPr>
          <w:id w:val="1795941158"/>
          <w:placeholder>
            <w:docPart w:val="091511E2D7584049969108E541B61EA5"/>
          </w:placeholder>
        </w:sdtPr>
        <w:sdtEndPr>
          <w:rPr>
            <w:rStyle w:val="DefaultParagraphFont"/>
            <w:rFonts w:eastAsia="Calibri"/>
            <w:b/>
            <w:spacing w:val="1"/>
          </w:rPr>
        </w:sdtEndPr>
        <w:sdtContent>
          <w:r w:rsidR="009E6C84">
            <w:rPr>
              <w:rStyle w:val="EIACompletion"/>
            </w:rPr>
            <w:t xml:space="preserve">Julie Rutherford </w:t>
          </w:r>
        </w:sdtContent>
      </w:sdt>
    </w:p>
    <w:p w14:paraId="65AF4E0D" w14:textId="3BB62859" w:rsidR="00F94EA1" w:rsidRPr="0056032D" w:rsidRDefault="00F94EA1" w:rsidP="00F94EA1">
      <w:pPr>
        <w:rPr>
          <w:rFonts w:eastAsia="Calibri"/>
          <w:b/>
          <w:spacing w:val="1"/>
        </w:rPr>
      </w:pPr>
      <w:r w:rsidRPr="0056032D">
        <w:rPr>
          <w:rFonts w:eastAsia="Calibri"/>
          <w:b/>
          <w:spacing w:val="1"/>
        </w:rPr>
        <w:t xml:space="preserve">Job Title: </w:t>
      </w:r>
      <w:sdt>
        <w:sdtPr>
          <w:rPr>
            <w:rStyle w:val="EIACompletion"/>
          </w:rPr>
          <w:id w:val="-1984533159"/>
          <w:placeholder>
            <w:docPart w:val="B53CE79AD21C497E9CDD607971C508EB"/>
          </w:placeholder>
        </w:sdtPr>
        <w:sdtEndPr>
          <w:rPr>
            <w:rStyle w:val="DefaultParagraphFont"/>
            <w:rFonts w:eastAsia="Calibri"/>
            <w:b/>
            <w:spacing w:val="1"/>
          </w:rPr>
        </w:sdtEndPr>
        <w:sdtContent>
          <w:r w:rsidR="00B56AE4">
            <w:rPr>
              <w:rStyle w:val="EIACompletion"/>
            </w:rPr>
            <w:t xml:space="preserve">Senior Governance Officer </w:t>
          </w:r>
        </w:sdtContent>
      </w:sdt>
    </w:p>
    <w:p w14:paraId="11523D17" w14:textId="0253B949" w:rsidR="00F94EA1" w:rsidRDefault="00F94EA1" w:rsidP="00F94EA1">
      <w:pPr>
        <w:rPr>
          <w:rStyle w:val="EIACompletion"/>
        </w:rPr>
      </w:pPr>
      <w:r w:rsidRPr="0056032D">
        <w:rPr>
          <w:rFonts w:eastAsia="Calibri"/>
          <w:b/>
          <w:spacing w:val="1"/>
        </w:rPr>
        <w:t xml:space="preserve">Organisation: </w:t>
      </w:r>
      <w:sdt>
        <w:sdtPr>
          <w:rPr>
            <w:rStyle w:val="EIACompletion"/>
          </w:rPr>
          <w:id w:val="-1559395319"/>
          <w:placeholder>
            <w:docPart w:val="ADEF73FC049547FDB4B4F1711D31335F"/>
          </w:placeholder>
        </w:sdtPr>
        <w:sdtEndPr>
          <w:rPr>
            <w:rStyle w:val="DefaultParagraphFont"/>
            <w:rFonts w:eastAsia="Calibri"/>
            <w:b/>
            <w:spacing w:val="1"/>
          </w:rPr>
        </w:sdtEndPr>
        <w:sdtContent>
          <w:r w:rsidR="00B56AE4">
            <w:rPr>
              <w:rStyle w:val="EIACompletion"/>
            </w:rPr>
            <w:t>NECS</w:t>
          </w:r>
        </w:sdtContent>
      </w:sdt>
    </w:p>
    <w:p w14:paraId="1AFE5235" w14:textId="77777777" w:rsidR="00F94EA1" w:rsidRDefault="00F94EA1" w:rsidP="00F94EA1">
      <w:pPr>
        <w:rPr>
          <w:rStyle w:val="EIACompletion"/>
        </w:rPr>
      </w:pPr>
    </w:p>
    <w:p w14:paraId="29A46D3C" w14:textId="77777777" w:rsidR="00F94EA1" w:rsidRDefault="00F94EA1" w:rsidP="00F94EA1">
      <w:pPr>
        <w:rPr>
          <w:rFonts w:eastAsia="Calibri"/>
          <w:b/>
          <w:color w:val="0070C0"/>
          <w:spacing w:val="1"/>
        </w:rPr>
      </w:pPr>
      <w:r>
        <w:rPr>
          <w:rFonts w:eastAsia="Calibri"/>
          <w:b/>
          <w:color w:val="0070C0"/>
          <w:spacing w:val="1"/>
        </w:rPr>
        <w:t>T</w:t>
      </w:r>
      <w:r w:rsidRPr="0056032D">
        <w:rPr>
          <w:rFonts w:eastAsia="Calibri"/>
          <w:b/>
          <w:color w:val="0070C0"/>
          <w:spacing w:val="1"/>
        </w:rPr>
        <w:t>itle of the service/project or policy:</w:t>
      </w:r>
      <w:r>
        <w:rPr>
          <w:rFonts w:eastAsia="Calibri"/>
          <w:b/>
          <w:color w:val="0070C0"/>
          <w:spacing w:val="1"/>
        </w:rPr>
        <w:t xml:space="preserve"> </w:t>
      </w:r>
      <w:sdt>
        <w:sdtPr>
          <w:rPr>
            <w:rFonts w:eastAsia="Calibri"/>
            <w:b/>
            <w:color w:val="0070C0"/>
            <w:spacing w:val="1"/>
          </w:rPr>
          <w:id w:val="958062930"/>
          <w:placeholder>
            <w:docPart w:val="223FF9AD7F274D1F84FDFEAC3DB4DAC9"/>
          </w:placeholder>
        </w:sdtPr>
        <w:sdtEndPr/>
        <w:sdtContent>
          <w:sdt>
            <w:sdtPr>
              <w:rPr>
                <w:rStyle w:val="EIACompletion"/>
              </w:rPr>
              <w:id w:val="511566533"/>
              <w:placeholder>
                <w:docPart w:val="A3EF7EA105414B6EB81819B390C12FD5"/>
              </w:placeholder>
              <w:showingPlcHdr/>
            </w:sdtPr>
            <w:sdtEndPr>
              <w:rPr>
                <w:rStyle w:val="DefaultParagraphFont"/>
                <w:rFonts w:eastAsia="Calibri"/>
                <w:b/>
                <w:color w:val="0070C0"/>
                <w:spacing w:val="1"/>
              </w:rPr>
            </w:sdtEndPr>
            <w:sdtContent>
              <w:r w:rsidRPr="003D336D">
                <w:rPr>
                  <w:rStyle w:val="PlaceholderText"/>
                </w:rPr>
                <w:t>Click here to enter text.</w:t>
              </w:r>
            </w:sdtContent>
          </w:sdt>
        </w:sdtContent>
      </w:sdt>
    </w:p>
    <w:p w14:paraId="23FF5032" w14:textId="77777777" w:rsidR="00F94EA1" w:rsidRDefault="00F94EA1" w:rsidP="00F94EA1">
      <w:pPr>
        <w:rPr>
          <w:rFonts w:eastAsia="Calibri"/>
          <w:b/>
          <w:color w:val="0070C0"/>
          <w:spacing w:val="1"/>
        </w:rPr>
      </w:pPr>
    </w:p>
    <w:p w14:paraId="14B446E3" w14:textId="77777777" w:rsidR="00F94EA1" w:rsidRDefault="00F94EA1" w:rsidP="00F94EA1">
      <w:pPr>
        <w:rPr>
          <w:rFonts w:eastAsia="Calibri"/>
          <w:b/>
          <w:color w:val="0070C0"/>
          <w:spacing w:val="1"/>
        </w:rPr>
      </w:pPr>
      <w:r>
        <w:rPr>
          <w:rFonts w:eastAsia="Calibri"/>
          <w:b/>
          <w:color w:val="0070C0"/>
          <w:spacing w:val="1"/>
        </w:rPr>
        <w:t xml:space="preserve">Is this </w:t>
      </w:r>
      <w:proofErr w:type="gramStart"/>
      <w:r>
        <w:rPr>
          <w:rFonts w:eastAsia="Calibri"/>
          <w:b/>
          <w:color w:val="0070C0"/>
          <w:spacing w:val="1"/>
        </w:rPr>
        <w:t>a;</w:t>
      </w:r>
      <w:proofErr w:type="gramEnd"/>
      <w:r>
        <w:rPr>
          <w:rFonts w:eastAsia="Calibri"/>
          <w:b/>
          <w:color w:val="0070C0"/>
          <w:spacing w:val="1"/>
        </w:rPr>
        <w:t xml:space="preserve"> </w:t>
      </w:r>
    </w:p>
    <w:p w14:paraId="63103932" w14:textId="1D529713" w:rsidR="00F94EA1" w:rsidRPr="0056032D" w:rsidRDefault="00F94EA1" w:rsidP="00F94EA1">
      <w:pPr>
        <w:rPr>
          <w:rFonts w:eastAsia="Calibri"/>
          <w:b/>
          <w:spacing w:val="1"/>
        </w:rPr>
      </w:pPr>
      <w:r w:rsidRPr="0056032D">
        <w:rPr>
          <w:rFonts w:eastAsia="Calibri"/>
          <w:b/>
          <w:spacing w:val="1"/>
        </w:rPr>
        <w:t xml:space="preserve">Strategy / Policy </w:t>
      </w:r>
      <w:sdt>
        <w:sdtPr>
          <w:rPr>
            <w:rFonts w:eastAsia="Calibri"/>
            <w:b/>
            <w:spacing w:val="1"/>
          </w:rPr>
          <w:id w:val="-621309929"/>
          <w14:checkbox>
            <w14:checked w14:val="1"/>
            <w14:checkedState w14:val="2612" w14:font="MS Gothic"/>
            <w14:uncheckedState w14:val="2610" w14:font="MS Gothic"/>
          </w14:checkbox>
        </w:sdtPr>
        <w:sdtEndPr/>
        <w:sdtContent>
          <w:r w:rsidR="00B56AE4">
            <w:rPr>
              <w:rFonts w:ascii="MS Gothic" w:eastAsia="MS Gothic" w:hAnsi="MS Gothic" w:hint="eastAsia"/>
              <w:b/>
              <w:spacing w:val="1"/>
            </w:rPr>
            <w:t>☒</w:t>
          </w:r>
        </w:sdtContent>
      </w:sdt>
      <w:r w:rsidRPr="0056032D">
        <w:rPr>
          <w:rFonts w:eastAsia="Calibri"/>
          <w:b/>
          <w:spacing w:val="1"/>
        </w:rPr>
        <w:tab/>
        <w:t xml:space="preserve">Service Review </w:t>
      </w:r>
      <w:sdt>
        <w:sdtPr>
          <w:rPr>
            <w:rFonts w:eastAsia="Calibri"/>
            <w:b/>
            <w:spacing w:val="1"/>
          </w:rPr>
          <w:id w:val="531235371"/>
          <w14:checkbox>
            <w14:checked w14:val="0"/>
            <w14:checkedState w14:val="2612" w14:font="MS Gothic"/>
            <w14:uncheckedState w14:val="2610" w14:font="MS Gothic"/>
          </w14:checkbox>
        </w:sdtPr>
        <w:sdtEndPr/>
        <w:sdtContent>
          <w:r w:rsidRPr="0056032D">
            <w:rPr>
              <w:rFonts w:ascii="MS Gothic" w:eastAsia="MS Gothic" w:hAnsi="MS Gothic" w:hint="eastAsia"/>
              <w:b/>
              <w:spacing w:val="1"/>
            </w:rPr>
            <w:t>☐</w:t>
          </w:r>
        </w:sdtContent>
      </w:sdt>
      <w:r w:rsidRPr="0056032D">
        <w:rPr>
          <w:rFonts w:eastAsia="Calibri"/>
          <w:b/>
          <w:spacing w:val="1"/>
        </w:rPr>
        <w:tab/>
      </w:r>
      <w:r w:rsidRPr="0056032D">
        <w:rPr>
          <w:rFonts w:eastAsia="Calibri"/>
          <w:b/>
          <w:spacing w:val="1"/>
        </w:rPr>
        <w:tab/>
        <w:t xml:space="preserve">Project </w:t>
      </w:r>
      <w:sdt>
        <w:sdtPr>
          <w:rPr>
            <w:rFonts w:eastAsia="Calibri"/>
            <w:b/>
            <w:spacing w:val="1"/>
          </w:rPr>
          <w:id w:val="2104142347"/>
          <w14:checkbox>
            <w14:checked w14:val="0"/>
            <w14:checkedState w14:val="2612" w14:font="MS Gothic"/>
            <w14:uncheckedState w14:val="2610" w14:font="MS Gothic"/>
          </w14:checkbox>
        </w:sdtPr>
        <w:sdtEndPr/>
        <w:sdtContent>
          <w:r w:rsidRPr="0056032D">
            <w:rPr>
              <w:rFonts w:ascii="MS Gothic" w:eastAsia="MS Gothic" w:hAnsi="MS Gothic" w:hint="eastAsia"/>
              <w:b/>
              <w:spacing w:val="1"/>
            </w:rPr>
            <w:t>☐</w:t>
          </w:r>
        </w:sdtContent>
      </w:sdt>
    </w:p>
    <w:p w14:paraId="006F1EFD" w14:textId="77777777" w:rsidR="00F94EA1" w:rsidRDefault="00F94EA1" w:rsidP="00F94EA1">
      <w:pPr>
        <w:rPr>
          <w:rStyle w:val="EIACompletion"/>
        </w:rPr>
      </w:pPr>
      <w:r w:rsidRPr="0056032D">
        <w:rPr>
          <w:rFonts w:eastAsia="Calibri"/>
          <w:b/>
          <w:spacing w:val="1"/>
        </w:rPr>
        <w:t xml:space="preserve">Other </w:t>
      </w:r>
      <w:sdt>
        <w:sdtPr>
          <w:rPr>
            <w:rStyle w:val="EIACompletion"/>
          </w:rPr>
          <w:id w:val="-789358917"/>
          <w:showingPlcHdr/>
        </w:sdtPr>
        <w:sdtEndPr>
          <w:rPr>
            <w:rStyle w:val="DefaultParagraphFont"/>
            <w:rFonts w:eastAsia="Calibri"/>
            <w:b/>
            <w:spacing w:val="1"/>
          </w:rPr>
        </w:sdtEndPr>
        <w:sdtContent>
          <w:r w:rsidRPr="0056032D">
            <w:rPr>
              <w:rStyle w:val="PlaceholderText"/>
            </w:rPr>
            <w:t>Click here to enter text.</w:t>
          </w:r>
        </w:sdtContent>
      </w:sdt>
    </w:p>
    <w:p w14:paraId="420491FF" w14:textId="77777777" w:rsidR="00F94EA1" w:rsidRDefault="00F94EA1" w:rsidP="00F94EA1">
      <w:pPr>
        <w:rPr>
          <w:rStyle w:val="EIACompletion"/>
        </w:rPr>
      </w:pPr>
    </w:p>
    <w:p w14:paraId="4461C56B" w14:textId="77777777" w:rsidR="00F94EA1" w:rsidRDefault="00F94EA1" w:rsidP="00F94EA1">
      <w:pPr>
        <w:rPr>
          <w:rFonts w:eastAsia="Calibri"/>
          <w:b/>
          <w:color w:val="0070C0"/>
          <w:spacing w:val="1"/>
        </w:rPr>
      </w:pPr>
      <w:r w:rsidRPr="0056032D">
        <w:rPr>
          <w:rFonts w:eastAsia="Calibri"/>
          <w:b/>
          <w:color w:val="0070C0"/>
          <w:spacing w:val="1"/>
        </w:rPr>
        <w:t xml:space="preserve">What </w:t>
      </w:r>
      <w:proofErr w:type="gramStart"/>
      <w:r w:rsidRPr="0056032D">
        <w:rPr>
          <w:rFonts w:eastAsia="Calibri"/>
          <w:b/>
          <w:color w:val="0070C0"/>
          <w:spacing w:val="1"/>
        </w:rPr>
        <w:t>are</w:t>
      </w:r>
      <w:proofErr w:type="gramEnd"/>
      <w:r w:rsidRPr="0056032D">
        <w:rPr>
          <w:rFonts w:eastAsia="Calibri"/>
          <w:b/>
          <w:color w:val="0070C0"/>
          <w:spacing w:val="1"/>
        </w:rPr>
        <w:t xml:space="preserve"> the aim(s) and objectives of the service, project or policy:  </w:t>
      </w:r>
    </w:p>
    <w:sdt>
      <w:sdtPr>
        <w:rPr>
          <w:rStyle w:val="EIACompletion"/>
        </w:rPr>
        <w:id w:val="-851262685"/>
      </w:sdtPr>
      <w:sdtEndPr>
        <w:rPr>
          <w:rStyle w:val="DefaultParagraphFont"/>
          <w:rFonts w:eastAsia="Calibri"/>
          <w:b/>
          <w:color w:val="0070C0"/>
          <w:spacing w:val="1"/>
        </w:rPr>
      </w:sdtEndPr>
      <w:sdtContent>
        <w:p w14:paraId="75DF80BF" w14:textId="063C43FC" w:rsidR="00F94EA1" w:rsidRPr="0056032D" w:rsidRDefault="00B56AE4" w:rsidP="00F94EA1">
          <w:pPr>
            <w:rPr>
              <w:rFonts w:eastAsia="Calibri"/>
              <w:b/>
              <w:color w:val="0070C0"/>
              <w:spacing w:val="1"/>
            </w:rPr>
          </w:pPr>
          <w:r w:rsidRPr="00E9757F">
            <w:t xml:space="preserve">This policy aims to ensure that the ICB as Commissioners comply with current legislation as well as current national guidance, NHS England guidance and requirements </w:t>
          </w:r>
          <w:proofErr w:type="gramStart"/>
          <w:r w:rsidRPr="00E9757F">
            <w:t>with regard to</w:t>
          </w:r>
          <w:proofErr w:type="gramEnd"/>
          <w:r w:rsidRPr="00E9757F">
            <w:t xml:space="preserve"> accident/incident reporting</w:t>
          </w:r>
          <w:r>
            <w:t xml:space="preserve"> and managing</w:t>
          </w:r>
          <w:r w:rsidRPr="00E9757F">
            <w:t xml:space="preserve"> generally, </w:t>
          </w:r>
          <w:r>
            <w:t xml:space="preserve">this includes </w:t>
          </w:r>
          <w:r w:rsidRPr="00E9757F">
            <w:t xml:space="preserve">reporting, notifying, </w:t>
          </w:r>
          <w:r w:rsidR="008E001E" w:rsidRPr="00E9757F">
            <w:t>managing,</w:t>
          </w:r>
          <w:r w:rsidRPr="00E9757F">
            <w:t xml:space="preserve"> and investigating Serious Incidents</w:t>
          </w:r>
        </w:p>
      </w:sdtContent>
    </w:sdt>
    <w:p w14:paraId="1A5B084A" w14:textId="77777777" w:rsidR="00F94EA1" w:rsidRDefault="00F94EA1" w:rsidP="00F94EA1">
      <w:pPr>
        <w:rPr>
          <w:rFonts w:eastAsia="Calibri"/>
          <w:color w:val="000000" w:themeColor="text1"/>
          <w:spacing w:val="1"/>
        </w:rPr>
      </w:pPr>
    </w:p>
    <w:p w14:paraId="5AD1316F" w14:textId="77777777" w:rsidR="00F94EA1" w:rsidRDefault="00F94EA1" w:rsidP="00F94EA1">
      <w:pPr>
        <w:rPr>
          <w:rFonts w:eastAsia="Calibri"/>
          <w:b/>
          <w:color w:val="0070C0"/>
          <w:spacing w:val="1"/>
        </w:rPr>
      </w:pPr>
      <w:r w:rsidRPr="0056032D">
        <w:rPr>
          <w:rFonts w:eastAsia="Calibri"/>
          <w:b/>
          <w:color w:val="0070C0"/>
          <w:spacing w:val="1"/>
        </w:rPr>
        <w:t>Who will the project/service /policy / decision impact?</w:t>
      </w:r>
    </w:p>
    <w:p w14:paraId="2662627E" w14:textId="77777777" w:rsidR="00F94EA1" w:rsidRDefault="00F94EA1" w:rsidP="00F94EA1">
      <w:pPr>
        <w:rPr>
          <w:rFonts w:eastAsia="Calibri"/>
          <w:color w:val="000000" w:themeColor="text1"/>
          <w:spacing w:val="1"/>
        </w:rPr>
      </w:pPr>
      <w:r>
        <w:rPr>
          <w:rFonts w:eastAsia="Calibri"/>
          <w:color w:val="000000" w:themeColor="text1"/>
          <w:spacing w:val="1"/>
        </w:rPr>
        <w:t>(</w:t>
      </w:r>
      <w:r w:rsidRPr="0056032D">
        <w:rPr>
          <w:rFonts w:eastAsia="Calibri"/>
          <w:color w:val="000000" w:themeColor="text1"/>
          <w:spacing w:val="1"/>
        </w:rPr>
        <w:t>Consider the actual and potential imp</w:t>
      </w:r>
      <w:r>
        <w:rPr>
          <w:rFonts w:eastAsia="Calibri"/>
          <w:color w:val="000000" w:themeColor="text1"/>
          <w:spacing w:val="1"/>
        </w:rPr>
        <w:t>act)</w:t>
      </w:r>
    </w:p>
    <w:p w14:paraId="27693638" w14:textId="3CEBEF8D" w:rsidR="00F94EA1" w:rsidRPr="0056032D" w:rsidRDefault="00F94EA1" w:rsidP="004B4920">
      <w:pPr>
        <w:pStyle w:val="ListParagraph"/>
        <w:numPr>
          <w:ilvl w:val="0"/>
          <w:numId w:val="2"/>
        </w:numPr>
        <w:rPr>
          <w:rFonts w:eastAsia="Calibri"/>
          <w:b/>
          <w:color w:val="000000" w:themeColor="text1"/>
          <w:spacing w:val="1"/>
        </w:rPr>
      </w:pPr>
      <w:r w:rsidRPr="0056032D">
        <w:rPr>
          <w:rFonts w:eastAsia="Calibri"/>
          <w:b/>
          <w:color w:val="000000" w:themeColor="text1"/>
          <w:spacing w:val="1"/>
        </w:rPr>
        <w:t xml:space="preserve">Staff </w:t>
      </w:r>
      <w:sdt>
        <w:sdtPr>
          <w:rPr>
            <w:rFonts w:ascii="MS Gothic" w:eastAsia="MS Gothic" w:hAnsi="MS Gothic"/>
            <w:b/>
            <w:color w:val="000000" w:themeColor="text1"/>
            <w:spacing w:val="1"/>
          </w:rPr>
          <w:id w:val="-1147118860"/>
          <w14:checkbox>
            <w14:checked w14:val="1"/>
            <w14:checkedState w14:val="2612" w14:font="MS Gothic"/>
            <w14:uncheckedState w14:val="2610" w14:font="MS Gothic"/>
          </w14:checkbox>
        </w:sdtPr>
        <w:sdtEndPr/>
        <w:sdtContent>
          <w:r w:rsidR="00B56AE4">
            <w:rPr>
              <w:rFonts w:ascii="MS Gothic" w:eastAsia="MS Gothic" w:hAnsi="MS Gothic" w:hint="eastAsia"/>
              <w:b/>
              <w:color w:val="000000" w:themeColor="text1"/>
              <w:spacing w:val="1"/>
            </w:rPr>
            <w:t>☒</w:t>
          </w:r>
        </w:sdtContent>
      </w:sdt>
      <w:r w:rsidRPr="0056032D">
        <w:rPr>
          <w:rFonts w:eastAsia="Calibri"/>
          <w:b/>
          <w:color w:val="000000" w:themeColor="text1"/>
          <w:spacing w:val="1"/>
        </w:rPr>
        <w:tab/>
      </w:r>
    </w:p>
    <w:p w14:paraId="0A51CFE6" w14:textId="234BD52E" w:rsidR="00F94EA1" w:rsidRPr="0056032D" w:rsidRDefault="00F94EA1" w:rsidP="004B4920">
      <w:pPr>
        <w:pStyle w:val="ListParagraph"/>
        <w:numPr>
          <w:ilvl w:val="0"/>
          <w:numId w:val="2"/>
        </w:numPr>
        <w:rPr>
          <w:rFonts w:eastAsia="Calibri"/>
          <w:b/>
          <w:color w:val="000000" w:themeColor="text1"/>
          <w:spacing w:val="1"/>
        </w:rPr>
      </w:pPr>
      <w:r w:rsidRPr="0056032D">
        <w:rPr>
          <w:rFonts w:eastAsia="Calibri"/>
          <w:b/>
          <w:color w:val="000000" w:themeColor="text1"/>
          <w:spacing w:val="1"/>
        </w:rPr>
        <w:t xml:space="preserve">Service User / Patients </w:t>
      </w:r>
      <w:sdt>
        <w:sdtPr>
          <w:rPr>
            <w:rFonts w:ascii="MS Gothic" w:eastAsia="MS Gothic" w:hAnsi="MS Gothic"/>
            <w:b/>
            <w:color w:val="000000" w:themeColor="text1"/>
            <w:spacing w:val="1"/>
          </w:rPr>
          <w:id w:val="-1746332940"/>
          <w14:checkbox>
            <w14:checked w14:val="0"/>
            <w14:checkedState w14:val="2612" w14:font="MS Gothic"/>
            <w14:uncheckedState w14:val="2610" w14:font="MS Gothic"/>
          </w14:checkbox>
        </w:sdtPr>
        <w:sdtEndPr/>
        <w:sdtContent>
          <w:r w:rsidR="00B56AE4">
            <w:rPr>
              <w:rFonts w:ascii="MS Gothic" w:eastAsia="MS Gothic" w:hAnsi="MS Gothic" w:hint="eastAsia"/>
              <w:b/>
              <w:color w:val="000000" w:themeColor="text1"/>
              <w:spacing w:val="1"/>
            </w:rPr>
            <w:t>☐</w:t>
          </w:r>
        </w:sdtContent>
      </w:sdt>
      <w:r w:rsidRPr="0056032D">
        <w:rPr>
          <w:rFonts w:eastAsia="Calibri"/>
          <w:b/>
          <w:color w:val="000000" w:themeColor="text1"/>
          <w:spacing w:val="1"/>
        </w:rPr>
        <w:t xml:space="preserve">     </w:t>
      </w:r>
    </w:p>
    <w:p w14:paraId="7FA15DF4" w14:textId="77777777" w:rsidR="00F94EA1" w:rsidRPr="0056032D" w:rsidRDefault="00F94EA1" w:rsidP="004B4920">
      <w:pPr>
        <w:pStyle w:val="ListParagraph"/>
        <w:numPr>
          <w:ilvl w:val="0"/>
          <w:numId w:val="2"/>
        </w:numPr>
        <w:rPr>
          <w:rFonts w:eastAsia="Calibri"/>
          <w:b/>
          <w:color w:val="000000" w:themeColor="text1"/>
          <w:spacing w:val="1"/>
        </w:rPr>
      </w:pPr>
      <w:r w:rsidRPr="0056032D">
        <w:rPr>
          <w:rFonts w:eastAsia="Calibri"/>
          <w:b/>
          <w:color w:val="000000" w:themeColor="text1"/>
          <w:spacing w:val="1"/>
        </w:rPr>
        <w:t>Other Public Sector Organisations</w:t>
      </w:r>
      <w:sdt>
        <w:sdtPr>
          <w:rPr>
            <w:rFonts w:ascii="MS Gothic" w:eastAsia="MS Gothic" w:hAnsi="MS Gothic"/>
            <w:b/>
            <w:color w:val="000000" w:themeColor="text1"/>
            <w:spacing w:val="1"/>
          </w:rPr>
          <w:id w:val="-530183525"/>
          <w14:checkbox>
            <w14:checked w14:val="0"/>
            <w14:checkedState w14:val="2612" w14:font="MS Gothic"/>
            <w14:uncheckedState w14:val="2610" w14:font="MS Gothic"/>
          </w14:checkbox>
        </w:sdtPr>
        <w:sdtEndPr/>
        <w:sdtContent>
          <w:r w:rsidRPr="0056032D">
            <w:rPr>
              <w:rFonts w:ascii="MS Gothic" w:eastAsia="MS Gothic" w:hAnsi="MS Gothic" w:hint="eastAsia"/>
              <w:b/>
              <w:color w:val="000000" w:themeColor="text1"/>
              <w:spacing w:val="1"/>
            </w:rPr>
            <w:t>☐</w:t>
          </w:r>
        </w:sdtContent>
      </w:sdt>
    </w:p>
    <w:p w14:paraId="6C9E4AB4" w14:textId="77777777" w:rsidR="00F94EA1" w:rsidRPr="0056032D" w:rsidRDefault="00F94EA1" w:rsidP="004B4920">
      <w:pPr>
        <w:pStyle w:val="ListParagraph"/>
        <w:numPr>
          <w:ilvl w:val="0"/>
          <w:numId w:val="2"/>
        </w:numPr>
        <w:rPr>
          <w:rFonts w:eastAsia="Calibri"/>
          <w:b/>
          <w:color w:val="000000" w:themeColor="text1"/>
          <w:spacing w:val="1"/>
        </w:rPr>
      </w:pPr>
      <w:r w:rsidRPr="0056032D">
        <w:rPr>
          <w:rFonts w:eastAsia="Calibri"/>
          <w:b/>
          <w:color w:val="000000" w:themeColor="text1"/>
          <w:spacing w:val="1"/>
        </w:rPr>
        <w:t xml:space="preserve">Voluntary / Community groups / Trade Unions </w:t>
      </w:r>
      <w:sdt>
        <w:sdtPr>
          <w:rPr>
            <w:rFonts w:ascii="MS Gothic" w:eastAsia="MS Gothic" w:hAnsi="MS Gothic"/>
            <w:b/>
            <w:color w:val="000000" w:themeColor="text1"/>
            <w:spacing w:val="1"/>
          </w:rPr>
          <w:id w:val="640390854"/>
          <w14:checkbox>
            <w14:checked w14:val="0"/>
            <w14:checkedState w14:val="2612" w14:font="MS Gothic"/>
            <w14:uncheckedState w14:val="2610" w14:font="MS Gothic"/>
          </w14:checkbox>
        </w:sdtPr>
        <w:sdtEndPr/>
        <w:sdtContent>
          <w:r w:rsidRPr="0056032D">
            <w:rPr>
              <w:rFonts w:ascii="MS Gothic" w:eastAsia="MS Gothic" w:hAnsi="MS Gothic" w:hint="eastAsia"/>
              <w:b/>
              <w:color w:val="000000" w:themeColor="text1"/>
              <w:spacing w:val="1"/>
            </w:rPr>
            <w:t>☐</w:t>
          </w:r>
        </w:sdtContent>
      </w:sdt>
    </w:p>
    <w:p w14:paraId="0FA4DF58" w14:textId="77777777" w:rsidR="00F94EA1" w:rsidRPr="0056032D" w:rsidRDefault="00F94EA1" w:rsidP="004B4920">
      <w:pPr>
        <w:pStyle w:val="ListParagraph"/>
        <w:numPr>
          <w:ilvl w:val="0"/>
          <w:numId w:val="2"/>
        </w:numPr>
        <w:rPr>
          <w:rFonts w:eastAsia="Calibri"/>
          <w:color w:val="000000" w:themeColor="text1"/>
          <w:spacing w:val="1"/>
        </w:rPr>
      </w:pPr>
      <w:r w:rsidRPr="0056032D">
        <w:rPr>
          <w:rFonts w:eastAsia="Calibri"/>
          <w:b/>
          <w:color w:val="000000" w:themeColor="text1"/>
          <w:spacing w:val="1"/>
        </w:rPr>
        <w:t xml:space="preserve">Others, please specify </w:t>
      </w:r>
      <w:sdt>
        <w:sdtPr>
          <w:rPr>
            <w:rStyle w:val="EIACompletion"/>
          </w:rPr>
          <w:id w:val="1106858467"/>
          <w:showingPlcHdr/>
        </w:sdtPr>
        <w:sdtEndPr>
          <w:rPr>
            <w:rStyle w:val="DefaultParagraphFont"/>
            <w:rFonts w:eastAsia="Calibri"/>
            <w:b/>
            <w:spacing w:val="1"/>
          </w:rPr>
        </w:sdtEndPr>
        <w:sdtContent>
          <w:r w:rsidRPr="003D336D">
            <w:rPr>
              <w:rStyle w:val="PlaceholderText"/>
            </w:rPr>
            <w:t>Click here to enter text.</w:t>
          </w:r>
        </w:sdtContent>
      </w:sdt>
    </w:p>
    <w:p w14:paraId="2C8FBD9F" w14:textId="77777777" w:rsidR="00F94EA1" w:rsidRPr="0056032D" w:rsidRDefault="00F94EA1" w:rsidP="00F94EA1">
      <w:pPr>
        <w:rPr>
          <w:rFonts w:eastAsia="Calibri"/>
          <w:color w:val="000000" w:themeColor="text1"/>
          <w:spacing w:val="1"/>
        </w:rPr>
      </w:pPr>
    </w:p>
    <w:p w14:paraId="216A599A" w14:textId="77777777" w:rsidR="00F94EA1" w:rsidRPr="00C61A4E" w:rsidRDefault="00F94EA1" w:rsidP="00F94EA1">
      <w:pPr>
        <w:rPr>
          <w:rFonts w:eastAsia="Calibri"/>
          <w:color w:val="000000" w:themeColor="text1"/>
          <w:spacing w:val="1"/>
        </w:rPr>
      </w:pPr>
      <w:r w:rsidRPr="00C61A4E">
        <w:rPr>
          <w:rFonts w:eastAsia="Calibri"/>
          <w:color w:val="000000" w:themeColor="text1"/>
          <w:spacing w:val="1"/>
        </w:rPr>
        <w:t xml:space="preserve"> </w:t>
      </w:r>
    </w:p>
    <w:tbl>
      <w:tblPr>
        <w:tblStyle w:val="TableGrid"/>
        <w:tblW w:w="9242" w:type="dxa"/>
        <w:tblLook w:val="04A0" w:firstRow="1" w:lastRow="0" w:firstColumn="1" w:lastColumn="0" w:noHBand="0" w:noVBand="1"/>
      </w:tblPr>
      <w:tblGrid>
        <w:gridCol w:w="7967"/>
        <w:gridCol w:w="647"/>
        <w:gridCol w:w="628"/>
      </w:tblGrid>
      <w:tr w:rsidR="00F94EA1" w:rsidRPr="0056032D" w14:paraId="4A5E9F2F" w14:textId="77777777" w:rsidTr="00F424FD">
        <w:tc>
          <w:tcPr>
            <w:tcW w:w="7967" w:type="dxa"/>
          </w:tcPr>
          <w:p w14:paraId="07FC1E73" w14:textId="77777777" w:rsidR="00F94EA1" w:rsidRPr="0056032D" w:rsidRDefault="00F94EA1" w:rsidP="00F424FD">
            <w:pPr>
              <w:rPr>
                <w:rFonts w:eastAsia="Calibri"/>
                <w:b/>
                <w:color w:val="0070C0"/>
                <w:spacing w:val="1"/>
              </w:rPr>
            </w:pPr>
            <w:r w:rsidRPr="0056032D">
              <w:rPr>
                <w:rFonts w:eastAsia="Calibri"/>
                <w:b/>
                <w:color w:val="0070C0"/>
                <w:spacing w:val="1"/>
              </w:rPr>
              <w:t>Questions</w:t>
            </w:r>
          </w:p>
        </w:tc>
        <w:tc>
          <w:tcPr>
            <w:tcW w:w="647" w:type="dxa"/>
          </w:tcPr>
          <w:p w14:paraId="6E28C969" w14:textId="77777777" w:rsidR="00F94EA1" w:rsidRPr="0056032D" w:rsidRDefault="00F94EA1" w:rsidP="00F424FD">
            <w:pPr>
              <w:jc w:val="center"/>
              <w:rPr>
                <w:rFonts w:eastAsia="Calibri"/>
                <w:b/>
                <w:color w:val="000000" w:themeColor="text1"/>
                <w:spacing w:val="1"/>
              </w:rPr>
            </w:pPr>
            <w:r w:rsidRPr="0056032D">
              <w:rPr>
                <w:rFonts w:eastAsia="Calibri"/>
                <w:b/>
                <w:color w:val="0070C0"/>
                <w:spacing w:val="1"/>
              </w:rPr>
              <w:t>Yes</w:t>
            </w:r>
          </w:p>
        </w:tc>
        <w:tc>
          <w:tcPr>
            <w:tcW w:w="628" w:type="dxa"/>
          </w:tcPr>
          <w:p w14:paraId="2DC3C4B8" w14:textId="77777777" w:rsidR="00F94EA1" w:rsidRPr="0056032D" w:rsidRDefault="00F94EA1" w:rsidP="00F424FD">
            <w:pPr>
              <w:jc w:val="center"/>
              <w:rPr>
                <w:rFonts w:eastAsia="Calibri"/>
                <w:b/>
                <w:color w:val="000000" w:themeColor="text1"/>
                <w:spacing w:val="1"/>
              </w:rPr>
            </w:pPr>
            <w:r w:rsidRPr="0056032D">
              <w:rPr>
                <w:rFonts w:eastAsia="Calibri"/>
                <w:b/>
                <w:color w:val="0070C0"/>
                <w:spacing w:val="1"/>
              </w:rPr>
              <w:t>No</w:t>
            </w:r>
          </w:p>
        </w:tc>
      </w:tr>
      <w:tr w:rsidR="00F94EA1" w:rsidRPr="0056032D" w14:paraId="3B0B1331" w14:textId="77777777" w:rsidTr="00F424FD">
        <w:tc>
          <w:tcPr>
            <w:tcW w:w="7967" w:type="dxa"/>
          </w:tcPr>
          <w:p w14:paraId="2B0DADD6" w14:textId="77777777" w:rsidR="00F94EA1" w:rsidRPr="00F3685E" w:rsidRDefault="00F94EA1" w:rsidP="00F424FD">
            <w:pPr>
              <w:rPr>
                <w:rFonts w:eastAsia="Calibri"/>
                <w:color w:val="000000" w:themeColor="text1"/>
                <w:spacing w:val="1"/>
              </w:rPr>
            </w:pPr>
            <w:r w:rsidRPr="00F3685E">
              <w:t xml:space="preserve">Could there be an existing or potential negative impact on any of the protected characteristic groups? </w:t>
            </w:r>
          </w:p>
        </w:tc>
        <w:sdt>
          <w:sdtPr>
            <w:id w:val="-1469112615"/>
            <w14:checkbox>
              <w14:checked w14:val="0"/>
              <w14:checkedState w14:val="2612" w14:font="MS Gothic"/>
              <w14:uncheckedState w14:val="2610" w14:font="MS Gothic"/>
            </w14:checkbox>
          </w:sdtPr>
          <w:sdtEndPr/>
          <w:sdtContent>
            <w:tc>
              <w:tcPr>
                <w:tcW w:w="647" w:type="dxa"/>
              </w:tcPr>
              <w:p w14:paraId="46D2A376" w14:textId="06A0FE3A" w:rsidR="00F94EA1" w:rsidRPr="0056032D" w:rsidRDefault="00E111DC" w:rsidP="00F424FD">
                <w:r>
                  <w:rPr>
                    <w:rFonts w:ascii="MS Gothic" w:eastAsia="MS Gothic" w:hAnsi="MS Gothic" w:hint="eastAsia"/>
                  </w:rPr>
                  <w:t>☐</w:t>
                </w:r>
              </w:p>
            </w:tc>
          </w:sdtContent>
        </w:sdt>
        <w:sdt>
          <w:sdtPr>
            <w:id w:val="-888641456"/>
            <w14:checkbox>
              <w14:checked w14:val="1"/>
              <w14:checkedState w14:val="2612" w14:font="MS Gothic"/>
              <w14:uncheckedState w14:val="2610" w14:font="MS Gothic"/>
            </w14:checkbox>
          </w:sdtPr>
          <w:sdtEndPr/>
          <w:sdtContent>
            <w:tc>
              <w:tcPr>
                <w:tcW w:w="628" w:type="dxa"/>
              </w:tcPr>
              <w:p w14:paraId="19D5D2F7" w14:textId="430FE6D9" w:rsidR="00F94EA1" w:rsidRPr="0056032D" w:rsidRDefault="00E111DC" w:rsidP="00F424FD">
                <w:r>
                  <w:rPr>
                    <w:rFonts w:ascii="MS Gothic" w:eastAsia="MS Gothic" w:hAnsi="MS Gothic" w:hint="eastAsia"/>
                  </w:rPr>
                  <w:t>☒</w:t>
                </w:r>
              </w:p>
            </w:tc>
          </w:sdtContent>
        </w:sdt>
      </w:tr>
      <w:tr w:rsidR="00F94EA1" w:rsidRPr="0056032D" w14:paraId="31B68687" w14:textId="77777777" w:rsidTr="00F424FD">
        <w:tc>
          <w:tcPr>
            <w:tcW w:w="7967" w:type="dxa"/>
          </w:tcPr>
          <w:p w14:paraId="32EC00E3" w14:textId="77777777" w:rsidR="00F94EA1" w:rsidRPr="00F3685E" w:rsidRDefault="00F94EA1" w:rsidP="00F424FD">
            <w:pPr>
              <w:rPr>
                <w:rFonts w:eastAsia="Calibri"/>
                <w:color w:val="000000" w:themeColor="text1"/>
                <w:spacing w:val="1"/>
              </w:rPr>
            </w:pPr>
            <w:r w:rsidRPr="00F3685E">
              <w:t>Has there been or likely to be any staff/patient/public concerns?</w:t>
            </w:r>
          </w:p>
        </w:tc>
        <w:sdt>
          <w:sdtPr>
            <w:id w:val="511970250"/>
            <w14:checkbox>
              <w14:checked w14:val="0"/>
              <w14:checkedState w14:val="2612" w14:font="MS Gothic"/>
              <w14:uncheckedState w14:val="2610" w14:font="MS Gothic"/>
            </w14:checkbox>
          </w:sdtPr>
          <w:sdtEndPr/>
          <w:sdtContent>
            <w:tc>
              <w:tcPr>
                <w:tcW w:w="647" w:type="dxa"/>
              </w:tcPr>
              <w:p w14:paraId="22EAE640" w14:textId="77777777" w:rsidR="00F94EA1" w:rsidRPr="0056032D" w:rsidRDefault="00F94EA1" w:rsidP="00F424FD">
                <w:r w:rsidRPr="0056032D">
                  <w:rPr>
                    <w:rFonts w:ascii="MS Gothic" w:eastAsia="MS Gothic" w:hAnsi="MS Gothic" w:cs="MS Gothic" w:hint="eastAsia"/>
                  </w:rPr>
                  <w:t>☐</w:t>
                </w:r>
              </w:p>
            </w:tc>
          </w:sdtContent>
        </w:sdt>
        <w:sdt>
          <w:sdtPr>
            <w:id w:val="743301055"/>
            <w14:checkbox>
              <w14:checked w14:val="1"/>
              <w14:checkedState w14:val="2612" w14:font="MS Gothic"/>
              <w14:uncheckedState w14:val="2610" w14:font="MS Gothic"/>
            </w14:checkbox>
          </w:sdtPr>
          <w:sdtEndPr/>
          <w:sdtContent>
            <w:tc>
              <w:tcPr>
                <w:tcW w:w="628" w:type="dxa"/>
              </w:tcPr>
              <w:p w14:paraId="288FDA4D" w14:textId="35F067DF" w:rsidR="00F94EA1" w:rsidRPr="0056032D" w:rsidRDefault="00E111DC" w:rsidP="00F424FD">
                <w:r>
                  <w:rPr>
                    <w:rFonts w:ascii="MS Gothic" w:eastAsia="MS Gothic" w:hAnsi="MS Gothic" w:hint="eastAsia"/>
                  </w:rPr>
                  <w:t>☒</w:t>
                </w:r>
              </w:p>
            </w:tc>
          </w:sdtContent>
        </w:sdt>
      </w:tr>
      <w:tr w:rsidR="00F94EA1" w:rsidRPr="0056032D" w14:paraId="067FAE3D" w14:textId="77777777" w:rsidTr="00F424FD">
        <w:tc>
          <w:tcPr>
            <w:tcW w:w="7967" w:type="dxa"/>
          </w:tcPr>
          <w:p w14:paraId="4253B89E" w14:textId="77777777" w:rsidR="00F94EA1" w:rsidRPr="00F3685E" w:rsidRDefault="00F94EA1" w:rsidP="00F424FD">
            <w:pPr>
              <w:rPr>
                <w:rFonts w:eastAsia="Calibri"/>
                <w:color w:val="000000" w:themeColor="text1"/>
                <w:spacing w:val="1"/>
              </w:rPr>
            </w:pPr>
            <w:r w:rsidRPr="00F3685E">
              <w:t>Could this piece of work affect how our services, commissioning or procurement activities are organised, provided, located and by whom?</w:t>
            </w:r>
          </w:p>
        </w:tc>
        <w:sdt>
          <w:sdtPr>
            <w:id w:val="-1905049207"/>
            <w14:checkbox>
              <w14:checked w14:val="0"/>
              <w14:checkedState w14:val="2612" w14:font="MS Gothic"/>
              <w14:uncheckedState w14:val="2610" w14:font="MS Gothic"/>
            </w14:checkbox>
          </w:sdtPr>
          <w:sdtEndPr/>
          <w:sdtContent>
            <w:tc>
              <w:tcPr>
                <w:tcW w:w="647" w:type="dxa"/>
              </w:tcPr>
              <w:p w14:paraId="20DE5B7E" w14:textId="77777777" w:rsidR="00F94EA1" w:rsidRPr="0056032D" w:rsidRDefault="00F94EA1" w:rsidP="00F424FD">
                <w:r w:rsidRPr="0056032D">
                  <w:rPr>
                    <w:rFonts w:ascii="MS Gothic" w:eastAsia="MS Gothic" w:hAnsi="MS Gothic" w:cs="MS Gothic" w:hint="eastAsia"/>
                  </w:rPr>
                  <w:t>☐</w:t>
                </w:r>
              </w:p>
            </w:tc>
          </w:sdtContent>
        </w:sdt>
        <w:sdt>
          <w:sdtPr>
            <w:id w:val="1730333692"/>
            <w14:checkbox>
              <w14:checked w14:val="1"/>
              <w14:checkedState w14:val="2612" w14:font="MS Gothic"/>
              <w14:uncheckedState w14:val="2610" w14:font="MS Gothic"/>
            </w14:checkbox>
          </w:sdtPr>
          <w:sdtEndPr/>
          <w:sdtContent>
            <w:tc>
              <w:tcPr>
                <w:tcW w:w="628" w:type="dxa"/>
              </w:tcPr>
              <w:p w14:paraId="0D68BF4D" w14:textId="302B345A" w:rsidR="00F94EA1" w:rsidRPr="0056032D" w:rsidRDefault="00E111DC" w:rsidP="00F424FD">
                <w:r>
                  <w:rPr>
                    <w:rFonts w:ascii="MS Gothic" w:eastAsia="MS Gothic" w:hAnsi="MS Gothic" w:hint="eastAsia"/>
                  </w:rPr>
                  <w:t>☒</w:t>
                </w:r>
              </w:p>
            </w:tc>
          </w:sdtContent>
        </w:sdt>
      </w:tr>
      <w:tr w:rsidR="00F94EA1" w:rsidRPr="0056032D" w14:paraId="1B923D5A" w14:textId="77777777" w:rsidTr="00F424FD">
        <w:tc>
          <w:tcPr>
            <w:tcW w:w="7967" w:type="dxa"/>
          </w:tcPr>
          <w:p w14:paraId="6B4C15A7" w14:textId="77777777" w:rsidR="00F94EA1" w:rsidRPr="00F3685E" w:rsidRDefault="00F94EA1" w:rsidP="00F424FD">
            <w:pPr>
              <w:rPr>
                <w:rFonts w:eastAsia="Calibri"/>
                <w:color w:val="000000" w:themeColor="text1"/>
                <w:spacing w:val="1"/>
              </w:rPr>
            </w:pPr>
            <w:r w:rsidRPr="00F3685E">
              <w:t>Could this piece of work affect the workforce or employment practices?</w:t>
            </w:r>
          </w:p>
        </w:tc>
        <w:sdt>
          <w:sdtPr>
            <w:id w:val="-397369353"/>
            <w14:checkbox>
              <w14:checked w14:val="0"/>
              <w14:checkedState w14:val="2612" w14:font="MS Gothic"/>
              <w14:uncheckedState w14:val="2610" w14:font="MS Gothic"/>
            </w14:checkbox>
          </w:sdtPr>
          <w:sdtEndPr/>
          <w:sdtContent>
            <w:tc>
              <w:tcPr>
                <w:tcW w:w="647" w:type="dxa"/>
              </w:tcPr>
              <w:p w14:paraId="60E78A0C" w14:textId="77777777" w:rsidR="00F94EA1" w:rsidRPr="0056032D" w:rsidRDefault="00F94EA1" w:rsidP="00F424FD">
                <w:r w:rsidRPr="0056032D">
                  <w:rPr>
                    <w:rFonts w:ascii="MS Gothic" w:eastAsia="MS Gothic" w:hAnsi="MS Gothic" w:cs="MS Gothic" w:hint="eastAsia"/>
                  </w:rPr>
                  <w:t>☐</w:t>
                </w:r>
              </w:p>
            </w:tc>
          </w:sdtContent>
        </w:sdt>
        <w:sdt>
          <w:sdtPr>
            <w:id w:val="735287936"/>
            <w14:checkbox>
              <w14:checked w14:val="1"/>
              <w14:checkedState w14:val="2612" w14:font="MS Gothic"/>
              <w14:uncheckedState w14:val="2610" w14:font="MS Gothic"/>
            </w14:checkbox>
          </w:sdtPr>
          <w:sdtEndPr/>
          <w:sdtContent>
            <w:tc>
              <w:tcPr>
                <w:tcW w:w="628" w:type="dxa"/>
              </w:tcPr>
              <w:p w14:paraId="2DA7DB3B" w14:textId="5EC0D735" w:rsidR="00F94EA1" w:rsidRPr="0056032D" w:rsidRDefault="00E111DC" w:rsidP="00F424FD">
                <w:r>
                  <w:rPr>
                    <w:rFonts w:ascii="MS Gothic" w:eastAsia="MS Gothic" w:hAnsi="MS Gothic" w:hint="eastAsia"/>
                  </w:rPr>
                  <w:t>☒</w:t>
                </w:r>
              </w:p>
            </w:tc>
          </w:sdtContent>
        </w:sdt>
      </w:tr>
      <w:tr w:rsidR="00F94EA1" w:rsidRPr="0056032D" w14:paraId="2BAE055A" w14:textId="77777777" w:rsidTr="00F424FD">
        <w:trPr>
          <w:trHeight w:val="1501"/>
        </w:trPr>
        <w:tc>
          <w:tcPr>
            <w:tcW w:w="7967" w:type="dxa"/>
          </w:tcPr>
          <w:p w14:paraId="54487425" w14:textId="77777777" w:rsidR="00F94EA1" w:rsidRPr="00F3685E" w:rsidRDefault="00F94EA1" w:rsidP="00F424FD">
            <w:pPr>
              <w:rPr>
                <w:rFonts w:eastAsia="Calibri"/>
                <w:color w:val="000000" w:themeColor="text1"/>
                <w:spacing w:val="1"/>
              </w:rPr>
            </w:pPr>
            <w:r w:rsidRPr="00F3685E">
              <w:t>Does the piece of work involve or have a negative impact on:</w:t>
            </w:r>
            <w:r>
              <w:t xml:space="preserve"> </w:t>
            </w:r>
          </w:p>
          <w:p w14:paraId="7A9C9018" w14:textId="77777777" w:rsidR="00F94EA1" w:rsidRDefault="00F94EA1" w:rsidP="004B4920">
            <w:pPr>
              <w:pStyle w:val="ListParagraph"/>
              <w:numPr>
                <w:ilvl w:val="0"/>
                <w:numId w:val="4"/>
              </w:numPr>
              <w:rPr>
                <w:rFonts w:eastAsia="Calibri"/>
                <w:color w:val="000000" w:themeColor="text1"/>
                <w:spacing w:val="1"/>
              </w:rPr>
            </w:pPr>
            <w:r>
              <w:rPr>
                <w:rFonts w:eastAsia="Calibri"/>
                <w:color w:val="000000" w:themeColor="text1"/>
                <w:spacing w:val="1"/>
              </w:rPr>
              <w:t>Eliminating unlawful discrimination, victimisation and harassment</w:t>
            </w:r>
          </w:p>
          <w:p w14:paraId="6350F50F" w14:textId="77777777" w:rsidR="00F94EA1" w:rsidRDefault="00F94EA1" w:rsidP="004B4920">
            <w:pPr>
              <w:pStyle w:val="ListParagraph"/>
              <w:numPr>
                <w:ilvl w:val="0"/>
                <w:numId w:val="4"/>
              </w:numPr>
              <w:rPr>
                <w:rFonts w:eastAsia="Calibri"/>
                <w:color w:val="000000" w:themeColor="text1"/>
                <w:spacing w:val="1"/>
              </w:rPr>
            </w:pPr>
            <w:r>
              <w:rPr>
                <w:rFonts w:eastAsia="Calibri"/>
                <w:color w:val="000000" w:themeColor="text1"/>
                <w:spacing w:val="1"/>
              </w:rPr>
              <w:t>Advancing quality of opportunity</w:t>
            </w:r>
          </w:p>
          <w:p w14:paraId="33D62288" w14:textId="77777777" w:rsidR="00F94EA1" w:rsidRPr="00F3685E" w:rsidRDefault="00F94EA1" w:rsidP="004B4920">
            <w:pPr>
              <w:pStyle w:val="ListParagraph"/>
              <w:numPr>
                <w:ilvl w:val="0"/>
                <w:numId w:val="4"/>
              </w:numPr>
              <w:rPr>
                <w:rFonts w:eastAsia="Calibri"/>
                <w:color w:val="000000" w:themeColor="text1"/>
                <w:spacing w:val="1"/>
              </w:rPr>
            </w:pPr>
            <w:r>
              <w:rPr>
                <w:rFonts w:eastAsia="Calibri"/>
                <w:color w:val="000000" w:themeColor="text1"/>
                <w:spacing w:val="1"/>
              </w:rPr>
              <w:t>Fostering good relations between protected and non-protected groups in either the workforce or community</w:t>
            </w:r>
          </w:p>
        </w:tc>
        <w:sdt>
          <w:sdtPr>
            <w:id w:val="-2031943239"/>
            <w14:checkbox>
              <w14:checked w14:val="0"/>
              <w14:checkedState w14:val="2612" w14:font="MS Gothic"/>
              <w14:uncheckedState w14:val="2610" w14:font="MS Gothic"/>
            </w14:checkbox>
          </w:sdtPr>
          <w:sdtEndPr/>
          <w:sdtContent>
            <w:tc>
              <w:tcPr>
                <w:tcW w:w="647" w:type="dxa"/>
              </w:tcPr>
              <w:p w14:paraId="38F78C54" w14:textId="77777777" w:rsidR="00F94EA1" w:rsidRPr="0056032D" w:rsidRDefault="00F94EA1" w:rsidP="00F424FD">
                <w:r w:rsidRPr="0056032D">
                  <w:rPr>
                    <w:rFonts w:ascii="MS Gothic" w:eastAsia="MS Gothic" w:hAnsi="MS Gothic" w:cs="MS Gothic" w:hint="eastAsia"/>
                  </w:rPr>
                  <w:t>☐</w:t>
                </w:r>
              </w:p>
            </w:tc>
          </w:sdtContent>
        </w:sdt>
        <w:sdt>
          <w:sdtPr>
            <w:id w:val="1322621954"/>
            <w14:checkbox>
              <w14:checked w14:val="1"/>
              <w14:checkedState w14:val="2612" w14:font="MS Gothic"/>
              <w14:uncheckedState w14:val="2610" w14:font="MS Gothic"/>
            </w14:checkbox>
          </w:sdtPr>
          <w:sdtEndPr/>
          <w:sdtContent>
            <w:tc>
              <w:tcPr>
                <w:tcW w:w="628" w:type="dxa"/>
              </w:tcPr>
              <w:p w14:paraId="0BCF52F4" w14:textId="3947E5D3" w:rsidR="00F94EA1" w:rsidRPr="0056032D" w:rsidRDefault="00E111DC" w:rsidP="00F424FD">
                <w:r>
                  <w:rPr>
                    <w:rFonts w:ascii="MS Gothic" w:eastAsia="MS Gothic" w:hAnsi="MS Gothic" w:hint="eastAsia"/>
                  </w:rPr>
                  <w:t>☒</w:t>
                </w:r>
              </w:p>
            </w:tc>
          </w:sdtContent>
        </w:sdt>
      </w:tr>
    </w:tbl>
    <w:p w14:paraId="4E1015B3" w14:textId="77777777" w:rsidR="00F94EA1" w:rsidRPr="0056032D" w:rsidRDefault="00F94EA1" w:rsidP="00F94EA1">
      <w:pPr>
        <w:rPr>
          <w:rFonts w:eastAsia="Calibri"/>
          <w:color w:val="000000" w:themeColor="text1"/>
          <w:spacing w:val="1"/>
        </w:rPr>
      </w:pPr>
    </w:p>
    <w:p w14:paraId="5A1D6338" w14:textId="77777777" w:rsidR="00F94EA1" w:rsidRPr="0056032D" w:rsidRDefault="00F94EA1" w:rsidP="00F94EA1">
      <w:pPr>
        <w:rPr>
          <w:rFonts w:eastAsia="Calibri"/>
          <w:b/>
          <w:color w:val="0070C0"/>
          <w:spacing w:val="1"/>
        </w:rPr>
      </w:pPr>
      <w:r w:rsidRPr="0056032D">
        <w:rPr>
          <w:rFonts w:eastAsia="Calibri"/>
          <w:b/>
          <w:color w:val="0070C0"/>
          <w:spacing w:val="1"/>
        </w:rPr>
        <w:t xml:space="preserve">If you have answered no to the above and conclude that there will not be a detrimental impact on any equality group caused by the proposed policy/project/service change, please state how you have reached that conclusion below: </w:t>
      </w:r>
    </w:p>
    <w:p w14:paraId="34744A77" w14:textId="77777777" w:rsidR="00F94EA1" w:rsidRPr="00C61A4E" w:rsidRDefault="00F94EA1" w:rsidP="00F94EA1">
      <w:pPr>
        <w:rPr>
          <w:rFonts w:eastAsia="Calibri"/>
          <w:color w:val="000000" w:themeColor="text1"/>
          <w:spacing w:val="1"/>
        </w:rPr>
      </w:pPr>
      <w:r w:rsidRPr="00C61A4E">
        <w:rPr>
          <w:rFonts w:eastAsia="Calibri"/>
          <w:color w:val="000000" w:themeColor="text1"/>
          <w:spacing w:val="1"/>
        </w:rPr>
        <w:t xml:space="preserve"> </w:t>
      </w:r>
    </w:p>
    <w:sdt>
      <w:sdtPr>
        <w:rPr>
          <w:rStyle w:val="EIACompletion"/>
        </w:rPr>
        <w:id w:val="-180667518"/>
      </w:sdtPr>
      <w:sdtEndPr>
        <w:rPr>
          <w:rStyle w:val="DefaultParagraphFont"/>
        </w:rPr>
      </w:sdtEndPr>
      <w:sdtContent>
        <w:p w14:paraId="6C597904" w14:textId="1BF9F7D9" w:rsidR="00F94EA1" w:rsidRDefault="00E111DC" w:rsidP="00F94EA1">
          <w:pPr>
            <w:rPr>
              <w:rStyle w:val="EIACompletion"/>
            </w:rPr>
          </w:pPr>
          <w:r>
            <w:t xml:space="preserve">There are no potential negative impacts on protected groups as a result the development and implementation of this policy as it outlines the process for staff and service users to raise incidents and near </w:t>
          </w:r>
          <w:r w:rsidR="00430C6E">
            <w:t>misses and</w:t>
          </w:r>
          <w:r>
            <w:t xml:space="preserve"> will therefore have a positive impact on promoting equal opportunities and eliminating discrimination. As this is a staff policy, consideration in relation to accessibility will be given for NECS staff members who may have a disability, impairment or sensory loss and require information and correspondence in alternative formats they can easily access and understand, for example in audio, braille, easy read or large print</w:t>
          </w:r>
        </w:p>
      </w:sdtContent>
    </w:sdt>
    <w:p w14:paraId="3F847ABA" w14:textId="77777777" w:rsidR="00F94EA1" w:rsidRDefault="00F94EA1" w:rsidP="00F94EA1">
      <w:pPr>
        <w:rPr>
          <w:rFonts w:eastAsia="Calibri"/>
          <w:b/>
          <w:color w:val="000000" w:themeColor="text1"/>
          <w:spacing w:val="1"/>
        </w:rPr>
      </w:pPr>
    </w:p>
    <w:p w14:paraId="5864F72D" w14:textId="77777777" w:rsidR="00F94EA1" w:rsidRDefault="00F94EA1" w:rsidP="00F94EA1">
      <w:pPr>
        <w:rPr>
          <w:rFonts w:eastAsia="Calibri"/>
          <w:b/>
          <w:color w:val="0070C0"/>
          <w:spacing w:val="1"/>
        </w:rPr>
      </w:pPr>
      <w:r w:rsidRPr="0056032D">
        <w:rPr>
          <w:rFonts w:eastAsia="Calibri"/>
          <w:b/>
          <w:color w:val="0070C0"/>
          <w:spacing w:val="1"/>
        </w:rPr>
        <w:t>If you have answered yes to any of the above, please now complete the</w:t>
      </w:r>
    </w:p>
    <w:p w14:paraId="346B6FBC" w14:textId="77777777" w:rsidR="00F94EA1" w:rsidRDefault="00F94EA1" w:rsidP="00F94EA1">
      <w:pPr>
        <w:rPr>
          <w:rFonts w:eastAsia="Calibri"/>
          <w:b/>
          <w:color w:val="0070C0"/>
          <w:spacing w:val="1"/>
        </w:rPr>
      </w:pPr>
      <w:r w:rsidRPr="0056032D">
        <w:rPr>
          <w:rFonts w:eastAsia="Calibri"/>
          <w:b/>
          <w:color w:val="0070C0"/>
          <w:spacing w:val="1"/>
        </w:rPr>
        <w:t>‘STEP 2 Equality Impact Assessment’ document</w:t>
      </w:r>
    </w:p>
    <w:p w14:paraId="18AA58D7" w14:textId="77777777" w:rsidR="00F94EA1" w:rsidRDefault="00F94EA1" w:rsidP="00F94EA1">
      <w:pPr>
        <w:rPr>
          <w:rFonts w:eastAsia="Calibri"/>
          <w:b/>
          <w:color w:val="0070C0"/>
          <w:spacing w:val="1"/>
        </w:rPr>
      </w:pPr>
    </w:p>
    <w:tbl>
      <w:tblPr>
        <w:tblStyle w:val="TableGrid"/>
        <w:tblW w:w="0" w:type="auto"/>
        <w:tblLook w:val="04A0" w:firstRow="1" w:lastRow="0" w:firstColumn="1" w:lastColumn="0" w:noHBand="0" w:noVBand="1"/>
      </w:tblPr>
      <w:tblGrid>
        <w:gridCol w:w="7688"/>
        <w:gridCol w:w="704"/>
        <w:gridCol w:w="624"/>
      </w:tblGrid>
      <w:tr w:rsidR="00F94EA1" w14:paraId="30A0CBCC" w14:textId="77777777" w:rsidTr="00F424FD">
        <w:tc>
          <w:tcPr>
            <w:tcW w:w="7905" w:type="dxa"/>
          </w:tcPr>
          <w:p w14:paraId="5A1EE5E7" w14:textId="77777777" w:rsidR="00F94EA1" w:rsidRPr="00F3685E" w:rsidRDefault="00F94EA1" w:rsidP="00F424FD">
            <w:pPr>
              <w:rPr>
                <w:rFonts w:eastAsia="Calibri"/>
                <w:b/>
                <w:color w:val="0070C0"/>
                <w:spacing w:val="1"/>
              </w:rPr>
            </w:pPr>
            <w:r>
              <w:rPr>
                <w:rFonts w:eastAsia="Calibri"/>
                <w:b/>
                <w:color w:val="0070C0"/>
                <w:spacing w:val="1"/>
              </w:rPr>
              <w:t>Accessible Information Standard</w:t>
            </w:r>
          </w:p>
        </w:tc>
        <w:tc>
          <w:tcPr>
            <w:tcW w:w="708" w:type="dxa"/>
          </w:tcPr>
          <w:p w14:paraId="6E66B8CA" w14:textId="77777777" w:rsidR="00F94EA1" w:rsidRDefault="00F94EA1" w:rsidP="00F424FD">
            <w:pPr>
              <w:rPr>
                <w:rFonts w:eastAsia="Calibri"/>
                <w:b/>
                <w:color w:val="0070C0"/>
                <w:spacing w:val="1"/>
              </w:rPr>
            </w:pPr>
            <w:r w:rsidRPr="0056032D">
              <w:rPr>
                <w:rFonts w:eastAsia="Calibri"/>
                <w:b/>
                <w:color w:val="0070C0"/>
                <w:spacing w:val="1"/>
              </w:rPr>
              <w:t>Yes</w:t>
            </w:r>
          </w:p>
        </w:tc>
        <w:tc>
          <w:tcPr>
            <w:tcW w:w="629" w:type="dxa"/>
          </w:tcPr>
          <w:p w14:paraId="75CC1078" w14:textId="77777777" w:rsidR="00F94EA1" w:rsidRDefault="00F94EA1" w:rsidP="00F424FD">
            <w:pPr>
              <w:rPr>
                <w:rFonts w:eastAsia="Calibri"/>
                <w:b/>
                <w:color w:val="0070C0"/>
                <w:spacing w:val="1"/>
              </w:rPr>
            </w:pPr>
            <w:r w:rsidRPr="0056032D">
              <w:rPr>
                <w:rFonts w:eastAsia="Calibri"/>
                <w:b/>
                <w:color w:val="0070C0"/>
                <w:spacing w:val="1"/>
              </w:rPr>
              <w:t>No</w:t>
            </w:r>
          </w:p>
        </w:tc>
      </w:tr>
      <w:tr w:rsidR="00F94EA1" w14:paraId="0319994C" w14:textId="77777777" w:rsidTr="00F424FD">
        <w:tc>
          <w:tcPr>
            <w:tcW w:w="7905" w:type="dxa"/>
          </w:tcPr>
          <w:p w14:paraId="23B722DC" w14:textId="77777777" w:rsidR="00F94EA1" w:rsidRDefault="00F94EA1" w:rsidP="00F424FD">
            <w:pPr>
              <w:rPr>
                <w:rFonts w:eastAsia="Calibri"/>
                <w:spacing w:val="1"/>
              </w:rPr>
            </w:pPr>
            <w:r w:rsidRPr="00F3685E">
              <w:rPr>
                <w:rFonts w:eastAsia="Calibri"/>
                <w:spacing w:val="1"/>
              </w:rPr>
              <w:t>Please acknowledge you have considered the requirements of the Accessible Information Standard when communicating with staff and patients.</w:t>
            </w:r>
          </w:p>
          <w:p w14:paraId="43C10BEB" w14:textId="77777777" w:rsidR="00F94EA1" w:rsidRPr="00F3685E" w:rsidRDefault="00F94EA1" w:rsidP="00F424FD">
            <w:pPr>
              <w:rPr>
                <w:rFonts w:eastAsia="Calibri"/>
                <w:spacing w:val="1"/>
              </w:rPr>
            </w:pPr>
          </w:p>
          <w:p w14:paraId="5FF30079" w14:textId="77777777" w:rsidR="00F94EA1" w:rsidRDefault="00F94EA1" w:rsidP="00F424FD">
            <w:pPr>
              <w:rPr>
                <w:rFonts w:eastAsia="Calibri"/>
                <w:spacing w:val="1"/>
              </w:rPr>
            </w:pPr>
            <w:hyperlink r:id="rId25" w:history="1">
              <w:r w:rsidRPr="00742464">
                <w:rPr>
                  <w:rStyle w:val="Hyperlink"/>
                  <w:rFonts w:eastAsia="Calibri"/>
                  <w:spacing w:val="1"/>
                </w:rPr>
                <w:t>https://www.england.nhs.uk/wp-content/uploads/2017/10/accessible-info-standard-overview-2017-18.pdf</w:t>
              </w:r>
            </w:hyperlink>
          </w:p>
          <w:p w14:paraId="08661474" w14:textId="77777777" w:rsidR="00F94EA1" w:rsidRPr="00F3685E" w:rsidRDefault="00F94EA1" w:rsidP="00F424FD">
            <w:pPr>
              <w:rPr>
                <w:rFonts w:eastAsia="Calibri"/>
                <w:color w:val="0070C0"/>
                <w:spacing w:val="1"/>
              </w:rPr>
            </w:pPr>
          </w:p>
        </w:tc>
        <w:sdt>
          <w:sdtPr>
            <w:id w:val="1787391345"/>
            <w14:checkbox>
              <w14:checked w14:val="1"/>
              <w14:checkedState w14:val="2612" w14:font="MS Gothic"/>
              <w14:uncheckedState w14:val="2610" w14:font="MS Gothic"/>
            </w14:checkbox>
          </w:sdtPr>
          <w:sdtEndPr/>
          <w:sdtContent>
            <w:tc>
              <w:tcPr>
                <w:tcW w:w="708" w:type="dxa"/>
              </w:tcPr>
              <w:p w14:paraId="4F2B483B" w14:textId="1DD09954" w:rsidR="00F94EA1" w:rsidRDefault="00E111DC" w:rsidP="00F424FD">
                <w:pPr>
                  <w:rPr>
                    <w:rFonts w:eastAsia="Calibri"/>
                    <w:b/>
                    <w:color w:val="0070C0"/>
                    <w:spacing w:val="1"/>
                  </w:rPr>
                </w:pPr>
                <w:r>
                  <w:rPr>
                    <w:rFonts w:ascii="MS Gothic" w:eastAsia="MS Gothic" w:hAnsi="MS Gothic" w:hint="eastAsia"/>
                  </w:rPr>
                  <w:t>☒</w:t>
                </w:r>
              </w:p>
            </w:tc>
          </w:sdtContent>
        </w:sdt>
        <w:sdt>
          <w:sdtPr>
            <w:id w:val="-202871957"/>
            <w14:checkbox>
              <w14:checked w14:val="0"/>
              <w14:checkedState w14:val="2612" w14:font="MS Gothic"/>
              <w14:uncheckedState w14:val="2610" w14:font="MS Gothic"/>
            </w14:checkbox>
          </w:sdtPr>
          <w:sdtEndPr/>
          <w:sdtContent>
            <w:tc>
              <w:tcPr>
                <w:tcW w:w="629" w:type="dxa"/>
              </w:tcPr>
              <w:p w14:paraId="4A7EF213" w14:textId="77777777" w:rsidR="00F94EA1" w:rsidRDefault="00F94EA1" w:rsidP="00F424FD">
                <w:pPr>
                  <w:rPr>
                    <w:rFonts w:eastAsia="Calibri"/>
                    <w:b/>
                    <w:color w:val="0070C0"/>
                    <w:spacing w:val="1"/>
                  </w:rPr>
                </w:pPr>
                <w:r>
                  <w:rPr>
                    <w:rFonts w:ascii="MS Gothic" w:eastAsia="MS Gothic" w:hAnsi="MS Gothic" w:hint="eastAsia"/>
                  </w:rPr>
                  <w:t>☐</w:t>
                </w:r>
              </w:p>
            </w:tc>
          </w:sdtContent>
        </w:sdt>
      </w:tr>
      <w:tr w:rsidR="00F94EA1" w14:paraId="690568FA" w14:textId="77777777" w:rsidTr="00F424FD">
        <w:tc>
          <w:tcPr>
            <w:tcW w:w="9242" w:type="dxa"/>
            <w:gridSpan w:val="3"/>
          </w:tcPr>
          <w:p w14:paraId="081ABCA6" w14:textId="77777777" w:rsidR="00F94EA1" w:rsidRPr="00F3685E" w:rsidRDefault="00F94EA1" w:rsidP="00F424FD">
            <w:pPr>
              <w:spacing w:after="200" w:line="276" w:lineRule="auto"/>
              <w:rPr>
                <w:color w:val="1F497D"/>
              </w:rPr>
            </w:pPr>
            <w:r w:rsidRPr="00F3685E">
              <w:rPr>
                <w:bCs/>
                <w:color w:val="000000"/>
              </w:rPr>
              <w:t>Please provide the following caveat at the start of any written documentation:</w:t>
            </w:r>
          </w:p>
          <w:p w14:paraId="04C3DD17" w14:textId="77777777" w:rsidR="00F94EA1" w:rsidRPr="00F3685E" w:rsidRDefault="00F94EA1" w:rsidP="00F424FD">
            <w:pPr>
              <w:spacing w:after="200" w:line="276" w:lineRule="auto"/>
              <w:rPr>
                <w:b/>
              </w:rPr>
            </w:pPr>
            <w:r w:rsidRPr="00F3685E">
              <w:rPr>
                <w:b/>
                <w:bCs/>
                <w:color w:val="000000"/>
                <w:spacing w:val="1"/>
              </w:rPr>
              <w:t xml:space="preserve">“If you require this document in an alternative format such as easy read, large text, braille or an alternative language please contact </w:t>
            </w:r>
            <w:r w:rsidRPr="00F3685E">
              <w:rPr>
                <w:b/>
                <w:bCs/>
                <w:spacing w:val="1"/>
              </w:rPr>
              <w:t xml:space="preserve"> (ENTER CONTACT DETAILS HERE)</w:t>
            </w:r>
            <w:r w:rsidRPr="00F3685E">
              <w:rPr>
                <w:b/>
              </w:rPr>
              <w:t>”</w:t>
            </w:r>
          </w:p>
        </w:tc>
      </w:tr>
      <w:tr w:rsidR="00F94EA1" w14:paraId="25C42FE8" w14:textId="77777777" w:rsidTr="00F424FD">
        <w:tc>
          <w:tcPr>
            <w:tcW w:w="9242" w:type="dxa"/>
            <w:gridSpan w:val="3"/>
          </w:tcPr>
          <w:p w14:paraId="0F992128" w14:textId="77777777" w:rsidR="00F94EA1" w:rsidRDefault="00F94EA1" w:rsidP="00F424FD">
            <w:pPr>
              <w:spacing w:after="200" w:line="276" w:lineRule="auto"/>
              <w:rPr>
                <w:b/>
                <w:bCs/>
                <w:color w:val="0070C0"/>
              </w:rPr>
            </w:pPr>
            <w:r w:rsidRPr="00F3685E">
              <w:rPr>
                <w:b/>
                <w:bCs/>
                <w:color w:val="0070C0"/>
              </w:rPr>
              <w:t>If any of the above have not been implemented, please state the reason:</w:t>
            </w:r>
          </w:p>
          <w:sdt>
            <w:sdtPr>
              <w:rPr>
                <w:rStyle w:val="EIACompletion"/>
              </w:rPr>
              <w:id w:val="1543944010"/>
            </w:sdtPr>
            <w:sdtEndPr>
              <w:rPr>
                <w:rStyle w:val="DefaultParagraphFont"/>
              </w:rPr>
            </w:sdtEndPr>
            <w:sdtContent>
              <w:p w14:paraId="0099C26B" w14:textId="30128D5E" w:rsidR="00F94EA1" w:rsidRPr="00F3685E" w:rsidRDefault="00E111DC" w:rsidP="00F424FD">
                <w:r>
                  <w:rPr>
                    <w:rStyle w:val="EIACompletion"/>
                  </w:rPr>
                  <w:t>NA</w:t>
                </w:r>
              </w:p>
            </w:sdtContent>
          </w:sdt>
        </w:tc>
      </w:tr>
    </w:tbl>
    <w:p w14:paraId="1C36F0A6" w14:textId="66EE67B4" w:rsidR="00F94EA1" w:rsidRPr="0056032D" w:rsidRDefault="00F94EA1" w:rsidP="00F94EA1">
      <w:pPr>
        <w:rPr>
          <w:rFonts w:eastAsia="Calibri"/>
          <w:b/>
          <w:spacing w:val="1"/>
          <w:sz w:val="28"/>
          <w:szCs w:val="28"/>
          <w:u w:val="single"/>
        </w:rPr>
      </w:pPr>
      <w:r>
        <w:rPr>
          <w:rFonts w:eastAsia="Calibri"/>
          <w:b/>
          <w:spacing w:val="1"/>
          <w:sz w:val="28"/>
          <w:szCs w:val="28"/>
          <w:u w:val="single"/>
        </w:rPr>
        <w:br w:type="page"/>
      </w:r>
      <w:r w:rsidRPr="0056032D">
        <w:rPr>
          <w:rFonts w:eastAsia="Calibri"/>
          <w:b/>
          <w:spacing w:val="1"/>
          <w:sz w:val="28"/>
          <w:szCs w:val="28"/>
          <w:u w:val="single"/>
        </w:rPr>
        <w:lastRenderedPageBreak/>
        <w:t>Governance, ownership and approval</w:t>
      </w:r>
    </w:p>
    <w:p w14:paraId="02BADD69" w14:textId="77777777" w:rsidR="00F94EA1" w:rsidRPr="00C61A4E" w:rsidRDefault="00F94EA1" w:rsidP="00F94EA1">
      <w:pPr>
        <w:rPr>
          <w:rFonts w:eastAsia="Calibri"/>
          <w:color w:val="000000" w:themeColor="text1"/>
          <w:spacing w:val="1"/>
        </w:rPr>
      </w:pPr>
    </w:p>
    <w:tbl>
      <w:tblPr>
        <w:tblStyle w:val="TableGrid"/>
        <w:tblpPr w:leftFromText="180" w:rightFromText="180" w:vertAnchor="text" w:horzAnchor="margin" w:tblpY="133"/>
        <w:tblW w:w="9708" w:type="dxa"/>
        <w:tblLook w:val="01E0" w:firstRow="1" w:lastRow="1" w:firstColumn="1" w:lastColumn="1" w:noHBand="0" w:noVBand="0"/>
      </w:tblPr>
      <w:tblGrid>
        <w:gridCol w:w="3080"/>
        <w:gridCol w:w="3081"/>
        <w:gridCol w:w="3547"/>
      </w:tblGrid>
      <w:tr w:rsidR="00F94EA1" w:rsidRPr="0056032D" w14:paraId="294C6384" w14:textId="77777777" w:rsidTr="00F424FD">
        <w:tc>
          <w:tcPr>
            <w:tcW w:w="9708" w:type="dxa"/>
            <w:gridSpan w:val="3"/>
            <w:tcBorders>
              <w:top w:val="single" w:sz="4" w:space="0" w:color="auto"/>
              <w:left w:val="single" w:sz="4" w:space="0" w:color="auto"/>
              <w:bottom w:val="single" w:sz="4" w:space="0" w:color="auto"/>
              <w:right w:val="single" w:sz="4" w:space="0" w:color="auto"/>
            </w:tcBorders>
            <w:hideMark/>
          </w:tcPr>
          <w:p w14:paraId="55CCB519" w14:textId="77777777" w:rsidR="00F94EA1" w:rsidRPr="0056032D" w:rsidRDefault="00F94EA1" w:rsidP="00F424FD">
            <w:pPr>
              <w:rPr>
                <w:rFonts w:eastAsia="Calibri"/>
                <w:color w:val="000000" w:themeColor="text1"/>
                <w:spacing w:val="1"/>
              </w:rPr>
            </w:pPr>
            <w:r w:rsidRPr="0056032D">
              <w:rPr>
                <w:rFonts w:eastAsia="Calibri"/>
                <w:color w:val="000000" w:themeColor="text1"/>
                <w:spacing w:val="1"/>
              </w:rPr>
              <w:t>Please state here who has approved the actions and outcomes of the screening</w:t>
            </w:r>
          </w:p>
        </w:tc>
      </w:tr>
      <w:tr w:rsidR="00F94EA1" w:rsidRPr="0056032D" w14:paraId="284789ED" w14:textId="77777777" w:rsidTr="00F424FD">
        <w:tc>
          <w:tcPr>
            <w:tcW w:w="3080" w:type="dxa"/>
            <w:tcBorders>
              <w:top w:val="single" w:sz="4" w:space="0" w:color="auto"/>
              <w:left w:val="single" w:sz="4" w:space="0" w:color="auto"/>
              <w:bottom w:val="single" w:sz="4" w:space="0" w:color="auto"/>
              <w:right w:val="single" w:sz="4" w:space="0" w:color="auto"/>
            </w:tcBorders>
            <w:hideMark/>
          </w:tcPr>
          <w:p w14:paraId="72928ADA" w14:textId="77777777" w:rsidR="00F94EA1" w:rsidRPr="0056032D" w:rsidRDefault="00F94EA1" w:rsidP="00F424FD">
            <w:pPr>
              <w:rPr>
                <w:rFonts w:eastAsia="Calibri"/>
                <w:b/>
                <w:color w:val="000000" w:themeColor="text1"/>
                <w:spacing w:val="1"/>
              </w:rPr>
            </w:pPr>
            <w:r w:rsidRPr="0056032D">
              <w:rPr>
                <w:rFonts w:eastAsia="Calibri"/>
                <w:b/>
                <w:color w:val="000000" w:themeColor="text1"/>
                <w:spacing w:val="1"/>
              </w:rPr>
              <w:t>Name</w:t>
            </w:r>
          </w:p>
        </w:tc>
        <w:tc>
          <w:tcPr>
            <w:tcW w:w="3081" w:type="dxa"/>
            <w:tcBorders>
              <w:top w:val="single" w:sz="4" w:space="0" w:color="auto"/>
              <w:left w:val="single" w:sz="4" w:space="0" w:color="auto"/>
              <w:bottom w:val="single" w:sz="4" w:space="0" w:color="auto"/>
              <w:right w:val="single" w:sz="4" w:space="0" w:color="auto"/>
            </w:tcBorders>
            <w:hideMark/>
          </w:tcPr>
          <w:p w14:paraId="7AE5CD78" w14:textId="77777777" w:rsidR="00F94EA1" w:rsidRPr="0056032D" w:rsidRDefault="00F94EA1" w:rsidP="00F424FD">
            <w:pPr>
              <w:rPr>
                <w:rFonts w:eastAsia="Calibri"/>
                <w:b/>
                <w:color w:val="000000" w:themeColor="text1"/>
                <w:spacing w:val="1"/>
              </w:rPr>
            </w:pPr>
            <w:r w:rsidRPr="0056032D">
              <w:rPr>
                <w:rFonts w:eastAsia="Calibri"/>
                <w:b/>
                <w:color w:val="000000" w:themeColor="text1"/>
                <w:spacing w:val="1"/>
              </w:rPr>
              <w:t>Job title</w:t>
            </w:r>
          </w:p>
        </w:tc>
        <w:tc>
          <w:tcPr>
            <w:tcW w:w="3547" w:type="dxa"/>
            <w:tcBorders>
              <w:top w:val="single" w:sz="4" w:space="0" w:color="auto"/>
              <w:left w:val="single" w:sz="4" w:space="0" w:color="auto"/>
              <w:bottom w:val="single" w:sz="4" w:space="0" w:color="auto"/>
              <w:right w:val="single" w:sz="4" w:space="0" w:color="auto"/>
            </w:tcBorders>
            <w:hideMark/>
          </w:tcPr>
          <w:p w14:paraId="5D087399" w14:textId="77777777" w:rsidR="00F94EA1" w:rsidRPr="0056032D" w:rsidRDefault="00F94EA1" w:rsidP="00F424FD">
            <w:pPr>
              <w:rPr>
                <w:rFonts w:eastAsia="Calibri"/>
                <w:b/>
                <w:color w:val="000000" w:themeColor="text1"/>
                <w:spacing w:val="1"/>
              </w:rPr>
            </w:pPr>
            <w:r w:rsidRPr="0056032D">
              <w:rPr>
                <w:rFonts w:eastAsia="Calibri"/>
                <w:b/>
                <w:color w:val="000000" w:themeColor="text1"/>
                <w:spacing w:val="1"/>
              </w:rPr>
              <w:t>Date</w:t>
            </w:r>
          </w:p>
        </w:tc>
      </w:tr>
      <w:tr w:rsidR="00F94EA1" w:rsidRPr="0056032D" w14:paraId="75A2709A" w14:textId="77777777" w:rsidTr="00F424FD">
        <w:tc>
          <w:tcPr>
            <w:tcW w:w="3080" w:type="dxa"/>
            <w:tcBorders>
              <w:top w:val="single" w:sz="4" w:space="0" w:color="auto"/>
              <w:left w:val="single" w:sz="4" w:space="0" w:color="auto"/>
              <w:bottom w:val="single" w:sz="4" w:space="0" w:color="auto"/>
              <w:right w:val="single" w:sz="4" w:space="0" w:color="auto"/>
            </w:tcBorders>
          </w:tcPr>
          <w:sdt>
            <w:sdtPr>
              <w:rPr>
                <w:rStyle w:val="EIACompletion"/>
              </w:rPr>
              <w:id w:val="-53705818"/>
            </w:sdtPr>
            <w:sdtEndPr>
              <w:rPr>
                <w:rStyle w:val="DefaultParagraphFont"/>
                <w:rFonts w:eastAsia="Calibri"/>
                <w:color w:val="000000" w:themeColor="text1"/>
                <w:spacing w:val="1"/>
              </w:rPr>
            </w:sdtEndPr>
            <w:sdtContent>
              <w:p w14:paraId="5B831EAA" w14:textId="7ECEC4F1" w:rsidR="00F94EA1" w:rsidRPr="0056032D" w:rsidRDefault="00430C6E" w:rsidP="00F424FD">
                <w:pPr>
                  <w:rPr>
                    <w:rFonts w:eastAsia="Calibri"/>
                    <w:color w:val="000000" w:themeColor="text1"/>
                    <w:spacing w:val="1"/>
                  </w:rPr>
                </w:pPr>
                <w:r>
                  <w:rPr>
                    <w:rStyle w:val="EIACompletion"/>
                  </w:rPr>
                  <w:t>Deb Cornell</w:t>
                </w:r>
              </w:p>
            </w:sdtContent>
          </w:sdt>
          <w:p w14:paraId="503C4A3B" w14:textId="77777777" w:rsidR="00F94EA1" w:rsidRPr="0056032D" w:rsidRDefault="00F94EA1" w:rsidP="00F424FD">
            <w:pPr>
              <w:rPr>
                <w:rFonts w:eastAsia="Calibri"/>
                <w:color w:val="000000" w:themeColor="text1"/>
                <w:spacing w:val="1"/>
              </w:rPr>
            </w:pPr>
          </w:p>
        </w:tc>
        <w:sdt>
          <w:sdtPr>
            <w:rPr>
              <w:rStyle w:val="EIACompletion"/>
            </w:rPr>
            <w:id w:val="-1656524619"/>
          </w:sdtPr>
          <w:sdtEndPr>
            <w:rPr>
              <w:rStyle w:val="DefaultParagraphFont"/>
              <w:rFonts w:eastAsia="Calibri"/>
              <w:color w:val="000000" w:themeColor="text1"/>
              <w:spacing w:val="1"/>
            </w:rPr>
          </w:sdtEndPr>
          <w:sdtContent>
            <w:tc>
              <w:tcPr>
                <w:tcW w:w="3081" w:type="dxa"/>
                <w:tcBorders>
                  <w:top w:val="single" w:sz="4" w:space="0" w:color="auto"/>
                  <w:left w:val="single" w:sz="4" w:space="0" w:color="auto"/>
                  <w:bottom w:val="single" w:sz="4" w:space="0" w:color="auto"/>
                  <w:right w:val="single" w:sz="4" w:space="0" w:color="auto"/>
                </w:tcBorders>
              </w:tcPr>
              <w:p w14:paraId="33F8978B" w14:textId="060BA464" w:rsidR="00F94EA1" w:rsidRPr="0056032D" w:rsidRDefault="00430C6E" w:rsidP="00F424FD">
                <w:pPr>
                  <w:rPr>
                    <w:rFonts w:eastAsia="Calibri"/>
                    <w:color w:val="000000" w:themeColor="text1"/>
                    <w:spacing w:val="1"/>
                  </w:rPr>
                </w:pPr>
                <w:r>
                  <w:rPr>
                    <w:rStyle w:val="EIACompletion"/>
                  </w:rPr>
                  <w:t>Director of Corporate Governance and Involvement</w:t>
                </w:r>
              </w:p>
            </w:tc>
          </w:sdtContent>
        </w:sdt>
        <w:sdt>
          <w:sdtPr>
            <w:rPr>
              <w:rStyle w:val="EIACompletion"/>
            </w:rPr>
            <w:id w:val="724113999"/>
          </w:sdtPr>
          <w:sdtEndPr>
            <w:rPr>
              <w:rStyle w:val="DefaultParagraphFont"/>
              <w:rFonts w:eastAsia="Calibri"/>
              <w:color w:val="000000" w:themeColor="text1"/>
              <w:spacing w:val="1"/>
            </w:rPr>
          </w:sdtEndPr>
          <w:sdtContent>
            <w:tc>
              <w:tcPr>
                <w:tcW w:w="3547" w:type="dxa"/>
                <w:tcBorders>
                  <w:top w:val="single" w:sz="4" w:space="0" w:color="auto"/>
                  <w:left w:val="single" w:sz="4" w:space="0" w:color="auto"/>
                  <w:bottom w:val="single" w:sz="4" w:space="0" w:color="auto"/>
                  <w:right w:val="single" w:sz="4" w:space="0" w:color="auto"/>
                </w:tcBorders>
              </w:tcPr>
              <w:p w14:paraId="62DA8EBA" w14:textId="26E2C9CF" w:rsidR="00F94EA1" w:rsidRPr="0056032D" w:rsidRDefault="00430C6E" w:rsidP="00F424FD">
                <w:pPr>
                  <w:rPr>
                    <w:rFonts w:eastAsia="Calibri"/>
                    <w:color w:val="000000" w:themeColor="text1"/>
                    <w:spacing w:val="1"/>
                  </w:rPr>
                </w:pPr>
                <w:r>
                  <w:rPr>
                    <w:rStyle w:val="EIACompletion"/>
                  </w:rPr>
                  <w:t>February 2023</w:t>
                </w:r>
              </w:p>
            </w:tc>
          </w:sdtContent>
        </w:sdt>
      </w:tr>
    </w:tbl>
    <w:p w14:paraId="73C6A786" w14:textId="77777777" w:rsidR="00F94EA1" w:rsidRPr="00C61A4E" w:rsidRDefault="00F94EA1" w:rsidP="00F94EA1">
      <w:pPr>
        <w:rPr>
          <w:rFonts w:eastAsia="Calibri"/>
          <w:color w:val="000000" w:themeColor="text1"/>
          <w:spacing w:val="1"/>
        </w:rPr>
      </w:pPr>
    </w:p>
    <w:p w14:paraId="2715A8F5" w14:textId="77777777" w:rsidR="00F94EA1" w:rsidRPr="0056032D" w:rsidRDefault="00F94EA1" w:rsidP="00F94EA1">
      <w:pPr>
        <w:rPr>
          <w:rFonts w:eastAsia="Calibri"/>
          <w:b/>
          <w:color w:val="000000" w:themeColor="text1"/>
          <w:spacing w:val="1"/>
        </w:rPr>
      </w:pPr>
      <w:r w:rsidRPr="0056032D">
        <w:rPr>
          <w:rFonts w:eastAsia="Calibri"/>
          <w:b/>
          <w:color w:val="000000" w:themeColor="text1"/>
          <w:spacing w:val="1"/>
        </w:rPr>
        <w:t>Publishing</w:t>
      </w:r>
    </w:p>
    <w:p w14:paraId="04FF7A6D" w14:textId="77777777" w:rsidR="00F94EA1" w:rsidRPr="0056032D" w:rsidRDefault="00F94EA1" w:rsidP="00F94EA1">
      <w:pPr>
        <w:rPr>
          <w:rFonts w:eastAsia="Calibri"/>
          <w:color w:val="000000" w:themeColor="text1"/>
          <w:spacing w:val="1"/>
        </w:rPr>
      </w:pPr>
    </w:p>
    <w:p w14:paraId="58085CA5" w14:textId="77777777" w:rsidR="00F94EA1" w:rsidRPr="0056032D" w:rsidRDefault="00F94EA1" w:rsidP="00F94EA1">
      <w:pPr>
        <w:rPr>
          <w:rFonts w:eastAsia="Calibri"/>
          <w:color w:val="000000" w:themeColor="text1"/>
          <w:spacing w:val="1"/>
        </w:rPr>
      </w:pPr>
      <w:r w:rsidRPr="0056032D">
        <w:rPr>
          <w:rFonts w:eastAsia="Calibri"/>
          <w:color w:val="000000" w:themeColor="text1"/>
          <w:spacing w:val="1"/>
        </w:rPr>
        <w:t xml:space="preserve">This screening document will act as evidence that due regard to the Equality Act 2010 and the Public Sector Equality Duty (PSED) has been given. </w:t>
      </w:r>
    </w:p>
    <w:p w14:paraId="53D716DC" w14:textId="77777777" w:rsidR="00F94EA1" w:rsidRPr="0056032D" w:rsidRDefault="00F94EA1" w:rsidP="00F94EA1">
      <w:pPr>
        <w:rPr>
          <w:rFonts w:eastAsia="Calibri"/>
          <w:color w:val="000000" w:themeColor="text1"/>
          <w:spacing w:val="1"/>
        </w:rPr>
      </w:pPr>
    </w:p>
    <w:p w14:paraId="2A4A9681" w14:textId="67BD7F35" w:rsidR="00BE448E" w:rsidRDefault="00BE448E">
      <w:pPr>
        <w:spacing w:after="200" w:line="276" w:lineRule="auto"/>
        <w:rPr>
          <w:rStyle w:val="EIACompletion"/>
        </w:rPr>
      </w:pPr>
    </w:p>
    <w:sectPr w:rsidR="00BE448E" w:rsidSect="00521F0D">
      <w:footerReference w:type="default" r:id="rId2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E9C61" w14:textId="77777777" w:rsidR="00B9168B" w:rsidRDefault="00B9168B" w:rsidP="00491684">
      <w:r>
        <w:separator/>
      </w:r>
    </w:p>
  </w:endnote>
  <w:endnote w:type="continuationSeparator" w:id="0">
    <w:p w14:paraId="7CEB8652" w14:textId="77777777" w:rsidR="00B9168B" w:rsidRDefault="00B9168B" w:rsidP="0049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5EC5" w14:textId="38C2A20F" w:rsidR="00AD3FC9" w:rsidRPr="00B119A6" w:rsidRDefault="006F4EDE" w:rsidP="00AD3FC9">
    <w:pPr>
      <w:pStyle w:val="Footer"/>
      <w:tabs>
        <w:tab w:val="left" w:pos="7513"/>
      </w:tabs>
      <w:rPr>
        <w:color w:val="FF0000"/>
        <w:sz w:val="20"/>
        <w:szCs w:val="20"/>
      </w:rPr>
    </w:pPr>
    <w:r>
      <w:rPr>
        <w:color w:val="000000"/>
        <w:sz w:val="20"/>
        <w:szCs w:val="20"/>
      </w:rPr>
      <w:t>ICBP020</w:t>
    </w:r>
    <w:r w:rsidR="00AD3FC9">
      <w:rPr>
        <w:color w:val="000000"/>
        <w:sz w:val="20"/>
        <w:szCs w:val="20"/>
      </w:rPr>
      <w:t xml:space="preserve"> Incident Reporting and Manag</w:t>
    </w:r>
    <w:r w:rsidR="00AD3FC9" w:rsidRPr="00B119A6">
      <w:rPr>
        <w:sz w:val="20"/>
        <w:szCs w:val="20"/>
      </w:rPr>
      <w:t>ement Policy (</w:t>
    </w:r>
    <w:r w:rsidR="00D22A33" w:rsidRPr="00B119A6">
      <w:rPr>
        <w:sz w:val="20"/>
        <w:szCs w:val="20"/>
      </w:rPr>
      <w:t>2</w:t>
    </w:r>
    <w:r w:rsidR="00AD3FC9" w:rsidRPr="00B119A6">
      <w:rPr>
        <w:sz w:val="20"/>
        <w:szCs w:val="20"/>
      </w:rPr>
      <w:t>)</w:t>
    </w:r>
    <w:r w:rsidR="00D22A33" w:rsidRPr="00B119A6">
      <w:rPr>
        <w:sz w:val="20"/>
        <w:szCs w:val="20"/>
      </w:rPr>
      <w:t xml:space="preserve"> </w:t>
    </w:r>
    <w:r w:rsidR="00AD3FC9">
      <w:rPr>
        <w:sz w:val="20"/>
        <w:szCs w:val="20"/>
      </w:rPr>
      <w:tab/>
    </w:r>
    <w:r w:rsidR="00AD3FC9">
      <w:rPr>
        <w:sz w:val="20"/>
        <w:szCs w:val="20"/>
      </w:rPr>
      <w:tab/>
      <w:t xml:space="preserve">Page </w:t>
    </w:r>
    <w:r w:rsidR="00AD3FC9">
      <w:rPr>
        <w:b/>
        <w:sz w:val="20"/>
        <w:szCs w:val="20"/>
      </w:rPr>
      <w:fldChar w:fldCharType="begin"/>
    </w:r>
    <w:r w:rsidR="00AD3FC9">
      <w:rPr>
        <w:b/>
        <w:sz w:val="20"/>
        <w:szCs w:val="20"/>
      </w:rPr>
      <w:instrText xml:space="preserve"> PAGE  \* Arabic  \* MERGEFORMAT </w:instrText>
    </w:r>
    <w:r w:rsidR="00AD3FC9">
      <w:rPr>
        <w:b/>
        <w:sz w:val="20"/>
        <w:szCs w:val="20"/>
      </w:rPr>
      <w:fldChar w:fldCharType="separate"/>
    </w:r>
    <w:r w:rsidR="00AD3FC9">
      <w:rPr>
        <w:b/>
        <w:sz w:val="20"/>
        <w:szCs w:val="20"/>
      </w:rPr>
      <w:t>1</w:t>
    </w:r>
    <w:r w:rsidR="00AD3FC9">
      <w:rPr>
        <w:b/>
        <w:sz w:val="20"/>
        <w:szCs w:val="20"/>
      </w:rPr>
      <w:fldChar w:fldCharType="end"/>
    </w:r>
    <w:r w:rsidR="00AD3FC9">
      <w:rPr>
        <w:sz w:val="20"/>
        <w:szCs w:val="20"/>
      </w:rPr>
      <w:t xml:space="preserve"> of </w:t>
    </w:r>
    <w:r w:rsidR="00AD3FC9">
      <w:rPr>
        <w:b/>
        <w:sz w:val="20"/>
        <w:szCs w:val="20"/>
      </w:rPr>
      <w:fldChar w:fldCharType="begin"/>
    </w:r>
    <w:r w:rsidR="00AD3FC9">
      <w:rPr>
        <w:b/>
        <w:sz w:val="20"/>
        <w:szCs w:val="20"/>
      </w:rPr>
      <w:instrText xml:space="preserve"> NUMPAGES  \* Arabic  \* MERGEFORMAT </w:instrText>
    </w:r>
    <w:r w:rsidR="00AD3FC9">
      <w:rPr>
        <w:b/>
        <w:sz w:val="20"/>
        <w:szCs w:val="20"/>
      </w:rPr>
      <w:fldChar w:fldCharType="separate"/>
    </w:r>
    <w:r w:rsidR="00AD3FC9">
      <w:rPr>
        <w:b/>
        <w:sz w:val="20"/>
        <w:szCs w:val="20"/>
      </w:rPr>
      <w:t>15</w:t>
    </w:r>
    <w:r w:rsidR="00AD3FC9">
      <w:rPr>
        <w:b/>
        <w:sz w:val="20"/>
        <w:szCs w:val="20"/>
      </w:rPr>
      <w:fldChar w:fldCharType="end"/>
    </w:r>
  </w:p>
  <w:p w14:paraId="6E657179" w14:textId="77777777" w:rsidR="00AD3FC9" w:rsidRDefault="00AD3FC9" w:rsidP="00AD3FC9">
    <w:pPr>
      <w:pStyle w:val="Footer"/>
      <w:tabs>
        <w:tab w:val="left" w:pos="7797"/>
      </w:tabs>
      <w:rPr>
        <w:sz w:val="20"/>
        <w:szCs w:val="20"/>
      </w:rPr>
    </w:pPr>
    <w:r>
      <w:rPr>
        <w:b/>
        <w:sz w:val="20"/>
        <w:szCs w:val="20"/>
      </w:rPr>
      <w:t>Official</w:t>
    </w:r>
  </w:p>
  <w:p w14:paraId="6D62F700" w14:textId="77777777" w:rsidR="00AD3FC9" w:rsidRDefault="00AD3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89AF5" w14:textId="77777777" w:rsidR="00B9168B" w:rsidRDefault="00B9168B" w:rsidP="00491684">
      <w:r>
        <w:separator/>
      </w:r>
    </w:p>
  </w:footnote>
  <w:footnote w:type="continuationSeparator" w:id="0">
    <w:p w14:paraId="182A7154" w14:textId="77777777" w:rsidR="00B9168B" w:rsidRDefault="00B9168B" w:rsidP="0049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6BEC"/>
    <w:multiLevelType w:val="hybridMultilevel"/>
    <w:tmpl w:val="F1284E4E"/>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 w15:restartNumberingAfterBreak="0">
    <w:nsid w:val="111B72CF"/>
    <w:multiLevelType w:val="hybridMultilevel"/>
    <w:tmpl w:val="8364F87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11AF1354"/>
    <w:multiLevelType w:val="hybridMultilevel"/>
    <w:tmpl w:val="486A67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155C1D81"/>
    <w:multiLevelType w:val="hybridMultilevel"/>
    <w:tmpl w:val="3F366E84"/>
    <w:lvl w:ilvl="0" w:tplc="451EF91C">
      <w:start w:val="1"/>
      <w:numFmt w:val="decimal"/>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61F5235"/>
    <w:multiLevelType w:val="hybridMultilevel"/>
    <w:tmpl w:val="1BA861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71F2C3F"/>
    <w:multiLevelType w:val="hybridMultilevel"/>
    <w:tmpl w:val="38C430A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1B607807"/>
    <w:multiLevelType w:val="hybridMultilevel"/>
    <w:tmpl w:val="3BF69748"/>
    <w:lvl w:ilvl="0" w:tplc="FCD29024">
      <w:start w:val="20"/>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F91EE0"/>
    <w:multiLevelType w:val="hybridMultilevel"/>
    <w:tmpl w:val="60D65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98770D"/>
    <w:multiLevelType w:val="hybridMultilevel"/>
    <w:tmpl w:val="0BD4467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29654054"/>
    <w:multiLevelType w:val="hybridMultilevel"/>
    <w:tmpl w:val="10421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A41D13"/>
    <w:multiLevelType w:val="multilevel"/>
    <w:tmpl w:val="5010D420"/>
    <w:lvl w:ilvl="0">
      <w:start w:val="1"/>
      <w:numFmt w:val="decimal"/>
      <w:pStyle w:val="Mainitem"/>
      <w:lvlText w:val="%1"/>
      <w:lvlJc w:val="left"/>
      <w:pPr>
        <w:tabs>
          <w:tab w:val="num" w:pos="720"/>
        </w:tabs>
        <w:ind w:left="720" w:hanging="720"/>
      </w:pPr>
    </w:lvl>
    <w:lvl w:ilvl="1">
      <w:start w:val="1"/>
      <w:numFmt w:val="decimal"/>
      <w:pStyle w:val="subitem2"/>
      <w:lvlText w:val="%1.%2"/>
      <w:lvlJc w:val="left"/>
      <w:pPr>
        <w:tabs>
          <w:tab w:val="num" w:pos="1440"/>
        </w:tabs>
        <w:ind w:left="1440" w:hanging="720"/>
      </w:pPr>
    </w:lvl>
    <w:lvl w:ilvl="2">
      <w:start w:val="1"/>
      <w:numFmt w:val="decimal"/>
      <w:pStyle w:val="subitem3plain"/>
      <w:lvlText w:val="%1.%2.%3"/>
      <w:lvlJc w:val="left"/>
      <w:pPr>
        <w:tabs>
          <w:tab w:val="num" w:pos="2160"/>
        </w:tabs>
        <w:ind w:left="216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6627F63"/>
    <w:multiLevelType w:val="hybridMultilevel"/>
    <w:tmpl w:val="9A7ACF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89B524A"/>
    <w:multiLevelType w:val="hybridMultilevel"/>
    <w:tmpl w:val="4584568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41AE6FD3"/>
    <w:multiLevelType w:val="hybridMultilevel"/>
    <w:tmpl w:val="61F2F39A"/>
    <w:lvl w:ilvl="0" w:tplc="08090001">
      <w:start w:val="1"/>
      <w:numFmt w:val="bullet"/>
      <w:lvlText w:val=""/>
      <w:lvlJc w:val="left"/>
      <w:pPr>
        <w:ind w:left="1091" w:hanging="360"/>
      </w:pPr>
      <w:rPr>
        <w:rFonts w:ascii="Symbol" w:hAnsi="Symbol" w:hint="default"/>
      </w:rPr>
    </w:lvl>
    <w:lvl w:ilvl="1" w:tplc="08090003" w:tentative="1">
      <w:start w:val="1"/>
      <w:numFmt w:val="bullet"/>
      <w:lvlText w:val="o"/>
      <w:lvlJc w:val="left"/>
      <w:pPr>
        <w:ind w:left="1811" w:hanging="360"/>
      </w:pPr>
      <w:rPr>
        <w:rFonts w:ascii="Courier New" w:hAnsi="Courier New" w:cs="Courier New" w:hint="default"/>
      </w:rPr>
    </w:lvl>
    <w:lvl w:ilvl="2" w:tplc="08090005" w:tentative="1">
      <w:start w:val="1"/>
      <w:numFmt w:val="bullet"/>
      <w:lvlText w:val=""/>
      <w:lvlJc w:val="left"/>
      <w:pPr>
        <w:ind w:left="2531" w:hanging="360"/>
      </w:pPr>
      <w:rPr>
        <w:rFonts w:ascii="Wingdings" w:hAnsi="Wingdings" w:hint="default"/>
      </w:rPr>
    </w:lvl>
    <w:lvl w:ilvl="3" w:tplc="08090001" w:tentative="1">
      <w:start w:val="1"/>
      <w:numFmt w:val="bullet"/>
      <w:lvlText w:val=""/>
      <w:lvlJc w:val="left"/>
      <w:pPr>
        <w:ind w:left="3251" w:hanging="360"/>
      </w:pPr>
      <w:rPr>
        <w:rFonts w:ascii="Symbol" w:hAnsi="Symbol" w:hint="default"/>
      </w:rPr>
    </w:lvl>
    <w:lvl w:ilvl="4" w:tplc="08090003" w:tentative="1">
      <w:start w:val="1"/>
      <w:numFmt w:val="bullet"/>
      <w:lvlText w:val="o"/>
      <w:lvlJc w:val="left"/>
      <w:pPr>
        <w:ind w:left="3971" w:hanging="360"/>
      </w:pPr>
      <w:rPr>
        <w:rFonts w:ascii="Courier New" w:hAnsi="Courier New" w:cs="Courier New" w:hint="default"/>
      </w:rPr>
    </w:lvl>
    <w:lvl w:ilvl="5" w:tplc="08090005" w:tentative="1">
      <w:start w:val="1"/>
      <w:numFmt w:val="bullet"/>
      <w:lvlText w:val=""/>
      <w:lvlJc w:val="left"/>
      <w:pPr>
        <w:ind w:left="4691" w:hanging="360"/>
      </w:pPr>
      <w:rPr>
        <w:rFonts w:ascii="Wingdings" w:hAnsi="Wingdings" w:hint="default"/>
      </w:rPr>
    </w:lvl>
    <w:lvl w:ilvl="6" w:tplc="08090001" w:tentative="1">
      <w:start w:val="1"/>
      <w:numFmt w:val="bullet"/>
      <w:lvlText w:val=""/>
      <w:lvlJc w:val="left"/>
      <w:pPr>
        <w:ind w:left="5411" w:hanging="360"/>
      </w:pPr>
      <w:rPr>
        <w:rFonts w:ascii="Symbol" w:hAnsi="Symbol" w:hint="default"/>
      </w:rPr>
    </w:lvl>
    <w:lvl w:ilvl="7" w:tplc="08090003" w:tentative="1">
      <w:start w:val="1"/>
      <w:numFmt w:val="bullet"/>
      <w:lvlText w:val="o"/>
      <w:lvlJc w:val="left"/>
      <w:pPr>
        <w:ind w:left="6131" w:hanging="360"/>
      </w:pPr>
      <w:rPr>
        <w:rFonts w:ascii="Courier New" w:hAnsi="Courier New" w:cs="Courier New" w:hint="default"/>
      </w:rPr>
    </w:lvl>
    <w:lvl w:ilvl="8" w:tplc="08090005" w:tentative="1">
      <w:start w:val="1"/>
      <w:numFmt w:val="bullet"/>
      <w:lvlText w:val=""/>
      <w:lvlJc w:val="left"/>
      <w:pPr>
        <w:ind w:left="6851" w:hanging="360"/>
      </w:pPr>
      <w:rPr>
        <w:rFonts w:ascii="Wingdings" w:hAnsi="Wingdings" w:hint="default"/>
      </w:rPr>
    </w:lvl>
  </w:abstractNum>
  <w:abstractNum w:abstractNumId="14" w15:restartNumberingAfterBreak="0">
    <w:nsid w:val="445D5C49"/>
    <w:multiLevelType w:val="hybridMultilevel"/>
    <w:tmpl w:val="B6B48E2C"/>
    <w:lvl w:ilvl="0" w:tplc="08090001">
      <w:start w:val="1"/>
      <w:numFmt w:val="bullet"/>
      <w:lvlText w:val=""/>
      <w:lvlJc w:val="left"/>
      <w:pPr>
        <w:ind w:left="720" w:hanging="360"/>
      </w:pPr>
      <w:rPr>
        <w:rFonts w:ascii="Symbol" w:hAnsi="Symbol" w:hint="default"/>
      </w:rPr>
    </w:lvl>
    <w:lvl w:ilvl="1" w:tplc="75BAE37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5306D5"/>
    <w:multiLevelType w:val="hybridMultilevel"/>
    <w:tmpl w:val="7A10548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E960C0D"/>
    <w:multiLevelType w:val="hybridMultilevel"/>
    <w:tmpl w:val="14742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690610"/>
    <w:multiLevelType w:val="hybridMultilevel"/>
    <w:tmpl w:val="8DE873B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8" w15:restartNumberingAfterBreak="0">
    <w:nsid w:val="59333476"/>
    <w:multiLevelType w:val="hybridMultilevel"/>
    <w:tmpl w:val="A1BC3230"/>
    <w:lvl w:ilvl="0" w:tplc="08090001">
      <w:start w:val="1"/>
      <w:numFmt w:val="bullet"/>
      <w:lvlText w:val=""/>
      <w:lvlJc w:val="left"/>
      <w:pPr>
        <w:ind w:left="1080" w:hanging="360"/>
      </w:pPr>
      <w:rPr>
        <w:rFonts w:ascii="Symbol" w:hAnsi="Symbol" w:hint="default"/>
      </w:rPr>
    </w:lvl>
    <w:lvl w:ilvl="1" w:tplc="EBE42630">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E7F0653"/>
    <w:multiLevelType w:val="hybridMultilevel"/>
    <w:tmpl w:val="ABD0CED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0AE3BCB"/>
    <w:multiLevelType w:val="hybridMultilevel"/>
    <w:tmpl w:val="574A3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106413"/>
    <w:multiLevelType w:val="hybridMultilevel"/>
    <w:tmpl w:val="487AE626"/>
    <w:lvl w:ilvl="0" w:tplc="3A16BEC6">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C97C35"/>
    <w:multiLevelType w:val="hybridMultilevel"/>
    <w:tmpl w:val="F30CC182"/>
    <w:lvl w:ilvl="0" w:tplc="3B4883D4">
      <w:start w:val="1"/>
      <w:numFmt w:val="bullet"/>
      <w:lvlText w:val=""/>
      <w:lvlJc w:val="left"/>
      <w:pPr>
        <w:ind w:left="1724" w:hanging="360"/>
      </w:pPr>
      <w:rPr>
        <w:rFonts w:ascii="Symbol" w:hAnsi="Symbol" w:hint="default"/>
        <w:color w:val="auto"/>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23" w15:restartNumberingAfterBreak="0">
    <w:nsid w:val="68610E6B"/>
    <w:multiLevelType w:val="hybridMultilevel"/>
    <w:tmpl w:val="DDE2AA7A"/>
    <w:lvl w:ilvl="0" w:tplc="A7CCC714">
      <w:start w:val="1"/>
      <w:numFmt w:val="bullet"/>
      <w:lvlText w:val=""/>
      <w:lvlJc w:val="left"/>
      <w:pPr>
        <w:ind w:left="1004" w:hanging="360"/>
      </w:pPr>
      <w:rPr>
        <w:rFonts w:ascii="Symbol" w:hAnsi="Symbo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A4B10B6"/>
    <w:multiLevelType w:val="hybridMultilevel"/>
    <w:tmpl w:val="729C27AA"/>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25" w15:restartNumberingAfterBreak="0">
    <w:nsid w:val="7356714A"/>
    <w:multiLevelType w:val="hybridMultilevel"/>
    <w:tmpl w:val="E1806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3C5F64"/>
    <w:multiLevelType w:val="multilevel"/>
    <w:tmpl w:val="982C5D2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D434531"/>
    <w:multiLevelType w:val="hybridMultilevel"/>
    <w:tmpl w:val="7A023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2A7165"/>
    <w:multiLevelType w:val="hybridMultilevel"/>
    <w:tmpl w:val="470289BC"/>
    <w:lvl w:ilvl="0" w:tplc="08090001">
      <w:start w:val="1"/>
      <w:numFmt w:val="bullet"/>
      <w:lvlText w:val=""/>
      <w:lvlJc w:val="left"/>
      <w:pPr>
        <w:ind w:left="1905" w:hanging="360"/>
      </w:pPr>
      <w:rPr>
        <w:rFonts w:ascii="Symbol" w:hAnsi="Symbol" w:hint="default"/>
      </w:rPr>
    </w:lvl>
    <w:lvl w:ilvl="1" w:tplc="08090003" w:tentative="1">
      <w:start w:val="1"/>
      <w:numFmt w:val="bullet"/>
      <w:lvlText w:val="o"/>
      <w:lvlJc w:val="left"/>
      <w:pPr>
        <w:ind w:left="2625" w:hanging="360"/>
      </w:pPr>
      <w:rPr>
        <w:rFonts w:ascii="Courier New" w:hAnsi="Courier New" w:cs="Courier New" w:hint="default"/>
      </w:rPr>
    </w:lvl>
    <w:lvl w:ilvl="2" w:tplc="08090005" w:tentative="1">
      <w:start w:val="1"/>
      <w:numFmt w:val="bullet"/>
      <w:lvlText w:val=""/>
      <w:lvlJc w:val="left"/>
      <w:pPr>
        <w:ind w:left="3345" w:hanging="360"/>
      </w:pPr>
      <w:rPr>
        <w:rFonts w:ascii="Wingdings" w:hAnsi="Wingdings" w:hint="default"/>
      </w:rPr>
    </w:lvl>
    <w:lvl w:ilvl="3" w:tplc="08090001" w:tentative="1">
      <w:start w:val="1"/>
      <w:numFmt w:val="bullet"/>
      <w:lvlText w:val=""/>
      <w:lvlJc w:val="left"/>
      <w:pPr>
        <w:ind w:left="4065" w:hanging="360"/>
      </w:pPr>
      <w:rPr>
        <w:rFonts w:ascii="Symbol" w:hAnsi="Symbol" w:hint="default"/>
      </w:rPr>
    </w:lvl>
    <w:lvl w:ilvl="4" w:tplc="08090003" w:tentative="1">
      <w:start w:val="1"/>
      <w:numFmt w:val="bullet"/>
      <w:lvlText w:val="o"/>
      <w:lvlJc w:val="left"/>
      <w:pPr>
        <w:ind w:left="4785" w:hanging="360"/>
      </w:pPr>
      <w:rPr>
        <w:rFonts w:ascii="Courier New" w:hAnsi="Courier New" w:cs="Courier New" w:hint="default"/>
      </w:rPr>
    </w:lvl>
    <w:lvl w:ilvl="5" w:tplc="08090005" w:tentative="1">
      <w:start w:val="1"/>
      <w:numFmt w:val="bullet"/>
      <w:lvlText w:val=""/>
      <w:lvlJc w:val="left"/>
      <w:pPr>
        <w:ind w:left="5505" w:hanging="360"/>
      </w:pPr>
      <w:rPr>
        <w:rFonts w:ascii="Wingdings" w:hAnsi="Wingdings" w:hint="default"/>
      </w:rPr>
    </w:lvl>
    <w:lvl w:ilvl="6" w:tplc="08090001" w:tentative="1">
      <w:start w:val="1"/>
      <w:numFmt w:val="bullet"/>
      <w:lvlText w:val=""/>
      <w:lvlJc w:val="left"/>
      <w:pPr>
        <w:ind w:left="6225" w:hanging="360"/>
      </w:pPr>
      <w:rPr>
        <w:rFonts w:ascii="Symbol" w:hAnsi="Symbol" w:hint="default"/>
      </w:rPr>
    </w:lvl>
    <w:lvl w:ilvl="7" w:tplc="08090003" w:tentative="1">
      <w:start w:val="1"/>
      <w:numFmt w:val="bullet"/>
      <w:lvlText w:val="o"/>
      <w:lvlJc w:val="left"/>
      <w:pPr>
        <w:ind w:left="6945" w:hanging="360"/>
      </w:pPr>
      <w:rPr>
        <w:rFonts w:ascii="Courier New" w:hAnsi="Courier New" w:cs="Courier New" w:hint="default"/>
      </w:rPr>
    </w:lvl>
    <w:lvl w:ilvl="8" w:tplc="08090005" w:tentative="1">
      <w:start w:val="1"/>
      <w:numFmt w:val="bullet"/>
      <w:lvlText w:val=""/>
      <w:lvlJc w:val="left"/>
      <w:pPr>
        <w:ind w:left="7665" w:hanging="360"/>
      </w:pPr>
      <w:rPr>
        <w:rFonts w:ascii="Wingdings" w:hAnsi="Wingdings" w:hint="default"/>
      </w:rPr>
    </w:lvl>
  </w:abstractNum>
  <w:num w:numId="1" w16cid:durableId="1825657961">
    <w:abstractNumId w:val="10"/>
  </w:num>
  <w:num w:numId="2" w16cid:durableId="1224439619">
    <w:abstractNumId w:val="16"/>
  </w:num>
  <w:num w:numId="3" w16cid:durableId="1201547656">
    <w:abstractNumId w:val="25"/>
  </w:num>
  <w:num w:numId="4" w16cid:durableId="1811626814">
    <w:abstractNumId w:val="14"/>
  </w:num>
  <w:num w:numId="5" w16cid:durableId="592587563">
    <w:abstractNumId w:val="3"/>
  </w:num>
  <w:num w:numId="6" w16cid:durableId="682442268">
    <w:abstractNumId w:val="11"/>
  </w:num>
  <w:num w:numId="7" w16cid:durableId="1175926153">
    <w:abstractNumId w:val="4"/>
  </w:num>
  <w:num w:numId="8" w16cid:durableId="530268941">
    <w:abstractNumId w:val="13"/>
  </w:num>
  <w:num w:numId="9" w16cid:durableId="93744673">
    <w:abstractNumId w:val="18"/>
  </w:num>
  <w:num w:numId="10" w16cid:durableId="1460150025">
    <w:abstractNumId w:val="1"/>
  </w:num>
  <w:num w:numId="11" w16cid:durableId="404569669">
    <w:abstractNumId w:val="7"/>
  </w:num>
  <w:num w:numId="12" w16cid:durableId="146241825">
    <w:abstractNumId w:val="27"/>
  </w:num>
  <w:num w:numId="13" w16cid:durableId="100271586">
    <w:abstractNumId w:val="19"/>
  </w:num>
  <w:num w:numId="14" w16cid:durableId="1931620474">
    <w:abstractNumId w:val="15"/>
  </w:num>
  <w:num w:numId="15" w16cid:durableId="1991909010">
    <w:abstractNumId w:val="12"/>
  </w:num>
  <w:num w:numId="16" w16cid:durableId="186138282">
    <w:abstractNumId w:val="2"/>
  </w:num>
  <w:num w:numId="17" w16cid:durableId="647631998">
    <w:abstractNumId w:val="5"/>
  </w:num>
  <w:num w:numId="18" w16cid:durableId="851726473">
    <w:abstractNumId w:val="8"/>
  </w:num>
  <w:num w:numId="19" w16cid:durableId="1900707006">
    <w:abstractNumId w:val="23"/>
  </w:num>
  <w:num w:numId="20" w16cid:durableId="1490242678">
    <w:abstractNumId w:val="21"/>
  </w:num>
  <w:num w:numId="21" w16cid:durableId="1816532542">
    <w:abstractNumId w:val="6"/>
  </w:num>
  <w:num w:numId="22" w16cid:durableId="2046514271">
    <w:abstractNumId w:val="17"/>
  </w:num>
  <w:num w:numId="23" w16cid:durableId="418018375">
    <w:abstractNumId w:val="20"/>
  </w:num>
  <w:num w:numId="24" w16cid:durableId="53357764">
    <w:abstractNumId w:val="26"/>
  </w:num>
  <w:num w:numId="25" w16cid:durableId="920136113">
    <w:abstractNumId w:val="3"/>
  </w:num>
  <w:num w:numId="26" w16cid:durableId="1896311921">
    <w:abstractNumId w:val="3"/>
  </w:num>
  <w:num w:numId="27" w16cid:durableId="1573157400">
    <w:abstractNumId w:val="3"/>
  </w:num>
  <w:num w:numId="28" w16cid:durableId="604388046">
    <w:abstractNumId w:val="3"/>
  </w:num>
  <w:num w:numId="29" w16cid:durableId="252784929">
    <w:abstractNumId w:val="0"/>
  </w:num>
  <w:num w:numId="30" w16cid:durableId="1723287909">
    <w:abstractNumId w:val="24"/>
  </w:num>
  <w:num w:numId="31" w16cid:durableId="2047682581">
    <w:abstractNumId w:val="22"/>
  </w:num>
  <w:num w:numId="32" w16cid:durableId="1153907302">
    <w:abstractNumId w:val="9"/>
  </w:num>
  <w:num w:numId="33" w16cid:durableId="431360551">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684"/>
    <w:rsid w:val="000060EA"/>
    <w:rsid w:val="00007285"/>
    <w:rsid w:val="00020645"/>
    <w:rsid w:val="00041B94"/>
    <w:rsid w:val="00056487"/>
    <w:rsid w:val="00066210"/>
    <w:rsid w:val="00071E75"/>
    <w:rsid w:val="000915E2"/>
    <w:rsid w:val="00097144"/>
    <w:rsid w:val="000D041B"/>
    <w:rsid w:val="000E73C3"/>
    <w:rsid w:val="000F0C09"/>
    <w:rsid w:val="000F5594"/>
    <w:rsid w:val="000F56A6"/>
    <w:rsid w:val="00113CAF"/>
    <w:rsid w:val="00130173"/>
    <w:rsid w:val="00132AD8"/>
    <w:rsid w:val="00135130"/>
    <w:rsid w:val="0014207E"/>
    <w:rsid w:val="001562C2"/>
    <w:rsid w:val="00161319"/>
    <w:rsid w:val="001661A7"/>
    <w:rsid w:val="001716F1"/>
    <w:rsid w:val="00171A35"/>
    <w:rsid w:val="00182A55"/>
    <w:rsid w:val="00197A74"/>
    <w:rsid w:val="001A0644"/>
    <w:rsid w:val="001A1645"/>
    <w:rsid w:val="001B41B3"/>
    <w:rsid w:val="001D5800"/>
    <w:rsid w:val="001E6D05"/>
    <w:rsid w:val="001F77C6"/>
    <w:rsid w:val="002038A3"/>
    <w:rsid w:val="0021377B"/>
    <w:rsid w:val="0022019F"/>
    <w:rsid w:val="00240EBD"/>
    <w:rsid w:val="00242D66"/>
    <w:rsid w:val="002713F0"/>
    <w:rsid w:val="00284338"/>
    <w:rsid w:val="002852F2"/>
    <w:rsid w:val="002B16A4"/>
    <w:rsid w:val="002B4C3F"/>
    <w:rsid w:val="002B5F5B"/>
    <w:rsid w:val="002B6956"/>
    <w:rsid w:val="002B6C9E"/>
    <w:rsid w:val="002C5128"/>
    <w:rsid w:val="002D034F"/>
    <w:rsid w:val="002D7E87"/>
    <w:rsid w:val="002E1FDC"/>
    <w:rsid w:val="002E3234"/>
    <w:rsid w:val="002E3F89"/>
    <w:rsid w:val="002F43CA"/>
    <w:rsid w:val="002F5713"/>
    <w:rsid w:val="002F71D9"/>
    <w:rsid w:val="00300EF3"/>
    <w:rsid w:val="00306758"/>
    <w:rsid w:val="00313F31"/>
    <w:rsid w:val="00315CEA"/>
    <w:rsid w:val="00315FC0"/>
    <w:rsid w:val="0032200D"/>
    <w:rsid w:val="0032522A"/>
    <w:rsid w:val="00341605"/>
    <w:rsid w:val="00347362"/>
    <w:rsid w:val="003601AE"/>
    <w:rsid w:val="0036541A"/>
    <w:rsid w:val="00365989"/>
    <w:rsid w:val="003726D5"/>
    <w:rsid w:val="0037660A"/>
    <w:rsid w:val="00382AFE"/>
    <w:rsid w:val="0038449B"/>
    <w:rsid w:val="00386F26"/>
    <w:rsid w:val="003A42FB"/>
    <w:rsid w:val="003A5998"/>
    <w:rsid w:val="003A7EA2"/>
    <w:rsid w:val="003B183D"/>
    <w:rsid w:val="003C2492"/>
    <w:rsid w:val="003D7B5C"/>
    <w:rsid w:val="003E2FAB"/>
    <w:rsid w:val="003E314F"/>
    <w:rsid w:val="003E7369"/>
    <w:rsid w:val="003F62DA"/>
    <w:rsid w:val="003F6866"/>
    <w:rsid w:val="00410E4B"/>
    <w:rsid w:val="004172F6"/>
    <w:rsid w:val="00421A0C"/>
    <w:rsid w:val="00422BBB"/>
    <w:rsid w:val="00423EB3"/>
    <w:rsid w:val="004303BA"/>
    <w:rsid w:val="00430C6E"/>
    <w:rsid w:val="00443917"/>
    <w:rsid w:val="00445468"/>
    <w:rsid w:val="004630AD"/>
    <w:rsid w:val="004834BE"/>
    <w:rsid w:val="00491684"/>
    <w:rsid w:val="004934A1"/>
    <w:rsid w:val="00494CE3"/>
    <w:rsid w:val="00496ED6"/>
    <w:rsid w:val="004B4920"/>
    <w:rsid w:val="004C4578"/>
    <w:rsid w:val="004D57DB"/>
    <w:rsid w:val="004E333F"/>
    <w:rsid w:val="004F07A0"/>
    <w:rsid w:val="00510576"/>
    <w:rsid w:val="0051346E"/>
    <w:rsid w:val="00521F0D"/>
    <w:rsid w:val="00532E31"/>
    <w:rsid w:val="00532F6E"/>
    <w:rsid w:val="00545855"/>
    <w:rsid w:val="00550A03"/>
    <w:rsid w:val="00554274"/>
    <w:rsid w:val="005611BE"/>
    <w:rsid w:val="005666E1"/>
    <w:rsid w:val="00580868"/>
    <w:rsid w:val="00581BC8"/>
    <w:rsid w:val="00592C45"/>
    <w:rsid w:val="005A4D43"/>
    <w:rsid w:val="005D38EF"/>
    <w:rsid w:val="005E3370"/>
    <w:rsid w:val="006035A2"/>
    <w:rsid w:val="00603D8B"/>
    <w:rsid w:val="00615E2B"/>
    <w:rsid w:val="006200EA"/>
    <w:rsid w:val="0063168D"/>
    <w:rsid w:val="006322F4"/>
    <w:rsid w:val="006352BC"/>
    <w:rsid w:val="0065386E"/>
    <w:rsid w:val="00654757"/>
    <w:rsid w:val="00660A2B"/>
    <w:rsid w:val="00664477"/>
    <w:rsid w:val="0067588A"/>
    <w:rsid w:val="006773A4"/>
    <w:rsid w:val="00683649"/>
    <w:rsid w:val="006945FD"/>
    <w:rsid w:val="006A243D"/>
    <w:rsid w:val="006B3C63"/>
    <w:rsid w:val="006B5AE8"/>
    <w:rsid w:val="006C0992"/>
    <w:rsid w:val="006C2DF8"/>
    <w:rsid w:val="006C4940"/>
    <w:rsid w:val="006C4F64"/>
    <w:rsid w:val="006C56CF"/>
    <w:rsid w:val="006D1449"/>
    <w:rsid w:val="006D31D1"/>
    <w:rsid w:val="006F4EDE"/>
    <w:rsid w:val="00703941"/>
    <w:rsid w:val="00710910"/>
    <w:rsid w:val="00710AA5"/>
    <w:rsid w:val="00721362"/>
    <w:rsid w:val="00724EC9"/>
    <w:rsid w:val="00731F0E"/>
    <w:rsid w:val="007471D3"/>
    <w:rsid w:val="007478B2"/>
    <w:rsid w:val="00747F2E"/>
    <w:rsid w:val="0078264D"/>
    <w:rsid w:val="007B1753"/>
    <w:rsid w:val="007B7FF5"/>
    <w:rsid w:val="007D2880"/>
    <w:rsid w:val="007D6FEB"/>
    <w:rsid w:val="007E34B8"/>
    <w:rsid w:val="007E6FC1"/>
    <w:rsid w:val="007F0ACD"/>
    <w:rsid w:val="007F3856"/>
    <w:rsid w:val="00833FAA"/>
    <w:rsid w:val="00835988"/>
    <w:rsid w:val="00850D71"/>
    <w:rsid w:val="00851DAE"/>
    <w:rsid w:val="00853B06"/>
    <w:rsid w:val="008768E3"/>
    <w:rsid w:val="008A1631"/>
    <w:rsid w:val="008A5697"/>
    <w:rsid w:val="008B230C"/>
    <w:rsid w:val="008B6BC2"/>
    <w:rsid w:val="008B704E"/>
    <w:rsid w:val="008B74FC"/>
    <w:rsid w:val="008C05C2"/>
    <w:rsid w:val="008D2FA4"/>
    <w:rsid w:val="008D51DA"/>
    <w:rsid w:val="008E001E"/>
    <w:rsid w:val="00923EA0"/>
    <w:rsid w:val="0093061C"/>
    <w:rsid w:val="0093635E"/>
    <w:rsid w:val="00940D15"/>
    <w:rsid w:val="00951CBC"/>
    <w:rsid w:val="00952CCB"/>
    <w:rsid w:val="00965359"/>
    <w:rsid w:val="009753EB"/>
    <w:rsid w:val="00975C58"/>
    <w:rsid w:val="00992E6C"/>
    <w:rsid w:val="009A2C15"/>
    <w:rsid w:val="009A7BF7"/>
    <w:rsid w:val="009A7C87"/>
    <w:rsid w:val="009B08D0"/>
    <w:rsid w:val="009B1222"/>
    <w:rsid w:val="009B48B0"/>
    <w:rsid w:val="009C22DB"/>
    <w:rsid w:val="009D3C11"/>
    <w:rsid w:val="009D6F7B"/>
    <w:rsid w:val="009D77F6"/>
    <w:rsid w:val="009E68BC"/>
    <w:rsid w:val="009E6C84"/>
    <w:rsid w:val="009F6441"/>
    <w:rsid w:val="00A0305A"/>
    <w:rsid w:val="00A168C0"/>
    <w:rsid w:val="00A20CAC"/>
    <w:rsid w:val="00A21E22"/>
    <w:rsid w:val="00A23C32"/>
    <w:rsid w:val="00A42272"/>
    <w:rsid w:val="00A448B1"/>
    <w:rsid w:val="00A50014"/>
    <w:rsid w:val="00A53395"/>
    <w:rsid w:val="00A74D4A"/>
    <w:rsid w:val="00A75CF3"/>
    <w:rsid w:val="00A767A7"/>
    <w:rsid w:val="00A76DB5"/>
    <w:rsid w:val="00AA4454"/>
    <w:rsid w:val="00AB09A6"/>
    <w:rsid w:val="00AB38D2"/>
    <w:rsid w:val="00AB457A"/>
    <w:rsid w:val="00AC5A19"/>
    <w:rsid w:val="00AD3FC9"/>
    <w:rsid w:val="00AD4542"/>
    <w:rsid w:val="00AD490B"/>
    <w:rsid w:val="00AE19B4"/>
    <w:rsid w:val="00AE3DFD"/>
    <w:rsid w:val="00AF6167"/>
    <w:rsid w:val="00AF7C7F"/>
    <w:rsid w:val="00B01B65"/>
    <w:rsid w:val="00B02954"/>
    <w:rsid w:val="00B072ED"/>
    <w:rsid w:val="00B119A6"/>
    <w:rsid w:val="00B1435C"/>
    <w:rsid w:val="00B14C18"/>
    <w:rsid w:val="00B247D4"/>
    <w:rsid w:val="00B308D9"/>
    <w:rsid w:val="00B42983"/>
    <w:rsid w:val="00B53C74"/>
    <w:rsid w:val="00B56AE4"/>
    <w:rsid w:val="00B6497B"/>
    <w:rsid w:val="00B64F26"/>
    <w:rsid w:val="00B775A7"/>
    <w:rsid w:val="00B84B8D"/>
    <w:rsid w:val="00B9168B"/>
    <w:rsid w:val="00BA4A35"/>
    <w:rsid w:val="00BB1D77"/>
    <w:rsid w:val="00BC694F"/>
    <w:rsid w:val="00BC7BDC"/>
    <w:rsid w:val="00BD0597"/>
    <w:rsid w:val="00BD3B4C"/>
    <w:rsid w:val="00BE2E07"/>
    <w:rsid w:val="00BE448E"/>
    <w:rsid w:val="00C014AE"/>
    <w:rsid w:val="00C03C7A"/>
    <w:rsid w:val="00C2529B"/>
    <w:rsid w:val="00C27C2A"/>
    <w:rsid w:val="00C41305"/>
    <w:rsid w:val="00C54D8D"/>
    <w:rsid w:val="00C555B2"/>
    <w:rsid w:val="00C66321"/>
    <w:rsid w:val="00C81E1E"/>
    <w:rsid w:val="00C90F73"/>
    <w:rsid w:val="00CA7DF6"/>
    <w:rsid w:val="00CB0305"/>
    <w:rsid w:val="00CB2644"/>
    <w:rsid w:val="00CB4710"/>
    <w:rsid w:val="00CC761C"/>
    <w:rsid w:val="00CD0AFA"/>
    <w:rsid w:val="00CE5C90"/>
    <w:rsid w:val="00CF0CEB"/>
    <w:rsid w:val="00D03042"/>
    <w:rsid w:val="00D05AEB"/>
    <w:rsid w:val="00D16F4A"/>
    <w:rsid w:val="00D2075F"/>
    <w:rsid w:val="00D22A33"/>
    <w:rsid w:val="00D3427E"/>
    <w:rsid w:val="00D374D3"/>
    <w:rsid w:val="00D47662"/>
    <w:rsid w:val="00D56504"/>
    <w:rsid w:val="00D60A04"/>
    <w:rsid w:val="00D67060"/>
    <w:rsid w:val="00D71AE1"/>
    <w:rsid w:val="00D84875"/>
    <w:rsid w:val="00D90DD1"/>
    <w:rsid w:val="00D95DE1"/>
    <w:rsid w:val="00D977A4"/>
    <w:rsid w:val="00DB291D"/>
    <w:rsid w:val="00DB433B"/>
    <w:rsid w:val="00DB61D7"/>
    <w:rsid w:val="00DC008F"/>
    <w:rsid w:val="00DC018A"/>
    <w:rsid w:val="00DC6CD3"/>
    <w:rsid w:val="00DD0477"/>
    <w:rsid w:val="00DE2D7A"/>
    <w:rsid w:val="00E111DC"/>
    <w:rsid w:val="00E12D6C"/>
    <w:rsid w:val="00E16EFF"/>
    <w:rsid w:val="00E2708E"/>
    <w:rsid w:val="00E27D25"/>
    <w:rsid w:val="00E32B59"/>
    <w:rsid w:val="00E47544"/>
    <w:rsid w:val="00E51A2A"/>
    <w:rsid w:val="00E5298B"/>
    <w:rsid w:val="00E56AA7"/>
    <w:rsid w:val="00E62CA1"/>
    <w:rsid w:val="00E6383F"/>
    <w:rsid w:val="00E655E4"/>
    <w:rsid w:val="00E65D81"/>
    <w:rsid w:val="00E678A9"/>
    <w:rsid w:val="00E74320"/>
    <w:rsid w:val="00E772D3"/>
    <w:rsid w:val="00E77F1D"/>
    <w:rsid w:val="00E95A3C"/>
    <w:rsid w:val="00EA0698"/>
    <w:rsid w:val="00EE6C13"/>
    <w:rsid w:val="00F00102"/>
    <w:rsid w:val="00F03CF7"/>
    <w:rsid w:val="00F1067C"/>
    <w:rsid w:val="00F130E6"/>
    <w:rsid w:val="00F238B2"/>
    <w:rsid w:val="00F30074"/>
    <w:rsid w:val="00F35537"/>
    <w:rsid w:val="00F36056"/>
    <w:rsid w:val="00F421AB"/>
    <w:rsid w:val="00F424FD"/>
    <w:rsid w:val="00F43A46"/>
    <w:rsid w:val="00F47A87"/>
    <w:rsid w:val="00F5167E"/>
    <w:rsid w:val="00F719E5"/>
    <w:rsid w:val="00F83E55"/>
    <w:rsid w:val="00F94EA1"/>
    <w:rsid w:val="00FA5861"/>
    <w:rsid w:val="00FB1DEE"/>
    <w:rsid w:val="00FC1721"/>
    <w:rsid w:val="00FF03FF"/>
    <w:rsid w:val="00FF7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7BF7ED5"/>
  <w15:docId w15:val="{6262839C-5B44-49D0-8BC2-09197014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B5C"/>
    <w:pPr>
      <w:spacing w:after="0" w:line="240" w:lineRule="auto"/>
    </w:pPr>
    <w:rPr>
      <w:rFonts w:ascii="Arial" w:hAnsi="Arial" w:cs="Arial"/>
      <w:sz w:val="24"/>
      <w:szCs w:val="24"/>
    </w:rPr>
  </w:style>
  <w:style w:type="paragraph" w:styleId="Heading1">
    <w:name w:val="heading 1"/>
    <w:basedOn w:val="Normal"/>
    <w:next w:val="Normal"/>
    <w:link w:val="Heading1Char"/>
    <w:qFormat/>
    <w:rsid w:val="00703941"/>
    <w:pPr>
      <w:keepNext/>
      <w:keepLines/>
      <w:numPr>
        <w:numId w:val="5"/>
      </w:numPr>
      <w:outlineLvl w:val="0"/>
    </w:pPr>
    <w:rPr>
      <w:rFonts w:eastAsiaTheme="majorEastAsia" w:cstheme="majorBidi"/>
      <w:b/>
      <w:bCs/>
      <w:szCs w:val="28"/>
    </w:rPr>
  </w:style>
  <w:style w:type="paragraph" w:styleId="Heading2">
    <w:name w:val="heading 2"/>
    <w:aliases w:val="Heading 10"/>
    <w:basedOn w:val="Normal"/>
    <w:next w:val="Normal"/>
    <w:link w:val="Heading2Char"/>
    <w:unhideWhenUsed/>
    <w:qFormat/>
    <w:rsid w:val="00AC5A1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2D7E87"/>
    <w:pPr>
      <w:widowControl w:val="0"/>
      <w:ind w:left="567" w:hanging="567"/>
      <w:outlineLvl w:val="2"/>
    </w:pPr>
    <w:rPr>
      <w:rFonts w:eastAsia="Arial" w:cstheme="minorBidi"/>
      <w:b/>
      <w:bCs/>
      <w:lang w:val="en-US" w:eastAsia="en-GB"/>
    </w:rPr>
  </w:style>
  <w:style w:type="paragraph" w:styleId="Heading4">
    <w:name w:val="heading 4"/>
    <w:basedOn w:val="Normal"/>
    <w:next w:val="Normal"/>
    <w:link w:val="Heading4Char"/>
    <w:qFormat/>
    <w:rsid w:val="00A53395"/>
    <w:pPr>
      <w:keepNext/>
      <w:tabs>
        <w:tab w:val="num" w:pos="864"/>
      </w:tabs>
      <w:spacing w:before="60" w:after="60"/>
      <w:ind w:left="864" w:hanging="864"/>
      <w:outlineLvl w:val="3"/>
    </w:pPr>
    <w:rPr>
      <w:rFonts w:eastAsia="Arial"/>
      <w:bCs/>
      <w:i/>
      <w:sz w:val="22"/>
      <w:szCs w:val="28"/>
      <w:lang w:eastAsia="en-GB"/>
    </w:rPr>
  </w:style>
  <w:style w:type="paragraph" w:styleId="Heading5">
    <w:name w:val="heading 5"/>
    <w:basedOn w:val="Normal"/>
    <w:next w:val="Normal"/>
    <w:link w:val="Heading5Char"/>
    <w:qFormat/>
    <w:rsid w:val="00A53395"/>
    <w:pPr>
      <w:tabs>
        <w:tab w:val="num" w:pos="1008"/>
      </w:tabs>
      <w:spacing w:before="240" w:after="60"/>
      <w:ind w:left="1008" w:hanging="1008"/>
      <w:outlineLvl w:val="4"/>
    </w:pPr>
    <w:rPr>
      <w:rFonts w:eastAsia="Arial"/>
      <w:b/>
      <w:bCs/>
      <w:i/>
      <w:iCs/>
      <w:sz w:val="26"/>
      <w:szCs w:val="26"/>
      <w:lang w:eastAsia="en-GB"/>
    </w:rPr>
  </w:style>
  <w:style w:type="paragraph" w:styleId="Heading6">
    <w:name w:val="heading 6"/>
    <w:basedOn w:val="Normal"/>
    <w:next w:val="Normal"/>
    <w:link w:val="Heading6Char"/>
    <w:qFormat/>
    <w:rsid w:val="00A53395"/>
    <w:pPr>
      <w:tabs>
        <w:tab w:val="num" w:pos="1152"/>
      </w:tabs>
      <w:spacing w:before="240" w:after="60"/>
      <w:ind w:left="1152" w:hanging="1152"/>
      <w:outlineLvl w:val="5"/>
    </w:pPr>
    <w:rPr>
      <w:rFonts w:eastAsia="Arial"/>
      <w:b/>
      <w:bCs/>
      <w:sz w:val="22"/>
      <w:szCs w:val="22"/>
      <w:lang w:eastAsia="en-GB"/>
    </w:rPr>
  </w:style>
  <w:style w:type="paragraph" w:styleId="Heading7">
    <w:name w:val="heading 7"/>
    <w:basedOn w:val="Normal"/>
    <w:next w:val="Normal"/>
    <w:link w:val="Heading7Char"/>
    <w:qFormat/>
    <w:rsid w:val="00A53395"/>
    <w:pPr>
      <w:tabs>
        <w:tab w:val="num" w:pos="1296"/>
      </w:tabs>
      <w:spacing w:before="240" w:after="60"/>
      <w:ind w:left="1296" w:hanging="1296"/>
      <w:outlineLvl w:val="6"/>
    </w:pPr>
    <w:rPr>
      <w:rFonts w:eastAsia="Arial"/>
      <w:sz w:val="22"/>
      <w:szCs w:val="22"/>
      <w:lang w:eastAsia="en-GB"/>
    </w:rPr>
  </w:style>
  <w:style w:type="paragraph" w:styleId="Heading8">
    <w:name w:val="heading 8"/>
    <w:basedOn w:val="Normal"/>
    <w:next w:val="Normal"/>
    <w:link w:val="Heading8Char"/>
    <w:qFormat/>
    <w:rsid w:val="00AC5A19"/>
    <w:pPr>
      <w:spacing w:before="240" w:after="60"/>
      <w:jc w:val="both"/>
      <w:outlineLvl w:val="7"/>
    </w:pPr>
    <w:rPr>
      <w:rFonts w:ascii="Times New Roman" w:eastAsia="Times New Roman" w:hAnsi="Times New Roman" w:cs="Times New Roman"/>
      <w:i/>
      <w:iCs/>
    </w:rPr>
  </w:style>
  <w:style w:type="paragraph" w:styleId="Heading9">
    <w:name w:val="heading 9"/>
    <w:basedOn w:val="Normal"/>
    <w:next w:val="Normal"/>
    <w:link w:val="Heading9Char"/>
    <w:qFormat/>
    <w:rsid w:val="00A53395"/>
    <w:pPr>
      <w:tabs>
        <w:tab w:val="num" w:pos="1584"/>
      </w:tabs>
      <w:spacing w:before="240" w:after="60"/>
      <w:ind w:left="1584" w:hanging="1584"/>
      <w:outlineLvl w:val="8"/>
    </w:pPr>
    <w:rPr>
      <w:rFonts w:eastAsia="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84"/>
    <w:pPr>
      <w:tabs>
        <w:tab w:val="center" w:pos="4513"/>
        <w:tab w:val="right" w:pos="9026"/>
      </w:tabs>
    </w:pPr>
  </w:style>
  <w:style w:type="character" w:customStyle="1" w:styleId="HeaderChar">
    <w:name w:val="Header Char"/>
    <w:basedOn w:val="DefaultParagraphFont"/>
    <w:link w:val="Header"/>
    <w:uiPriority w:val="99"/>
    <w:rsid w:val="00491684"/>
  </w:style>
  <w:style w:type="paragraph" w:styleId="Footer">
    <w:name w:val="footer"/>
    <w:basedOn w:val="Normal"/>
    <w:link w:val="FooterChar"/>
    <w:uiPriority w:val="99"/>
    <w:unhideWhenUsed/>
    <w:rsid w:val="00491684"/>
    <w:pPr>
      <w:tabs>
        <w:tab w:val="center" w:pos="4513"/>
        <w:tab w:val="right" w:pos="9026"/>
      </w:tabs>
    </w:pPr>
  </w:style>
  <w:style w:type="character" w:customStyle="1" w:styleId="FooterChar">
    <w:name w:val="Footer Char"/>
    <w:basedOn w:val="DefaultParagraphFont"/>
    <w:link w:val="Footer"/>
    <w:uiPriority w:val="99"/>
    <w:rsid w:val="00491684"/>
  </w:style>
  <w:style w:type="paragraph" w:styleId="NoSpacing">
    <w:name w:val="No Spacing"/>
    <w:uiPriority w:val="1"/>
    <w:qFormat/>
    <w:rsid w:val="00491684"/>
    <w:pPr>
      <w:spacing w:after="0" w:line="240" w:lineRule="auto"/>
    </w:pPr>
  </w:style>
  <w:style w:type="table" w:styleId="TableGrid">
    <w:name w:val="Table Grid"/>
    <w:basedOn w:val="TableNormal"/>
    <w:rsid w:val="003D7B5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6A243D"/>
    <w:pPr>
      <w:ind w:left="720"/>
      <w:jc w:val="both"/>
    </w:pPr>
    <w:rPr>
      <w:rFonts w:eastAsia="Times New Roman"/>
      <w:color w:val="000000"/>
    </w:rPr>
  </w:style>
  <w:style w:type="character" w:customStyle="1" w:styleId="BodyTextIndent2Char">
    <w:name w:val="Body Text Indent 2 Char"/>
    <w:basedOn w:val="DefaultParagraphFont"/>
    <w:link w:val="BodyTextIndent2"/>
    <w:rsid w:val="006A243D"/>
    <w:rPr>
      <w:rFonts w:ascii="Arial" w:eastAsia="Times New Roman" w:hAnsi="Arial" w:cs="Arial"/>
      <w:color w:val="000000"/>
      <w:sz w:val="24"/>
      <w:szCs w:val="24"/>
    </w:rPr>
  </w:style>
  <w:style w:type="character" w:styleId="Hyperlink">
    <w:name w:val="Hyperlink"/>
    <w:basedOn w:val="DefaultParagraphFont"/>
    <w:uiPriority w:val="99"/>
    <w:unhideWhenUsed/>
    <w:rsid w:val="00423EB3"/>
    <w:rPr>
      <w:color w:val="0000FF" w:themeColor="hyperlink"/>
      <w:u w:val="single"/>
    </w:rPr>
  </w:style>
  <w:style w:type="paragraph" w:styleId="BalloonText">
    <w:name w:val="Balloon Text"/>
    <w:basedOn w:val="Normal"/>
    <w:link w:val="BalloonTextChar"/>
    <w:uiPriority w:val="99"/>
    <w:semiHidden/>
    <w:unhideWhenUsed/>
    <w:rsid w:val="00975C58"/>
    <w:rPr>
      <w:rFonts w:ascii="Tahoma" w:hAnsi="Tahoma" w:cs="Tahoma"/>
      <w:sz w:val="16"/>
      <w:szCs w:val="16"/>
    </w:rPr>
  </w:style>
  <w:style w:type="character" w:customStyle="1" w:styleId="BalloonTextChar">
    <w:name w:val="Balloon Text Char"/>
    <w:basedOn w:val="DefaultParagraphFont"/>
    <w:link w:val="BalloonText"/>
    <w:uiPriority w:val="99"/>
    <w:semiHidden/>
    <w:rsid w:val="00975C58"/>
    <w:rPr>
      <w:rFonts w:ascii="Tahoma" w:hAnsi="Tahoma" w:cs="Tahoma"/>
      <w:sz w:val="16"/>
      <w:szCs w:val="16"/>
    </w:rPr>
  </w:style>
  <w:style w:type="paragraph" w:styleId="BodyText3">
    <w:name w:val="Body Text 3"/>
    <w:basedOn w:val="Normal"/>
    <w:link w:val="BodyText3Char"/>
    <w:unhideWhenUsed/>
    <w:rsid w:val="0037660A"/>
    <w:pPr>
      <w:spacing w:after="120"/>
    </w:pPr>
    <w:rPr>
      <w:sz w:val="16"/>
      <w:szCs w:val="16"/>
    </w:rPr>
  </w:style>
  <w:style w:type="character" w:customStyle="1" w:styleId="BodyText3Char">
    <w:name w:val="Body Text 3 Char"/>
    <w:basedOn w:val="DefaultParagraphFont"/>
    <w:link w:val="BodyText3"/>
    <w:rsid w:val="0037660A"/>
    <w:rPr>
      <w:rFonts w:ascii="Arial" w:hAnsi="Arial" w:cs="Arial"/>
      <w:sz w:val="16"/>
      <w:szCs w:val="16"/>
    </w:rPr>
  </w:style>
  <w:style w:type="paragraph" w:customStyle="1" w:styleId="Default">
    <w:name w:val="Default"/>
    <w:rsid w:val="0037660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legdslegrhslegp4text">
    <w:name w:val="legds legrhs legp4text"/>
    <w:basedOn w:val="DefaultParagraphFont"/>
    <w:rsid w:val="0037660A"/>
  </w:style>
  <w:style w:type="character" w:customStyle="1" w:styleId="legdslegrhslegp2text">
    <w:name w:val="legds legrhs legp2text"/>
    <w:basedOn w:val="DefaultParagraphFont"/>
    <w:rsid w:val="0037660A"/>
  </w:style>
  <w:style w:type="character" w:customStyle="1" w:styleId="legdslegrhslegp3text">
    <w:name w:val="legds legrhs legp3text"/>
    <w:basedOn w:val="DefaultParagraphFont"/>
    <w:rsid w:val="0037660A"/>
  </w:style>
  <w:style w:type="character" w:customStyle="1" w:styleId="legdslegcontentstitle">
    <w:name w:val="legds legcontentstitle"/>
    <w:basedOn w:val="DefaultParagraphFont"/>
    <w:rsid w:val="0037660A"/>
  </w:style>
  <w:style w:type="character" w:customStyle="1" w:styleId="Heading1Char">
    <w:name w:val="Heading 1 Char"/>
    <w:basedOn w:val="DefaultParagraphFont"/>
    <w:link w:val="Heading1"/>
    <w:rsid w:val="00703941"/>
    <w:rPr>
      <w:rFonts w:ascii="Arial" w:eastAsiaTheme="majorEastAsia" w:hAnsi="Arial" w:cstheme="majorBidi"/>
      <w:b/>
      <w:bCs/>
      <w:sz w:val="24"/>
      <w:szCs w:val="28"/>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A21E22"/>
    <w:pPr>
      <w:ind w:left="720"/>
      <w:contextualSpacing/>
    </w:pPr>
  </w:style>
  <w:style w:type="paragraph" w:customStyle="1" w:styleId="Pa12">
    <w:name w:val="Pa12"/>
    <w:basedOn w:val="Default"/>
    <w:next w:val="Default"/>
    <w:uiPriority w:val="99"/>
    <w:rsid w:val="00A21E22"/>
    <w:pPr>
      <w:spacing w:line="241" w:lineRule="atLeast"/>
    </w:pPr>
    <w:rPr>
      <w:rFonts w:ascii="Trebuchet MS" w:eastAsiaTheme="minorHAnsi" w:hAnsi="Trebuchet MS"/>
      <w:color w:val="auto"/>
      <w:lang w:eastAsia="en-US"/>
    </w:rPr>
  </w:style>
  <w:style w:type="paragraph" w:customStyle="1" w:styleId="Pa2">
    <w:name w:val="Pa2"/>
    <w:basedOn w:val="Default"/>
    <w:next w:val="Default"/>
    <w:uiPriority w:val="99"/>
    <w:rsid w:val="00A21E22"/>
    <w:pPr>
      <w:spacing w:line="221" w:lineRule="atLeast"/>
    </w:pPr>
    <w:rPr>
      <w:rFonts w:ascii="Trebuchet MS" w:eastAsiaTheme="minorHAnsi" w:hAnsi="Trebuchet MS"/>
      <w:color w:val="auto"/>
      <w:lang w:eastAsia="en-US"/>
    </w:rPr>
  </w:style>
  <w:style w:type="paragraph" w:customStyle="1" w:styleId="TableParagraph">
    <w:name w:val="Table Paragraph"/>
    <w:basedOn w:val="Normal"/>
    <w:uiPriority w:val="1"/>
    <w:qFormat/>
    <w:rsid w:val="00554274"/>
    <w:pPr>
      <w:widowControl w:val="0"/>
    </w:pPr>
    <w:rPr>
      <w:rFonts w:asciiTheme="minorHAnsi" w:hAnsiTheme="minorHAnsi" w:cstheme="minorBidi"/>
      <w:sz w:val="22"/>
      <w:szCs w:val="22"/>
      <w:lang w:val="en-US"/>
    </w:rPr>
  </w:style>
  <w:style w:type="paragraph" w:styleId="BodyText">
    <w:name w:val="Body Text"/>
    <w:basedOn w:val="Normal"/>
    <w:link w:val="BodyTextChar"/>
    <w:unhideWhenUsed/>
    <w:qFormat/>
    <w:rsid w:val="00B42983"/>
    <w:pPr>
      <w:spacing w:after="120"/>
    </w:pPr>
  </w:style>
  <w:style w:type="character" w:customStyle="1" w:styleId="BodyTextChar">
    <w:name w:val="Body Text Char"/>
    <w:basedOn w:val="DefaultParagraphFont"/>
    <w:link w:val="BodyText"/>
    <w:rsid w:val="00B42983"/>
    <w:rPr>
      <w:rFonts w:ascii="Arial" w:hAnsi="Arial" w:cs="Arial"/>
      <w:sz w:val="24"/>
      <w:szCs w:val="24"/>
    </w:rPr>
  </w:style>
  <w:style w:type="paragraph" w:customStyle="1" w:styleId="CorpHeading2">
    <w:name w:val="Corp Heading 2"/>
    <w:next w:val="BodyText"/>
    <w:rsid w:val="00B42983"/>
    <w:pPr>
      <w:spacing w:after="0" w:line="240" w:lineRule="auto"/>
    </w:pPr>
    <w:rPr>
      <w:rFonts w:ascii="Arial" w:eastAsia="Times New Roman" w:hAnsi="Arial" w:cs="Tahoma"/>
      <w:b/>
      <w:bCs/>
      <w:sz w:val="28"/>
      <w:szCs w:val="24"/>
    </w:rPr>
  </w:style>
  <w:style w:type="character" w:customStyle="1" w:styleId="Heading2Char">
    <w:name w:val="Heading 2 Char"/>
    <w:aliases w:val="Heading 10 Char"/>
    <w:basedOn w:val="DefaultParagraphFont"/>
    <w:link w:val="Heading2"/>
    <w:rsid w:val="00AC5A19"/>
    <w:rPr>
      <w:rFonts w:asciiTheme="majorHAnsi" w:eastAsiaTheme="majorEastAsia" w:hAnsiTheme="majorHAnsi" w:cstheme="majorBidi"/>
      <w:b/>
      <w:bCs/>
      <w:color w:val="4F81BD" w:themeColor="accent1"/>
      <w:sz w:val="26"/>
      <w:szCs w:val="26"/>
    </w:rPr>
  </w:style>
  <w:style w:type="character" w:customStyle="1" w:styleId="Heading8Char">
    <w:name w:val="Heading 8 Char"/>
    <w:basedOn w:val="DefaultParagraphFont"/>
    <w:link w:val="Heading8"/>
    <w:rsid w:val="00AC5A19"/>
    <w:rPr>
      <w:rFonts w:ascii="Times New Roman" w:eastAsia="Times New Roman" w:hAnsi="Times New Roman" w:cs="Times New Roman"/>
      <w:i/>
      <w:iCs/>
      <w:sz w:val="24"/>
      <w:szCs w:val="24"/>
    </w:rPr>
  </w:style>
  <w:style w:type="paragraph" w:customStyle="1" w:styleId="SPL1Body">
    <w:name w:val="SP L1 Body"/>
    <w:link w:val="SPL1BodyChar"/>
    <w:rsid w:val="00AC5A19"/>
    <w:pPr>
      <w:spacing w:before="120" w:after="120" w:line="240" w:lineRule="auto"/>
      <w:ind w:left="839"/>
    </w:pPr>
    <w:rPr>
      <w:rFonts w:ascii="Arial" w:eastAsia="Times New Roman" w:hAnsi="Arial" w:cs="Times New Roman"/>
      <w:bCs/>
      <w:szCs w:val="20"/>
    </w:rPr>
  </w:style>
  <w:style w:type="character" w:customStyle="1" w:styleId="SPL1BodyChar">
    <w:name w:val="SP L1 Body Char"/>
    <w:basedOn w:val="DefaultParagraphFont"/>
    <w:link w:val="SPL1Body"/>
    <w:rsid w:val="00AC5A19"/>
    <w:rPr>
      <w:rFonts w:ascii="Arial" w:eastAsia="Times New Roman" w:hAnsi="Arial" w:cs="Times New Roman"/>
      <w:bCs/>
      <w:szCs w:val="20"/>
    </w:rPr>
  </w:style>
  <w:style w:type="paragraph" w:styleId="NormalWeb">
    <w:name w:val="Normal (Web)"/>
    <w:basedOn w:val="Normal"/>
    <w:rsid w:val="00AC5A19"/>
    <w:rPr>
      <w:rFonts w:ascii="Times New Roman" w:eastAsia="Times New Roman" w:hAnsi="Times New Roman" w:cs="Times New Roman"/>
    </w:rPr>
  </w:style>
  <w:style w:type="paragraph" w:customStyle="1" w:styleId="CorpHeading">
    <w:name w:val="Corp Heading"/>
    <w:next w:val="BodyText"/>
    <w:link w:val="CorpHeadingChar"/>
    <w:rsid w:val="00AC5A19"/>
    <w:pPr>
      <w:spacing w:after="0" w:line="240" w:lineRule="auto"/>
    </w:pPr>
    <w:rPr>
      <w:rFonts w:ascii="Arial" w:eastAsia="Times New Roman" w:hAnsi="Arial" w:cs="Tahoma"/>
      <w:b/>
      <w:bCs/>
      <w:sz w:val="32"/>
      <w:szCs w:val="24"/>
    </w:rPr>
  </w:style>
  <w:style w:type="character" w:customStyle="1" w:styleId="CorpHeadingChar">
    <w:name w:val="Corp Heading Char"/>
    <w:link w:val="CorpHeading"/>
    <w:rsid w:val="00AC5A19"/>
    <w:rPr>
      <w:rFonts w:ascii="Arial" w:eastAsia="Times New Roman" w:hAnsi="Arial" w:cs="Tahoma"/>
      <w:b/>
      <w:bCs/>
      <w:sz w:val="32"/>
      <w:szCs w:val="24"/>
    </w:rPr>
  </w:style>
  <w:style w:type="character" w:styleId="PageNumber">
    <w:name w:val="page number"/>
    <w:basedOn w:val="DefaultParagraphFont"/>
    <w:rsid w:val="00AC5A19"/>
  </w:style>
  <w:style w:type="paragraph" w:customStyle="1" w:styleId="DHBodycopy">
    <w:name w:val="DH Body copy"/>
    <w:basedOn w:val="Normal"/>
    <w:rsid w:val="00AC5A19"/>
    <w:pPr>
      <w:spacing w:line="320" w:lineRule="exact"/>
    </w:pPr>
    <w:rPr>
      <w:rFonts w:eastAsia="Times New Roman" w:cs="Times New Roman"/>
      <w:szCs w:val="20"/>
    </w:rPr>
  </w:style>
  <w:style w:type="paragraph" w:customStyle="1" w:styleId="DHtitlepagetext">
    <w:name w:val="DH title page text"/>
    <w:basedOn w:val="Normal"/>
    <w:rsid w:val="00AC5A19"/>
    <w:pPr>
      <w:spacing w:line="660" w:lineRule="exact"/>
    </w:pPr>
    <w:rPr>
      <w:rFonts w:eastAsia="Times New Roman" w:cs="Times New Roman"/>
      <w:b/>
      <w:szCs w:val="20"/>
    </w:rPr>
  </w:style>
  <w:style w:type="table" w:customStyle="1" w:styleId="TableGrid1">
    <w:name w:val="Table Grid1"/>
    <w:basedOn w:val="TableNormal"/>
    <w:next w:val="TableGrid"/>
    <w:uiPriority w:val="59"/>
    <w:rsid w:val="00AC5A1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1067C"/>
    <w:pPr>
      <w:spacing w:line="276" w:lineRule="auto"/>
      <w:outlineLvl w:val="9"/>
    </w:pPr>
    <w:rPr>
      <w:lang w:val="en-US" w:eastAsia="ja-JP"/>
    </w:rPr>
  </w:style>
  <w:style w:type="paragraph" w:styleId="TOC2">
    <w:name w:val="toc 2"/>
    <w:basedOn w:val="Normal"/>
    <w:next w:val="Normal"/>
    <w:autoRedefine/>
    <w:uiPriority w:val="39"/>
    <w:unhideWhenUsed/>
    <w:rsid w:val="00F1067C"/>
    <w:pPr>
      <w:tabs>
        <w:tab w:val="right" w:leader="dot" w:pos="9016"/>
      </w:tabs>
      <w:spacing w:after="100"/>
    </w:pPr>
  </w:style>
  <w:style w:type="table" w:customStyle="1" w:styleId="TableGrid2">
    <w:name w:val="Table Grid2"/>
    <w:basedOn w:val="TableNormal"/>
    <w:next w:val="TableGrid"/>
    <w:uiPriority w:val="59"/>
    <w:rsid w:val="00F1067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F1067C"/>
    <w:pPr>
      <w:tabs>
        <w:tab w:val="right" w:leader="dot" w:pos="9016"/>
      </w:tabs>
      <w:spacing w:after="100"/>
    </w:pPr>
  </w:style>
  <w:style w:type="character" w:styleId="IntenseEmphasis">
    <w:name w:val="Intense Emphasis"/>
    <w:uiPriority w:val="21"/>
    <w:qFormat/>
    <w:rsid w:val="00D56504"/>
    <w:rPr>
      <w:b/>
      <w:bCs/>
      <w:i/>
      <w:iCs/>
      <w:color w:val="4F81BD"/>
    </w:rPr>
  </w:style>
  <w:style w:type="character" w:customStyle="1" w:styleId="Heading3Char">
    <w:name w:val="Heading 3 Char"/>
    <w:basedOn w:val="DefaultParagraphFont"/>
    <w:link w:val="Heading3"/>
    <w:rsid w:val="002D7E87"/>
    <w:rPr>
      <w:rFonts w:ascii="Arial" w:eastAsia="Arial" w:hAnsi="Arial"/>
      <w:b/>
      <w:bCs/>
      <w:sz w:val="24"/>
      <w:szCs w:val="24"/>
      <w:lang w:val="en-US" w:eastAsia="en-GB"/>
    </w:rPr>
  </w:style>
  <w:style w:type="character" w:customStyle="1" w:styleId="Heading4Char">
    <w:name w:val="Heading 4 Char"/>
    <w:basedOn w:val="DefaultParagraphFont"/>
    <w:link w:val="Heading4"/>
    <w:rsid w:val="00A53395"/>
    <w:rPr>
      <w:rFonts w:ascii="Arial" w:eastAsia="Arial" w:hAnsi="Arial" w:cs="Arial"/>
      <w:bCs/>
      <w:i/>
      <w:szCs w:val="28"/>
      <w:lang w:eastAsia="en-GB"/>
    </w:rPr>
  </w:style>
  <w:style w:type="character" w:customStyle="1" w:styleId="Heading5Char">
    <w:name w:val="Heading 5 Char"/>
    <w:basedOn w:val="DefaultParagraphFont"/>
    <w:link w:val="Heading5"/>
    <w:rsid w:val="00A53395"/>
    <w:rPr>
      <w:rFonts w:ascii="Arial" w:eastAsia="Arial" w:hAnsi="Arial" w:cs="Arial"/>
      <w:b/>
      <w:bCs/>
      <w:i/>
      <w:iCs/>
      <w:sz w:val="26"/>
      <w:szCs w:val="26"/>
      <w:lang w:eastAsia="en-GB"/>
    </w:rPr>
  </w:style>
  <w:style w:type="character" w:customStyle="1" w:styleId="Heading6Char">
    <w:name w:val="Heading 6 Char"/>
    <w:basedOn w:val="DefaultParagraphFont"/>
    <w:link w:val="Heading6"/>
    <w:rsid w:val="00A53395"/>
    <w:rPr>
      <w:rFonts w:ascii="Arial" w:eastAsia="Arial" w:hAnsi="Arial" w:cs="Arial"/>
      <w:b/>
      <w:bCs/>
      <w:lang w:eastAsia="en-GB"/>
    </w:rPr>
  </w:style>
  <w:style w:type="character" w:customStyle="1" w:styleId="Heading7Char">
    <w:name w:val="Heading 7 Char"/>
    <w:basedOn w:val="DefaultParagraphFont"/>
    <w:link w:val="Heading7"/>
    <w:rsid w:val="00A53395"/>
    <w:rPr>
      <w:rFonts w:ascii="Arial" w:eastAsia="Arial" w:hAnsi="Arial" w:cs="Arial"/>
      <w:lang w:eastAsia="en-GB"/>
    </w:rPr>
  </w:style>
  <w:style w:type="character" w:customStyle="1" w:styleId="Heading9Char">
    <w:name w:val="Heading 9 Char"/>
    <w:basedOn w:val="DefaultParagraphFont"/>
    <w:link w:val="Heading9"/>
    <w:rsid w:val="00A53395"/>
    <w:rPr>
      <w:rFonts w:ascii="Arial" w:eastAsia="Arial" w:hAnsi="Arial" w:cs="Arial"/>
      <w:lang w:eastAsia="en-GB"/>
    </w:rPr>
  </w:style>
  <w:style w:type="table" w:customStyle="1" w:styleId="TableGrid3">
    <w:name w:val="Table Grid3"/>
    <w:basedOn w:val="TableNormal"/>
    <w:next w:val="TableGrid"/>
    <w:uiPriority w:val="59"/>
    <w:rsid w:val="00A53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aliases w:val=" Char,Char"/>
    <w:basedOn w:val="Normal"/>
    <w:link w:val="BodyTextIndentChar"/>
    <w:unhideWhenUsed/>
    <w:rsid w:val="00A53395"/>
    <w:pPr>
      <w:spacing w:after="120"/>
      <w:ind w:left="283"/>
    </w:pPr>
  </w:style>
  <w:style w:type="character" w:customStyle="1" w:styleId="BodyTextIndentChar">
    <w:name w:val="Body Text Indent Char"/>
    <w:aliases w:val=" Char Char1,Char Char1"/>
    <w:basedOn w:val="DefaultParagraphFont"/>
    <w:link w:val="BodyTextIndent"/>
    <w:rsid w:val="00A53395"/>
    <w:rPr>
      <w:rFonts w:ascii="Arial" w:hAnsi="Arial" w:cs="Arial"/>
      <w:sz w:val="24"/>
      <w:szCs w:val="24"/>
    </w:rPr>
  </w:style>
  <w:style w:type="paragraph" w:styleId="FootnoteText">
    <w:name w:val="footnote text"/>
    <w:basedOn w:val="Normal"/>
    <w:link w:val="FootnoteTextChar"/>
    <w:rsid w:val="00A53395"/>
    <w:pPr>
      <w:spacing w:before="60" w:after="60"/>
    </w:pPr>
    <w:rPr>
      <w:rFonts w:eastAsia="Arial"/>
      <w:sz w:val="20"/>
      <w:szCs w:val="22"/>
      <w:lang w:eastAsia="en-GB"/>
    </w:rPr>
  </w:style>
  <w:style w:type="character" w:customStyle="1" w:styleId="FootnoteTextChar">
    <w:name w:val="Footnote Text Char"/>
    <w:basedOn w:val="DefaultParagraphFont"/>
    <w:link w:val="FootnoteText"/>
    <w:rsid w:val="00A53395"/>
    <w:rPr>
      <w:rFonts w:ascii="Arial" w:eastAsia="Arial" w:hAnsi="Arial" w:cs="Arial"/>
      <w:sz w:val="20"/>
      <w:lang w:eastAsia="en-GB"/>
    </w:rPr>
  </w:style>
  <w:style w:type="paragraph" w:styleId="TOC4">
    <w:name w:val="toc 4"/>
    <w:basedOn w:val="Normal"/>
    <w:next w:val="Normal"/>
    <w:autoRedefine/>
    <w:rsid w:val="00A53395"/>
    <w:pPr>
      <w:spacing w:before="120" w:after="120"/>
    </w:pPr>
    <w:rPr>
      <w:rFonts w:eastAsia="Times New Roman" w:cs="Times New Roman"/>
    </w:rPr>
  </w:style>
  <w:style w:type="character" w:customStyle="1" w:styleId="BlueFont">
    <w:name w:val="BlueFont"/>
    <w:rsid w:val="00A53395"/>
    <w:rPr>
      <w:b/>
      <w:color w:val="24709B"/>
    </w:rPr>
  </w:style>
  <w:style w:type="character" w:styleId="Strong">
    <w:name w:val="Strong"/>
    <w:uiPriority w:val="22"/>
    <w:qFormat/>
    <w:rsid w:val="00A53395"/>
    <w:rPr>
      <w:b/>
      <w:bCs/>
    </w:rPr>
  </w:style>
  <w:style w:type="paragraph" w:customStyle="1" w:styleId="Body2">
    <w:name w:val="Body 2"/>
    <w:basedOn w:val="Normal"/>
    <w:rsid w:val="00A53395"/>
    <w:pPr>
      <w:tabs>
        <w:tab w:val="left" w:pos="851"/>
      </w:tabs>
      <w:spacing w:after="240" w:line="312" w:lineRule="auto"/>
      <w:ind w:left="851"/>
      <w:jc w:val="both"/>
    </w:pPr>
    <w:rPr>
      <w:rFonts w:ascii="Times New Roman" w:eastAsia="Times New Roman" w:hAnsi="Times New Roman" w:cs="Times New Roman"/>
      <w:szCs w:val="20"/>
      <w:lang w:eastAsia="en-GB"/>
    </w:rPr>
  </w:style>
  <w:style w:type="paragraph" w:customStyle="1" w:styleId="Style1">
    <w:name w:val="Style1"/>
    <w:basedOn w:val="Normal"/>
    <w:rsid w:val="00A53395"/>
    <w:pPr>
      <w:jc w:val="both"/>
    </w:pPr>
    <w:rPr>
      <w:rFonts w:ascii="Times New Roman" w:eastAsia="Times New Roman" w:hAnsi="Times New Roman" w:cs="Times New Roman"/>
      <w:szCs w:val="20"/>
    </w:rPr>
  </w:style>
  <w:style w:type="paragraph" w:customStyle="1" w:styleId="MarginText">
    <w:name w:val="Margin Text"/>
    <w:basedOn w:val="BodyText"/>
    <w:rsid w:val="00A5339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szCs w:val="20"/>
    </w:rPr>
  </w:style>
  <w:style w:type="paragraph" w:styleId="PlainText">
    <w:name w:val="Plain Text"/>
    <w:basedOn w:val="Normal"/>
    <w:link w:val="PlainTextChar"/>
    <w:uiPriority w:val="99"/>
    <w:unhideWhenUsed/>
    <w:rsid w:val="00A53395"/>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A53395"/>
    <w:rPr>
      <w:rFonts w:ascii="Consolas" w:eastAsia="Calibri" w:hAnsi="Consolas" w:cs="Times New Roman"/>
      <w:sz w:val="21"/>
      <w:szCs w:val="21"/>
    </w:rPr>
  </w:style>
  <w:style w:type="character" w:styleId="CommentReference">
    <w:name w:val="annotation reference"/>
    <w:basedOn w:val="DefaultParagraphFont"/>
    <w:uiPriority w:val="99"/>
    <w:unhideWhenUsed/>
    <w:rsid w:val="00A53395"/>
    <w:rPr>
      <w:sz w:val="16"/>
      <w:szCs w:val="16"/>
    </w:rPr>
  </w:style>
  <w:style w:type="paragraph" w:styleId="CommentText">
    <w:name w:val="annotation text"/>
    <w:basedOn w:val="Normal"/>
    <w:link w:val="CommentTextChar"/>
    <w:uiPriority w:val="99"/>
    <w:unhideWhenUsed/>
    <w:rsid w:val="00A53395"/>
    <w:rPr>
      <w:sz w:val="20"/>
      <w:szCs w:val="20"/>
    </w:rPr>
  </w:style>
  <w:style w:type="character" w:customStyle="1" w:styleId="CommentTextChar">
    <w:name w:val="Comment Text Char"/>
    <w:basedOn w:val="DefaultParagraphFont"/>
    <w:link w:val="CommentText"/>
    <w:uiPriority w:val="99"/>
    <w:rsid w:val="00A53395"/>
    <w:rPr>
      <w:rFonts w:ascii="Arial" w:hAnsi="Arial" w:cs="Arial"/>
      <w:sz w:val="20"/>
      <w:szCs w:val="20"/>
    </w:rPr>
  </w:style>
  <w:style w:type="paragraph" w:styleId="CommentSubject">
    <w:name w:val="annotation subject"/>
    <w:basedOn w:val="CommentText"/>
    <w:next w:val="CommentText"/>
    <w:link w:val="CommentSubjectChar"/>
    <w:uiPriority w:val="99"/>
    <w:unhideWhenUsed/>
    <w:rsid w:val="00A53395"/>
    <w:rPr>
      <w:b/>
      <w:bCs/>
    </w:rPr>
  </w:style>
  <w:style w:type="character" w:customStyle="1" w:styleId="CommentSubjectChar">
    <w:name w:val="Comment Subject Char"/>
    <w:basedOn w:val="CommentTextChar"/>
    <w:link w:val="CommentSubject"/>
    <w:uiPriority w:val="99"/>
    <w:rsid w:val="00A53395"/>
    <w:rPr>
      <w:rFonts w:ascii="Arial" w:hAnsi="Arial" w:cs="Arial"/>
      <w:b/>
      <w:bCs/>
      <w:sz w:val="20"/>
      <w:szCs w:val="20"/>
    </w:rPr>
  </w:style>
  <w:style w:type="paragraph" w:styleId="BodyText2">
    <w:name w:val="Body Text 2"/>
    <w:basedOn w:val="Normal"/>
    <w:link w:val="BodyText2Char"/>
    <w:uiPriority w:val="99"/>
    <w:unhideWhenUsed/>
    <w:rsid w:val="00A53395"/>
    <w:pPr>
      <w:spacing w:after="120" w:line="480" w:lineRule="auto"/>
    </w:pPr>
  </w:style>
  <w:style w:type="character" w:customStyle="1" w:styleId="BodyText2Char">
    <w:name w:val="Body Text 2 Char"/>
    <w:basedOn w:val="DefaultParagraphFont"/>
    <w:link w:val="BodyText2"/>
    <w:uiPriority w:val="99"/>
    <w:rsid w:val="00A53395"/>
    <w:rPr>
      <w:rFonts w:ascii="Arial" w:hAnsi="Arial" w:cs="Arial"/>
      <w:sz w:val="24"/>
      <w:szCs w:val="24"/>
    </w:rPr>
  </w:style>
  <w:style w:type="paragraph" w:styleId="Title">
    <w:name w:val="Title"/>
    <w:basedOn w:val="Normal"/>
    <w:link w:val="TitleChar"/>
    <w:qFormat/>
    <w:rsid w:val="00A53395"/>
    <w:pPr>
      <w:jc w:val="center"/>
    </w:pPr>
    <w:rPr>
      <w:rFonts w:eastAsia="Times New Roman"/>
      <w:b/>
      <w:bCs/>
      <w:sz w:val="48"/>
    </w:rPr>
  </w:style>
  <w:style w:type="character" w:customStyle="1" w:styleId="TitleChar">
    <w:name w:val="Title Char"/>
    <w:basedOn w:val="DefaultParagraphFont"/>
    <w:link w:val="Title"/>
    <w:rsid w:val="00A53395"/>
    <w:rPr>
      <w:rFonts w:ascii="Arial" w:eastAsia="Times New Roman" w:hAnsi="Arial" w:cs="Arial"/>
      <w:b/>
      <w:bCs/>
      <w:sz w:val="48"/>
      <w:szCs w:val="24"/>
    </w:rPr>
  </w:style>
  <w:style w:type="table" w:customStyle="1" w:styleId="TableGrid11">
    <w:name w:val="Table Grid11"/>
    <w:basedOn w:val="TableNormal"/>
    <w:next w:val="TableGrid"/>
    <w:uiPriority w:val="59"/>
    <w:rsid w:val="00A53395"/>
    <w:pPr>
      <w:spacing w:after="0" w:line="240" w:lineRule="auto"/>
    </w:pPr>
    <w:rPr>
      <w:rFonts w:ascii="Arial" w:eastAsia="Calibri"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A53395"/>
    <w:pPr>
      <w:spacing w:after="0" w:line="240" w:lineRule="auto"/>
    </w:pPr>
    <w:rPr>
      <w:rFonts w:ascii="Arial" w:eastAsia="Calibri" w:hAnsi="Arial" w:cs="Times New Roman"/>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A53395"/>
    <w:pPr>
      <w:spacing w:after="0" w:line="240" w:lineRule="auto"/>
    </w:pPr>
    <w:rPr>
      <w:rFonts w:ascii="Arial" w:eastAsia="Calibri" w:hAnsi="Arial" w:cs="Times New Roman"/>
      <w:color w:val="365F91"/>
      <w:sz w:val="20"/>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definition">
    <w:name w:val="definition"/>
    <w:rsid w:val="00A53395"/>
  </w:style>
  <w:style w:type="character" w:styleId="FollowedHyperlink">
    <w:name w:val="FollowedHyperlink"/>
    <w:uiPriority w:val="99"/>
    <w:unhideWhenUsed/>
    <w:rsid w:val="00A53395"/>
    <w:rPr>
      <w:color w:val="800080"/>
      <w:u w:val="single"/>
    </w:rPr>
  </w:style>
  <w:style w:type="paragraph" w:styleId="BodyTextIndent3">
    <w:name w:val="Body Text Indent 3"/>
    <w:basedOn w:val="Normal"/>
    <w:link w:val="BodyTextIndent3Char"/>
    <w:rsid w:val="00F238B2"/>
    <w:pPr>
      <w:ind w:left="2160" w:hanging="720"/>
      <w:jc w:val="both"/>
    </w:pPr>
    <w:rPr>
      <w:rFonts w:eastAsia="Times New Roman"/>
      <w:snapToGrid w:val="0"/>
      <w:color w:val="000000"/>
    </w:rPr>
  </w:style>
  <w:style w:type="character" w:customStyle="1" w:styleId="BodyTextIndent3Char">
    <w:name w:val="Body Text Indent 3 Char"/>
    <w:basedOn w:val="DefaultParagraphFont"/>
    <w:link w:val="BodyTextIndent3"/>
    <w:rsid w:val="00F238B2"/>
    <w:rPr>
      <w:rFonts w:ascii="Arial" w:eastAsia="Times New Roman" w:hAnsi="Arial" w:cs="Arial"/>
      <w:snapToGrid w:val="0"/>
      <w:color w:val="000000"/>
      <w:sz w:val="24"/>
      <w:szCs w:val="24"/>
    </w:rPr>
  </w:style>
  <w:style w:type="paragraph" w:styleId="Subtitle">
    <w:name w:val="Subtitle"/>
    <w:basedOn w:val="Normal"/>
    <w:link w:val="SubtitleChar"/>
    <w:qFormat/>
    <w:rsid w:val="00F238B2"/>
    <w:pPr>
      <w:jc w:val="center"/>
    </w:pPr>
    <w:rPr>
      <w:rFonts w:eastAsia="Times New Roman"/>
      <w:b/>
      <w:bCs/>
      <w:sz w:val="32"/>
    </w:rPr>
  </w:style>
  <w:style w:type="character" w:customStyle="1" w:styleId="SubtitleChar">
    <w:name w:val="Subtitle Char"/>
    <w:basedOn w:val="DefaultParagraphFont"/>
    <w:link w:val="Subtitle"/>
    <w:rsid w:val="00F238B2"/>
    <w:rPr>
      <w:rFonts w:ascii="Arial" w:eastAsia="Times New Roman" w:hAnsi="Arial" w:cs="Arial"/>
      <w:b/>
      <w:bCs/>
      <w:sz w:val="32"/>
      <w:szCs w:val="24"/>
    </w:rPr>
  </w:style>
  <w:style w:type="paragraph" w:styleId="BlockText">
    <w:name w:val="Block Text"/>
    <w:basedOn w:val="Normal"/>
    <w:rsid w:val="00F238B2"/>
    <w:pPr>
      <w:spacing w:before="120"/>
      <w:ind w:left="720" w:right="29"/>
      <w:jc w:val="both"/>
    </w:pPr>
    <w:rPr>
      <w:rFonts w:ascii="Tahoma" w:eastAsia="Times New Roman" w:hAnsi="Tahoma" w:cs="Tahoma"/>
      <w:sz w:val="22"/>
    </w:rPr>
  </w:style>
  <w:style w:type="paragraph" w:customStyle="1" w:styleId="Mainitembody">
    <w:name w:val="Main item body"/>
    <w:basedOn w:val="Normal"/>
    <w:rsid w:val="00F238B2"/>
    <w:pPr>
      <w:spacing w:before="160"/>
      <w:ind w:left="720"/>
    </w:pPr>
    <w:rPr>
      <w:rFonts w:eastAsia="Times New Roman" w:cs="Times New Roman"/>
      <w:szCs w:val="20"/>
    </w:rPr>
  </w:style>
  <w:style w:type="paragraph" w:customStyle="1" w:styleId="Mainitem">
    <w:name w:val="Main item"/>
    <w:basedOn w:val="Normal"/>
    <w:next w:val="Mainitembody"/>
    <w:rsid w:val="00F238B2"/>
    <w:pPr>
      <w:numPr>
        <w:numId w:val="1"/>
      </w:numPr>
      <w:spacing w:before="280"/>
    </w:pPr>
    <w:rPr>
      <w:rFonts w:eastAsia="Times New Roman" w:cs="Times New Roman"/>
      <w:b/>
      <w:color w:val="000080"/>
      <w:szCs w:val="20"/>
    </w:rPr>
  </w:style>
  <w:style w:type="paragraph" w:customStyle="1" w:styleId="subitem2">
    <w:name w:val="sub item 2"/>
    <w:basedOn w:val="Mainitem"/>
    <w:next w:val="Normal"/>
    <w:rsid w:val="00F238B2"/>
    <w:pPr>
      <w:numPr>
        <w:ilvl w:val="1"/>
      </w:numPr>
      <w:spacing w:before="160"/>
    </w:pPr>
  </w:style>
  <w:style w:type="paragraph" w:customStyle="1" w:styleId="subitem3plain">
    <w:name w:val="sub item 3 plain"/>
    <w:basedOn w:val="Normal"/>
    <w:next w:val="Normal"/>
    <w:rsid w:val="00F238B2"/>
    <w:pPr>
      <w:numPr>
        <w:ilvl w:val="2"/>
        <w:numId w:val="1"/>
      </w:numPr>
      <w:spacing w:before="160"/>
    </w:pPr>
    <w:rPr>
      <w:rFonts w:eastAsia="Times New Roman" w:cs="Times New Roman"/>
      <w:szCs w:val="20"/>
    </w:rPr>
  </w:style>
  <w:style w:type="character" w:customStyle="1" w:styleId="legdslegrhslegp3textc1amend">
    <w:name w:val="legds legrhs legp3textc1amend"/>
    <w:rsid w:val="00F238B2"/>
  </w:style>
  <w:style w:type="character" w:customStyle="1" w:styleId="legdsleglhslegp3noc1amend">
    <w:name w:val="legds leglhs legp3noc1amend"/>
    <w:rsid w:val="00F238B2"/>
  </w:style>
  <w:style w:type="paragraph" w:customStyle="1" w:styleId="CM3">
    <w:name w:val="CM3"/>
    <w:basedOn w:val="Default"/>
    <w:next w:val="Default"/>
    <w:rsid w:val="00F238B2"/>
    <w:pPr>
      <w:spacing w:line="280" w:lineRule="atLeast"/>
    </w:pPr>
    <w:rPr>
      <w:rFonts w:ascii="Times New Roman" w:hAnsi="Times New Roman" w:cs="Times New Roman"/>
      <w:color w:val="auto"/>
      <w:lang w:val="en-US" w:eastAsia="en-US"/>
    </w:rPr>
  </w:style>
  <w:style w:type="paragraph" w:styleId="NormalIndent">
    <w:name w:val="Normal Indent"/>
    <w:basedOn w:val="Normal"/>
    <w:rsid w:val="00F238B2"/>
    <w:pPr>
      <w:ind w:left="720"/>
    </w:pPr>
    <w:rPr>
      <w:rFonts w:ascii="Times New Roman" w:eastAsia="Times New Roman" w:hAnsi="Times New Roman" w:cs="Times New Roman"/>
    </w:rPr>
  </w:style>
  <w:style w:type="paragraph" w:styleId="Date">
    <w:name w:val="Date"/>
    <w:basedOn w:val="Normal"/>
    <w:next w:val="Normal"/>
    <w:link w:val="DateChar"/>
    <w:rsid w:val="00F238B2"/>
    <w:rPr>
      <w:rFonts w:ascii="Times New Roman" w:eastAsia="Times New Roman" w:hAnsi="Times New Roman" w:cs="Times New Roman"/>
    </w:rPr>
  </w:style>
  <w:style w:type="character" w:customStyle="1" w:styleId="DateChar">
    <w:name w:val="Date Char"/>
    <w:basedOn w:val="DefaultParagraphFont"/>
    <w:link w:val="Date"/>
    <w:rsid w:val="00F238B2"/>
    <w:rPr>
      <w:rFonts w:ascii="Times New Roman" w:eastAsia="Times New Roman" w:hAnsi="Times New Roman" w:cs="Times New Roman"/>
      <w:sz w:val="24"/>
      <w:szCs w:val="24"/>
    </w:rPr>
  </w:style>
  <w:style w:type="character" w:customStyle="1" w:styleId="Policy">
    <w:name w:val="Policy"/>
    <w:rsid w:val="00F238B2"/>
    <w:rPr>
      <w:rFonts w:ascii="Arial" w:hAnsi="Arial"/>
      <w:color w:val="auto"/>
      <w:sz w:val="18"/>
    </w:rPr>
  </w:style>
  <w:style w:type="paragraph" w:styleId="DocumentMap">
    <w:name w:val="Document Map"/>
    <w:basedOn w:val="Normal"/>
    <w:link w:val="DocumentMapChar"/>
    <w:rsid w:val="00F238B2"/>
    <w:pPr>
      <w:shd w:val="pct5" w:color="auto" w:fill="99CCFF"/>
      <w:jc w:val="both"/>
    </w:pPr>
    <w:rPr>
      <w:rFonts w:ascii="Tahoma" w:eastAsia="Times New Roman" w:hAnsi="Tahoma" w:cs="Tahoma"/>
      <w:sz w:val="16"/>
      <w:szCs w:val="20"/>
    </w:rPr>
  </w:style>
  <w:style w:type="character" w:customStyle="1" w:styleId="DocumentMapChar">
    <w:name w:val="Document Map Char"/>
    <w:basedOn w:val="DefaultParagraphFont"/>
    <w:link w:val="DocumentMap"/>
    <w:rsid w:val="00F238B2"/>
    <w:rPr>
      <w:rFonts w:ascii="Tahoma" w:eastAsia="Times New Roman" w:hAnsi="Tahoma" w:cs="Tahoma"/>
      <w:sz w:val="16"/>
      <w:szCs w:val="20"/>
      <w:shd w:val="pct5" w:color="auto" w:fill="99CCFF"/>
    </w:rPr>
  </w:style>
  <w:style w:type="paragraph" w:customStyle="1" w:styleId="CorpGov">
    <w:name w:val="CorpGov"/>
    <w:basedOn w:val="Normal"/>
    <w:rsid w:val="00F238B2"/>
    <w:pPr>
      <w:jc w:val="both"/>
    </w:pPr>
    <w:rPr>
      <w:rFonts w:eastAsia="Times New Roman" w:cs="Tahoma"/>
      <w:sz w:val="22"/>
      <w:szCs w:val="20"/>
    </w:rPr>
  </w:style>
  <w:style w:type="paragraph" w:customStyle="1" w:styleId="CorpGovNumber">
    <w:name w:val="CorpGovNumber"/>
    <w:basedOn w:val="Normal"/>
    <w:rsid w:val="00F238B2"/>
    <w:pPr>
      <w:ind w:left="720" w:hanging="720"/>
      <w:jc w:val="both"/>
    </w:pPr>
    <w:rPr>
      <w:rFonts w:eastAsia="Times New Roman" w:cs="Tahoma"/>
      <w:b/>
      <w:sz w:val="22"/>
      <w:szCs w:val="20"/>
    </w:rPr>
  </w:style>
  <w:style w:type="paragraph" w:customStyle="1" w:styleId="CorpGovHead2">
    <w:name w:val="CorpGovHead2"/>
    <w:basedOn w:val="Heading2"/>
    <w:rsid w:val="00F238B2"/>
    <w:pPr>
      <w:keepLines w:val="0"/>
      <w:tabs>
        <w:tab w:val="left" w:pos="-1440"/>
        <w:tab w:val="left" w:pos="-720"/>
        <w:tab w:val="left" w:pos="0"/>
        <w:tab w:val="left" w:pos="900"/>
        <w:tab w:val="left" w:pos="1440"/>
        <w:tab w:val="left" w:pos="1550"/>
        <w:tab w:val="left" w:pos="2160"/>
      </w:tabs>
      <w:suppressAutoHyphens/>
      <w:autoSpaceDE w:val="0"/>
      <w:autoSpaceDN w:val="0"/>
      <w:spacing w:before="0"/>
    </w:pPr>
    <w:rPr>
      <w:rFonts w:ascii="Arial" w:eastAsia="Times New Roman" w:hAnsi="Arial" w:cs="Tahoma"/>
      <w:bCs w:val="0"/>
      <w:smallCaps/>
      <w:color w:val="000000"/>
      <w:spacing w:val="-2"/>
      <w:sz w:val="22"/>
      <w:szCs w:val="28"/>
    </w:rPr>
  </w:style>
  <w:style w:type="paragraph" w:customStyle="1" w:styleId="HeadingCGroman">
    <w:name w:val="HeadingCGroman"/>
    <w:basedOn w:val="Normal"/>
    <w:rsid w:val="00F238B2"/>
    <w:pPr>
      <w:tabs>
        <w:tab w:val="left" w:pos="0"/>
        <w:tab w:val="left" w:pos="720"/>
      </w:tabs>
      <w:suppressAutoHyphens/>
      <w:spacing w:before="120"/>
      <w:ind w:left="720" w:hanging="720"/>
      <w:jc w:val="both"/>
    </w:pPr>
    <w:rPr>
      <w:rFonts w:eastAsia="Times New Roman" w:cs="Tahoma"/>
      <w:b/>
      <w:sz w:val="22"/>
    </w:rPr>
  </w:style>
  <w:style w:type="paragraph" w:customStyle="1" w:styleId="GovernanceText">
    <w:name w:val="Governance Text"/>
    <w:basedOn w:val="Heading1"/>
    <w:rsid w:val="00F238B2"/>
    <w:pPr>
      <w:keepLines w:val="0"/>
      <w:tabs>
        <w:tab w:val="left" w:pos="880"/>
      </w:tabs>
      <w:ind w:left="878" w:hanging="878"/>
      <w:jc w:val="both"/>
    </w:pPr>
    <w:rPr>
      <w:rFonts w:ascii="Tahoma" w:eastAsia="Times New Roman" w:hAnsi="Tahoma" w:cs="Times New Roman"/>
      <w:b w:val="0"/>
      <w:bCs w:val="0"/>
      <w:sz w:val="22"/>
      <w:szCs w:val="18"/>
    </w:rPr>
  </w:style>
  <w:style w:type="character" w:styleId="FootnoteReference">
    <w:name w:val="footnote reference"/>
    <w:rsid w:val="00F238B2"/>
    <w:rPr>
      <w:vertAlign w:val="superscript"/>
    </w:rPr>
  </w:style>
  <w:style w:type="paragraph" w:styleId="BodyTextFirstIndent2">
    <w:name w:val="Body Text First Indent 2"/>
    <w:basedOn w:val="BodyTextIndent"/>
    <w:link w:val="BodyTextFirstIndent2Char"/>
    <w:rsid w:val="00F238B2"/>
    <w:pPr>
      <w:ind w:firstLine="210"/>
    </w:pPr>
    <w:rPr>
      <w:rFonts w:ascii="Times New Roman" w:eastAsia="Times New Roman" w:hAnsi="Times New Roman" w:cs="Times New Roman"/>
    </w:rPr>
  </w:style>
  <w:style w:type="character" w:customStyle="1" w:styleId="BodyTextFirstIndent2Char">
    <w:name w:val="Body Text First Indent 2 Char"/>
    <w:basedOn w:val="BodyTextIndentChar"/>
    <w:link w:val="BodyTextFirstIndent2"/>
    <w:rsid w:val="00F238B2"/>
    <w:rPr>
      <w:rFonts w:ascii="Times New Roman" w:eastAsia="Times New Roman" w:hAnsi="Times New Roman" w:cs="Times New Roman"/>
      <w:sz w:val="24"/>
      <w:szCs w:val="24"/>
    </w:rPr>
  </w:style>
  <w:style w:type="character" w:customStyle="1" w:styleId="BodyTextIndentChar1">
    <w:name w:val="Body Text Indent Char1"/>
    <w:aliases w:val=" Char Char,Char Char"/>
    <w:uiPriority w:val="99"/>
    <w:rsid w:val="00F238B2"/>
    <w:rPr>
      <w:rFonts w:ascii="Arial" w:eastAsia="Times New Roman" w:hAnsi="Arial" w:cs="Arial"/>
      <w:color w:val="000000"/>
      <w:sz w:val="24"/>
      <w:szCs w:val="24"/>
      <w:lang w:eastAsia="en-US"/>
    </w:rPr>
  </w:style>
  <w:style w:type="paragraph" w:customStyle="1" w:styleId="normalalph">
    <w:name w:val="normalalph"/>
    <w:basedOn w:val="Normal"/>
    <w:rsid w:val="00F238B2"/>
    <w:pPr>
      <w:spacing w:before="120" w:after="120" w:line="360" w:lineRule="auto"/>
    </w:pPr>
    <w:rPr>
      <w:rFonts w:eastAsia="Times New Roman" w:cs="Times New Roman"/>
      <w:b/>
      <w:color w:val="000000"/>
      <w:sz w:val="28"/>
      <w:szCs w:val="20"/>
      <w:lang w:val="en-US"/>
    </w:rPr>
  </w:style>
  <w:style w:type="paragraph" w:customStyle="1" w:styleId="normalp">
    <w:name w:val="normalp"/>
    <w:basedOn w:val="Normal"/>
    <w:rsid w:val="00F238B2"/>
    <w:pPr>
      <w:spacing w:before="120" w:after="120" w:line="360" w:lineRule="auto"/>
    </w:pPr>
    <w:rPr>
      <w:rFonts w:eastAsia="Times New Roman" w:cs="Times New Roman"/>
      <w:color w:val="000000"/>
      <w:szCs w:val="20"/>
      <w:lang w:val="en-US"/>
    </w:rPr>
  </w:style>
  <w:style w:type="paragraph" w:styleId="EndnoteText">
    <w:name w:val="endnote text"/>
    <w:basedOn w:val="Normal"/>
    <w:link w:val="EndnoteTextChar"/>
    <w:rsid w:val="00F238B2"/>
    <w:pPr>
      <w:spacing w:line="240" w:lineRule="atLeast"/>
    </w:pPr>
    <w:rPr>
      <w:rFonts w:ascii="Helvetica" w:eastAsia="Times New Roman" w:hAnsi="Helvetica" w:cs="Times New Roman"/>
      <w:color w:val="000000"/>
      <w:sz w:val="20"/>
      <w:szCs w:val="20"/>
      <w:lang w:val="en-US"/>
    </w:rPr>
  </w:style>
  <w:style w:type="character" w:customStyle="1" w:styleId="EndnoteTextChar">
    <w:name w:val="Endnote Text Char"/>
    <w:basedOn w:val="DefaultParagraphFont"/>
    <w:link w:val="EndnoteText"/>
    <w:rsid w:val="00F238B2"/>
    <w:rPr>
      <w:rFonts w:ascii="Helvetica" w:eastAsia="Times New Roman" w:hAnsi="Helvetica" w:cs="Times New Roman"/>
      <w:color w:val="000000"/>
      <w:sz w:val="20"/>
      <w:szCs w:val="20"/>
      <w:lang w:val="en-US"/>
    </w:rPr>
  </w:style>
  <w:style w:type="paragraph" w:styleId="TOC3">
    <w:name w:val="toc 3"/>
    <w:basedOn w:val="Normal"/>
    <w:next w:val="Normal"/>
    <w:autoRedefine/>
    <w:uiPriority w:val="39"/>
    <w:unhideWhenUsed/>
    <w:rsid w:val="00F238B2"/>
    <w:pPr>
      <w:spacing w:after="200" w:line="276" w:lineRule="auto"/>
      <w:ind w:left="440"/>
    </w:pPr>
    <w:rPr>
      <w:rFonts w:ascii="Calibri" w:eastAsia="Calibri" w:hAnsi="Calibri" w:cs="Times New Roman"/>
      <w:sz w:val="22"/>
      <w:szCs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F238B2"/>
    <w:rPr>
      <w:rFonts w:ascii="Arial" w:hAnsi="Arial" w:cs="Arial"/>
      <w:sz w:val="24"/>
      <w:szCs w:val="24"/>
    </w:rPr>
  </w:style>
  <w:style w:type="paragraph" w:customStyle="1" w:styleId="DARDEqualityText">
    <w:name w:val="DARD Equality Text"/>
    <w:basedOn w:val="Normal"/>
    <w:rsid w:val="002C5128"/>
    <w:pPr>
      <w:spacing w:line="360" w:lineRule="auto"/>
    </w:pPr>
    <w:rPr>
      <w:rFonts w:eastAsia="Times" w:cs="Times New Roman"/>
      <w:sz w:val="28"/>
      <w:szCs w:val="20"/>
      <w:lang w:val="en-US"/>
    </w:rPr>
  </w:style>
  <w:style w:type="paragraph" w:customStyle="1" w:styleId="DARDEqualityTextBold">
    <w:name w:val="DARD Equality Text Bold"/>
    <w:basedOn w:val="Normal"/>
    <w:link w:val="DARDEqualityTextBoldChar"/>
    <w:rsid w:val="002C5128"/>
    <w:pPr>
      <w:spacing w:line="360" w:lineRule="auto"/>
    </w:pPr>
    <w:rPr>
      <w:rFonts w:eastAsia="Times" w:cs="Times New Roman"/>
      <w:b/>
      <w:color w:val="142062"/>
      <w:sz w:val="28"/>
      <w:szCs w:val="20"/>
      <w:lang w:val="en-US"/>
    </w:rPr>
  </w:style>
  <w:style w:type="character" w:customStyle="1" w:styleId="DARDEqualityTextBoldChar">
    <w:name w:val="DARD Equality Text Bold Char"/>
    <w:link w:val="DARDEqualityTextBold"/>
    <w:rsid w:val="002C5128"/>
    <w:rPr>
      <w:rFonts w:ascii="Arial" w:eastAsia="Times" w:hAnsi="Arial" w:cs="Times New Roman"/>
      <w:b/>
      <w:color w:val="142062"/>
      <w:sz w:val="28"/>
      <w:szCs w:val="20"/>
      <w:lang w:val="en-US"/>
    </w:rPr>
  </w:style>
  <w:style w:type="table" w:customStyle="1" w:styleId="TableGrid4">
    <w:name w:val="Table Grid4"/>
    <w:basedOn w:val="TableNormal"/>
    <w:next w:val="TableGrid"/>
    <w:rsid w:val="00E77F1D"/>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4EA1"/>
    <w:rPr>
      <w:color w:val="808080"/>
    </w:rPr>
  </w:style>
  <w:style w:type="character" w:customStyle="1" w:styleId="EIACompletion">
    <w:name w:val="EIA Completion"/>
    <w:basedOn w:val="DefaultParagraphFont"/>
    <w:uiPriority w:val="1"/>
    <w:rsid w:val="00F94EA1"/>
    <w:rPr>
      <w:rFonts w:ascii="Arial" w:hAnsi="Arial"/>
      <w:sz w:val="24"/>
    </w:rPr>
  </w:style>
  <w:style w:type="character" w:customStyle="1" w:styleId="Heading2Char1">
    <w:name w:val="Heading 2 Char1"/>
    <w:aliases w:val="Heading 10 Char1"/>
    <w:basedOn w:val="DefaultParagraphFont"/>
    <w:semiHidden/>
    <w:rsid w:val="002713F0"/>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2713F0"/>
    <w:rPr>
      <w:rFonts w:ascii="Times New Roman" w:eastAsia="Times New Roman" w:hAnsi="Times New Roman" w:cs="Times New Roman"/>
    </w:rPr>
  </w:style>
  <w:style w:type="table" w:customStyle="1" w:styleId="TableGrid5">
    <w:name w:val="Table Grid5"/>
    <w:basedOn w:val="TableNormal"/>
    <w:next w:val="TableGrid"/>
    <w:uiPriority w:val="59"/>
    <w:rsid w:val="00EE6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1305"/>
    <w:rPr>
      <w:color w:val="605E5C"/>
      <w:shd w:val="clear" w:color="auto" w:fill="E1DFDD"/>
    </w:rPr>
  </w:style>
  <w:style w:type="paragraph" w:styleId="Revision">
    <w:name w:val="Revision"/>
    <w:hidden/>
    <w:uiPriority w:val="99"/>
    <w:semiHidden/>
    <w:rsid w:val="00347362"/>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484213">
      <w:bodyDiv w:val="1"/>
      <w:marLeft w:val="0"/>
      <w:marRight w:val="0"/>
      <w:marTop w:val="0"/>
      <w:marBottom w:val="0"/>
      <w:divBdr>
        <w:top w:val="none" w:sz="0" w:space="0" w:color="auto"/>
        <w:left w:val="none" w:sz="0" w:space="0" w:color="auto"/>
        <w:bottom w:val="none" w:sz="0" w:space="0" w:color="auto"/>
        <w:right w:val="none" w:sz="0" w:space="0" w:color="auto"/>
      </w:divBdr>
    </w:div>
    <w:div w:id="814953759">
      <w:bodyDiv w:val="1"/>
      <w:marLeft w:val="0"/>
      <w:marRight w:val="0"/>
      <w:marTop w:val="0"/>
      <w:marBottom w:val="0"/>
      <w:divBdr>
        <w:top w:val="none" w:sz="0" w:space="0" w:color="auto"/>
        <w:left w:val="none" w:sz="0" w:space="0" w:color="auto"/>
        <w:bottom w:val="none" w:sz="0" w:space="0" w:color="auto"/>
        <w:right w:val="none" w:sz="0" w:space="0" w:color="auto"/>
      </w:divBdr>
    </w:div>
    <w:div w:id="1382707367">
      <w:bodyDiv w:val="1"/>
      <w:marLeft w:val="0"/>
      <w:marRight w:val="0"/>
      <w:marTop w:val="0"/>
      <w:marBottom w:val="0"/>
      <w:divBdr>
        <w:top w:val="none" w:sz="0" w:space="0" w:color="auto"/>
        <w:left w:val="none" w:sz="0" w:space="0" w:color="auto"/>
        <w:bottom w:val="none" w:sz="0" w:space="0" w:color="auto"/>
        <w:right w:val="none" w:sz="0" w:space="0" w:color="auto"/>
      </w:divBdr>
    </w:div>
    <w:div w:id="1570072653">
      <w:bodyDiv w:val="1"/>
      <w:marLeft w:val="0"/>
      <w:marRight w:val="0"/>
      <w:marTop w:val="0"/>
      <w:marBottom w:val="0"/>
      <w:divBdr>
        <w:top w:val="none" w:sz="0" w:space="0" w:color="auto"/>
        <w:left w:val="none" w:sz="0" w:space="0" w:color="auto"/>
        <w:bottom w:val="none" w:sz="0" w:space="0" w:color="auto"/>
        <w:right w:val="none" w:sz="0" w:space="0" w:color="auto"/>
      </w:divBdr>
    </w:div>
    <w:div w:id="1843810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CSU.comms@nhs.net" TargetMode="External"/><Relationship Id="rId18" Type="http://schemas.openxmlformats.org/officeDocument/2006/relationships/hyperlink" Target="https://sirms.necsu.nhs.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se.gov.uk/riddor/reportable-incidents.htm"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sirms.necsu.nhs.uk/" TargetMode="External"/><Relationship Id="rId25" Type="http://schemas.openxmlformats.org/officeDocument/2006/relationships/hyperlink" Target="https://www.england.nhs.uk/wp-content/uploads/2017/10/accessible-info-standard-overview-2017-18.pdf" TargetMode="External"/><Relationship Id="rId2" Type="http://schemas.openxmlformats.org/officeDocument/2006/relationships/customXml" Target="../customXml/item2.xml"/><Relationship Id="rId16" Type="http://schemas.openxmlformats.org/officeDocument/2006/relationships/hyperlink" Target="https://sirms.necsu.nhs.uk/" TargetMode="External"/><Relationship Id="rId20" Type="http://schemas.openxmlformats.org/officeDocument/2006/relationships/hyperlink" Target="https://sirms.necsu.nhs.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sirms.necsu.nhs.uk/" TargetMode="External"/><Relationship Id="rId5" Type="http://schemas.openxmlformats.org/officeDocument/2006/relationships/customXml" Target="../customXml/item5.xml"/><Relationship Id="rId15" Type="http://schemas.openxmlformats.org/officeDocument/2006/relationships/hyperlink" Target="https://sirms.necsu.nhs.uk/" TargetMode="External"/><Relationship Id="rId23" Type="http://schemas.openxmlformats.org/officeDocument/2006/relationships/hyperlink" Target="https://sirms.necsu.nhs.uk/" TargetMode="Externa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sirms.necsu.nhs.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irms.necsu.nhs.uk/" TargetMode="External"/><Relationship Id="rId22" Type="http://schemas.openxmlformats.org/officeDocument/2006/relationships/hyperlink" Target="mailto:necsu.healthandsafety@nhs.net"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1511E2D7584049969108E541B61EA5"/>
        <w:category>
          <w:name w:val="General"/>
          <w:gallery w:val="placeholder"/>
        </w:category>
        <w:types>
          <w:type w:val="bbPlcHdr"/>
        </w:types>
        <w:behaviors>
          <w:behavior w:val="content"/>
        </w:behaviors>
        <w:guid w:val="{C3576BD4-3413-4040-AFDC-6E92B5FBE4CB}"/>
      </w:docPartPr>
      <w:docPartBody>
        <w:p w:rsidR="006E1569" w:rsidRDefault="00D16B51" w:rsidP="00D16B51">
          <w:pPr>
            <w:pStyle w:val="091511E2D7584049969108E541B61EA5"/>
          </w:pPr>
          <w:r w:rsidRPr="003D336D">
            <w:rPr>
              <w:rStyle w:val="PlaceholderText"/>
            </w:rPr>
            <w:t>Click here to enter text.</w:t>
          </w:r>
        </w:p>
      </w:docPartBody>
    </w:docPart>
    <w:docPart>
      <w:docPartPr>
        <w:name w:val="B53CE79AD21C497E9CDD607971C508EB"/>
        <w:category>
          <w:name w:val="General"/>
          <w:gallery w:val="placeholder"/>
        </w:category>
        <w:types>
          <w:type w:val="bbPlcHdr"/>
        </w:types>
        <w:behaviors>
          <w:behavior w:val="content"/>
        </w:behaviors>
        <w:guid w:val="{FB160335-C6EB-4150-9666-CC8CB17DB4EF}"/>
      </w:docPartPr>
      <w:docPartBody>
        <w:p w:rsidR="006E1569" w:rsidRDefault="00D16B51" w:rsidP="00D16B51">
          <w:pPr>
            <w:pStyle w:val="B53CE79AD21C497E9CDD607971C508EB"/>
          </w:pPr>
          <w:r w:rsidRPr="003D336D">
            <w:rPr>
              <w:rStyle w:val="PlaceholderText"/>
            </w:rPr>
            <w:t>Click here to enter text.</w:t>
          </w:r>
        </w:p>
      </w:docPartBody>
    </w:docPart>
    <w:docPart>
      <w:docPartPr>
        <w:name w:val="ADEF73FC049547FDB4B4F1711D31335F"/>
        <w:category>
          <w:name w:val="General"/>
          <w:gallery w:val="placeholder"/>
        </w:category>
        <w:types>
          <w:type w:val="bbPlcHdr"/>
        </w:types>
        <w:behaviors>
          <w:behavior w:val="content"/>
        </w:behaviors>
        <w:guid w:val="{15F517EF-9B5B-4E63-BD81-8BF83F10EADC}"/>
      </w:docPartPr>
      <w:docPartBody>
        <w:p w:rsidR="006E1569" w:rsidRDefault="00D16B51" w:rsidP="00D16B51">
          <w:pPr>
            <w:pStyle w:val="ADEF73FC049547FDB4B4F1711D31335F"/>
          </w:pPr>
          <w:r w:rsidRPr="003D336D">
            <w:rPr>
              <w:rStyle w:val="PlaceholderText"/>
            </w:rPr>
            <w:t>Click here to enter text.</w:t>
          </w:r>
        </w:p>
      </w:docPartBody>
    </w:docPart>
    <w:docPart>
      <w:docPartPr>
        <w:name w:val="223FF9AD7F274D1F84FDFEAC3DB4DAC9"/>
        <w:category>
          <w:name w:val="General"/>
          <w:gallery w:val="placeholder"/>
        </w:category>
        <w:types>
          <w:type w:val="bbPlcHdr"/>
        </w:types>
        <w:behaviors>
          <w:behavior w:val="content"/>
        </w:behaviors>
        <w:guid w:val="{30FAE1B6-C27A-49F8-833D-E9C0B493F7E4}"/>
      </w:docPartPr>
      <w:docPartBody>
        <w:p w:rsidR="006E1569" w:rsidRDefault="00D16B51" w:rsidP="00D16B51">
          <w:pPr>
            <w:pStyle w:val="223FF9AD7F274D1F84FDFEAC3DB4DAC9"/>
          </w:pPr>
          <w:r w:rsidRPr="003D336D">
            <w:rPr>
              <w:rStyle w:val="PlaceholderText"/>
            </w:rPr>
            <w:t>Click here to enter text.</w:t>
          </w:r>
        </w:p>
      </w:docPartBody>
    </w:docPart>
    <w:docPart>
      <w:docPartPr>
        <w:name w:val="A3EF7EA105414B6EB81819B390C12FD5"/>
        <w:category>
          <w:name w:val="General"/>
          <w:gallery w:val="placeholder"/>
        </w:category>
        <w:types>
          <w:type w:val="bbPlcHdr"/>
        </w:types>
        <w:behaviors>
          <w:behavior w:val="content"/>
        </w:behaviors>
        <w:guid w:val="{2E60D8AD-D72D-446B-B454-BE67B9626B21}"/>
      </w:docPartPr>
      <w:docPartBody>
        <w:p w:rsidR="006E1569" w:rsidRDefault="00D16B51" w:rsidP="00D16B51">
          <w:pPr>
            <w:pStyle w:val="A3EF7EA105414B6EB81819B390C12FD5"/>
          </w:pPr>
          <w:r w:rsidRPr="003D336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6B51"/>
    <w:rsid w:val="000060EA"/>
    <w:rsid w:val="00036013"/>
    <w:rsid w:val="00102FD2"/>
    <w:rsid w:val="00124EB1"/>
    <w:rsid w:val="001521DC"/>
    <w:rsid w:val="00270503"/>
    <w:rsid w:val="002A03E4"/>
    <w:rsid w:val="002E0A22"/>
    <w:rsid w:val="0035403E"/>
    <w:rsid w:val="004B7698"/>
    <w:rsid w:val="005704A4"/>
    <w:rsid w:val="005B6692"/>
    <w:rsid w:val="006E01B5"/>
    <w:rsid w:val="006E1569"/>
    <w:rsid w:val="007E2461"/>
    <w:rsid w:val="008642BC"/>
    <w:rsid w:val="008E020A"/>
    <w:rsid w:val="00995B00"/>
    <w:rsid w:val="00AA1E44"/>
    <w:rsid w:val="00B6240D"/>
    <w:rsid w:val="00BF0FE7"/>
    <w:rsid w:val="00CA3989"/>
    <w:rsid w:val="00CB2CB5"/>
    <w:rsid w:val="00CC0F4F"/>
    <w:rsid w:val="00D16B51"/>
    <w:rsid w:val="00D63294"/>
    <w:rsid w:val="00D81D5A"/>
    <w:rsid w:val="00E21B54"/>
    <w:rsid w:val="00E70200"/>
    <w:rsid w:val="00EC264F"/>
    <w:rsid w:val="00EF3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6B51"/>
    <w:rPr>
      <w:color w:val="808080"/>
    </w:rPr>
  </w:style>
  <w:style w:type="paragraph" w:customStyle="1" w:styleId="091511E2D7584049969108E541B61EA5">
    <w:name w:val="091511E2D7584049969108E541B61EA5"/>
    <w:rsid w:val="00D16B51"/>
  </w:style>
  <w:style w:type="paragraph" w:customStyle="1" w:styleId="B53CE79AD21C497E9CDD607971C508EB">
    <w:name w:val="B53CE79AD21C497E9CDD607971C508EB"/>
    <w:rsid w:val="00D16B51"/>
  </w:style>
  <w:style w:type="paragraph" w:customStyle="1" w:styleId="ADEF73FC049547FDB4B4F1711D31335F">
    <w:name w:val="ADEF73FC049547FDB4B4F1711D31335F"/>
    <w:rsid w:val="00D16B51"/>
  </w:style>
  <w:style w:type="paragraph" w:customStyle="1" w:styleId="223FF9AD7F274D1F84FDFEAC3DB4DAC9">
    <w:name w:val="223FF9AD7F274D1F84FDFEAC3DB4DAC9"/>
    <w:rsid w:val="00D16B51"/>
  </w:style>
  <w:style w:type="paragraph" w:customStyle="1" w:styleId="A3EF7EA105414B6EB81819B390C12FD5">
    <w:name w:val="A3EF7EA105414B6EB81819B390C12FD5"/>
    <w:rsid w:val="00D16B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46FAC92EBC5CE42BBAEC3F675C18317" ma:contentTypeVersion="0" ma:contentTypeDescription="Create a new document." ma:contentTypeScope="" ma:versionID="ccd70072f6cc5409732adb2879cf2c6e">
  <xsd:schema xmlns:xsd="http://www.w3.org/2001/XMLSchema" xmlns:xs="http://www.w3.org/2001/XMLSchema" xmlns:p="http://schemas.microsoft.com/office/2006/metadata/properties" xmlns:ns2="65f02511-e93c-461f-9019-cd992a25a150" targetNamespace="http://schemas.microsoft.com/office/2006/metadata/properties" ma:root="true" ma:fieldsID="607edf7f8d5df58292c600dff1829fc7" ns2:_="">
    <xsd:import namespace="65f02511-e93c-461f-9019-cd992a25a15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02511-e93c-461f-9019-cd992a25a15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65f02511-e93c-461f-9019-cd992a25a150">NECS-146905827-1397</_dlc_DocId>
    <_dlc_DocIdUrl xmlns="65f02511-e93c-461f-9019-cd992a25a150">
      <Url>https://collab.necsu.nhs.uk/work/gov/_layouts/15/DocIdRedir.aspx?ID=NECS-146905827-1397</Url>
      <Description>NECS-146905827-1397</Description>
    </_dlc_DocIdUrl>
  </documentManagement>
</p:properties>
</file>

<file path=customXml/itemProps1.xml><?xml version="1.0" encoding="utf-8"?>
<ds:datastoreItem xmlns:ds="http://schemas.openxmlformats.org/officeDocument/2006/customXml" ds:itemID="{48C5F5C5-F4FB-45CB-9D5F-21C5E938FFB3}">
  <ds:schemaRefs>
    <ds:schemaRef ds:uri="http://schemas.openxmlformats.org/officeDocument/2006/bibliography"/>
  </ds:schemaRefs>
</ds:datastoreItem>
</file>

<file path=customXml/itemProps2.xml><?xml version="1.0" encoding="utf-8"?>
<ds:datastoreItem xmlns:ds="http://schemas.openxmlformats.org/officeDocument/2006/customXml" ds:itemID="{919B59D7-0F60-496F-878B-BC1527CCF3CE}">
  <ds:schemaRefs>
    <ds:schemaRef ds:uri="http://schemas.microsoft.com/sharepoint/v3/contenttype/forms"/>
  </ds:schemaRefs>
</ds:datastoreItem>
</file>

<file path=customXml/itemProps3.xml><?xml version="1.0" encoding="utf-8"?>
<ds:datastoreItem xmlns:ds="http://schemas.openxmlformats.org/officeDocument/2006/customXml" ds:itemID="{B974323B-8A02-48FD-A248-ED9B9B0D4EEA}">
  <ds:schemaRefs>
    <ds:schemaRef ds:uri="http://schemas.microsoft.com/sharepoint/events"/>
  </ds:schemaRefs>
</ds:datastoreItem>
</file>

<file path=customXml/itemProps4.xml><?xml version="1.0" encoding="utf-8"?>
<ds:datastoreItem xmlns:ds="http://schemas.openxmlformats.org/officeDocument/2006/customXml" ds:itemID="{D1EBA850-C61C-48B2-AF78-DA9685773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02511-e93c-461f-9019-cd992a25a1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7CD0A0-5968-44DF-820D-D4D2687BE591}">
  <ds:schemaRefs>
    <ds:schemaRef ds:uri="http://schemas.microsoft.com/office/2006/documentManagement/types"/>
    <ds:schemaRef ds:uri="http://purl.org/dc/dcmitype/"/>
    <ds:schemaRef ds:uri="http://schemas.openxmlformats.org/package/2006/metadata/core-properties"/>
    <ds:schemaRef ds:uri="http://www.w3.org/XML/1998/namespace"/>
    <ds:schemaRef ds:uri="http://schemas.microsoft.com/office/2006/metadata/properties"/>
    <ds:schemaRef ds:uri="65f02511-e93c-461f-9019-cd992a25a150"/>
    <ds:schemaRef ds:uri="http://purl.org/dc/terms/"/>
    <ds:schemaRef ds:uri="http://purl.org/dc/elements/1.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6905</Words>
  <Characters>39336</Characters>
  <Application>Microsoft Office Word</Application>
  <DocSecurity>0</DocSecurity>
  <Lines>1243</Lines>
  <Paragraphs>484</Paragraphs>
  <ScaleCrop>false</ScaleCrop>
  <HeadingPairs>
    <vt:vector size="2" baseType="variant">
      <vt:variant>
        <vt:lpstr>Title</vt:lpstr>
      </vt:variant>
      <vt:variant>
        <vt:i4>1</vt:i4>
      </vt:variant>
    </vt:vector>
  </HeadingPairs>
  <TitlesOfParts>
    <vt:vector size="1" baseType="lpstr">
      <vt:lpstr/>
    </vt:vector>
  </TitlesOfParts>
  <Company>NHS North of Tyne</Company>
  <LinksUpToDate>false</LinksUpToDate>
  <CharactersWithSpaces>46092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Witters</dc:creator>
  <cp:keywords/>
  <dc:description/>
  <cp:lastModifiedBy>BROWN, Bethany (NHS NORTH EAST AND NORTH CUMBRIA ICB - 00P)</cp:lastModifiedBy>
  <cp:revision>3</cp:revision>
  <cp:lastPrinted>2019-11-13T13:45:00Z</cp:lastPrinted>
  <dcterms:created xsi:type="dcterms:W3CDTF">2026-03-31T12:30:00Z</dcterms:created>
  <dcterms:modified xsi:type="dcterms:W3CDTF">2026-03-31T12:30:00Z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0x010100B46FAC92EBC5CE42BBAEC3F675C18317</vt:lpwstr>
  </property>
  <property fmtid="{D5CDD505-2E9C-101B-9397-08002B2CF9AE}" pid="3" name="_dlc_DocIdItemGuid">
    <vt:lpwstr>03471302-8db2-4403-bb91-6e56d119c634</vt:lpwstr>
  </property>
</Properties>
</file>