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94EE2" w14:textId="0A112999" w:rsidR="006070EF" w:rsidRDefault="00331BF2" w:rsidP="00331BF2">
      <w:pPr>
        <w:pStyle w:val="Title"/>
        <w:tabs>
          <w:tab w:val="left" w:pos="6405"/>
        </w:tabs>
        <w:spacing w:after="120"/>
        <w:ind w:right="-7"/>
        <w:jc w:val="both"/>
        <w:rPr>
          <w:rFonts w:cs="Arial"/>
          <w:b/>
          <w:noProof/>
          <w:color w:val="7F7F7F" w:themeColor="text1" w:themeTint="80"/>
          <w:sz w:val="70"/>
          <w:szCs w:val="70"/>
        </w:rPr>
      </w:pPr>
      <w:bookmarkStart w:id="0" w:name="_Toc210487531"/>
      <w:bookmarkStart w:id="1" w:name="_Toc211668195"/>
      <w:bookmarkStart w:id="2" w:name="_Toc219088515"/>
      <w:bookmarkStart w:id="3" w:name="_Toc243673959"/>
      <w:r>
        <w:rPr>
          <w:rFonts w:cs="Arial"/>
          <w:b/>
          <w:noProof/>
          <w:color w:val="7F7F7F" w:themeColor="text1" w:themeTint="80"/>
          <w:sz w:val="70"/>
          <w:szCs w:val="70"/>
        </w:rPr>
        <w:tab/>
      </w:r>
      <w:r w:rsidR="006070EF" w:rsidRPr="006070EF">
        <w:rPr>
          <w:color w:val="auto"/>
          <w:sz w:val="70"/>
          <w:szCs w:val="70"/>
        </w:rPr>
        <w:br/>
      </w:r>
    </w:p>
    <w:p w14:paraId="33B72CCE" w14:textId="26AD108D" w:rsidR="00DE4474" w:rsidRDefault="00697A26" w:rsidP="00DE4474">
      <w:pPr>
        <w:pStyle w:val="Title"/>
        <w:spacing w:after="120" w:line="240" w:lineRule="auto"/>
        <w:ind w:right="-6"/>
        <w:rPr>
          <w:rFonts w:cs="Arial"/>
          <w:b/>
          <w:noProof/>
          <w:sz w:val="62"/>
          <w:szCs w:val="62"/>
        </w:rPr>
      </w:pPr>
      <w:r>
        <w:rPr>
          <w:rFonts w:cs="Arial"/>
          <w:b/>
          <w:noProof/>
          <w:color w:val="7F7F7F" w:themeColor="text1" w:themeTint="80"/>
          <w:sz w:val="70"/>
          <w:szCs w:val="70"/>
        </w:rPr>
        <w:br/>
      </w:r>
      <w:r w:rsidR="00C75F07" w:rsidRPr="00BE4803">
        <w:rPr>
          <w:rFonts w:cs="Arial"/>
          <w:b/>
          <w:noProof/>
          <w:color w:val="auto"/>
          <w:sz w:val="62"/>
          <w:szCs w:val="62"/>
        </w:rPr>
        <w:t>Exploring views of ‘</w:t>
      </w:r>
      <w:r w:rsidR="00C225A5" w:rsidRPr="00BE4803">
        <w:rPr>
          <w:rFonts w:cs="Arial"/>
          <w:b/>
          <w:noProof/>
          <w:color w:val="auto"/>
          <w:sz w:val="62"/>
          <w:szCs w:val="62"/>
        </w:rPr>
        <w:t>Work</w:t>
      </w:r>
      <w:r w:rsidR="008C21FB" w:rsidRPr="00BE4803">
        <w:rPr>
          <w:rFonts w:cs="Arial"/>
          <w:b/>
          <w:noProof/>
          <w:color w:val="auto"/>
          <w:sz w:val="62"/>
          <w:szCs w:val="62"/>
        </w:rPr>
        <w:t>W</w:t>
      </w:r>
      <w:r w:rsidR="00C225A5" w:rsidRPr="00BE4803">
        <w:rPr>
          <w:rFonts w:cs="Arial"/>
          <w:b/>
          <w:noProof/>
          <w:color w:val="auto"/>
          <w:sz w:val="62"/>
          <w:szCs w:val="62"/>
        </w:rPr>
        <w:t>ell</w:t>
      </w:r>
      <w:r w:rsidR="00C75F07" w:rsidRPr="00BE4803">
        <w:rPr>
          <w:rFonts w:cs="Arial"/>
          <w:b/>
          <w:noProof/>
          <w:color w:val="auto"/>
          <w:sz w:val="62"/>
          <w:szCs w:val="62"/>
        </w:rPr>
        <w:t>’</w:t>
      </w:r>
      <w:bookmarkStart w:id="4" w:name="_Toc397608139"/>
      <w:bookmarkStart w:id="5" w:name="_Toc397766287"/>
      <w:bookmarkStart w:id="6" w:name="_Toc397954204"/>
      <w:bookmarkStart w:id="7" w:name="_Toc398037276"/>
      <w:bookmarkStart w:id="8" w:name="_Toc398106441"/>
      <w:bookmarkStart w:id="9" w:name="_Toc398213713"/>
      <w:bookmarkStart w:id="10" w:name="_Toc398293597"/>
      <w:bookmarkStart w:id="11" w:name="_Toc398296495"/>
      <w:bookmarkStart w:id="12" w:name="_Toc398301236"/>
      <w:bookmarkStart w:id="13" w:name="_Toc398382918"/>
      <w:bookmarkStart w:id="14" w:name="_Toc399502121"/>
      <w:bookmarkStart w:id="15" w:name="_Toc399587475"/>
      <w:bookmarkStart w:id="16" w:name="_Toc399587518"/>
      <w:bookmarkStart w:id="17" w:name="_Toc399851132"/>
      <w:bookmarkStart w:id="18" w:name="_Toc409117674"/>
      <w:bookmarkStart w:id="19" w:name="_Toc409181965"/>
      <w:bookmarkStart w:id="20" w:name="_Toc411166232"/>
      <w:bookmarkStart w:id="21" w:name="_Toc411414157"/>
      <w:bookmarkStart w:id="22" w:name="_Toc412135841"/>
      <w:bookmarkStart w:id="23" w:name="_Toc412637486"/>
      <w:bookmarkStart w:id="24" w:name="_Toc412637595"/>
      <w:bookmarkStart w:id="25" w:name="_Toc414263359"/>
      <w:bookmarkStart w:id="26" w:name="_Toc414274925"/>
      <w:bookmarkStart w:id="27" w:name="_Toc414298884"/>
      <w:bookmarkStart w:id="28" w:name="_Toc416869657"/>
      <w:bookmarkStart w:id="29" w:name="_Toc417129271"/>
      <w:bookmarkStart w:id="30" w:name="_Toc424322536"/>
      <w:bookmarkStart w:id="31" w:name="_Toc424323576"/>
      <w:bookmarkStart w:id="32" w:name="_Toc424376507"/>
      <w:bookmarkStart w:id="33" w:name="_Toc425860537"/>
      <w:bookmarkStart w:id="34" w:name="_Toc426194954"/>
      <w:bookmarkStart w:id="35" w:name="_Toc426355424"/>
      <w:bookmarkStart w:id="36" w:name="_Toc426362361"/>
      <w:bookmarkStart w:id="37" w:name="_Toc427419770"/>
      <w:bookmarkStart w:id="38" w:name="_Toc427500089"/>
      <w:bookmarkStart w:id="39" w:name="_Toc435193228"/>
      <w:bookmarkStart w:id="40" w:name="_Toc435352916"/>
      <w:bookmarkStart w:id="41" w:name="_Toc435360567"/>
      <w:bookmarkStart w:id="42" w:name="_Toc435432480"/>
      <w:bookmarkStart w:id="43" w:name="_Toc435437638"/>
      <w:bookmarkStart w:id="44" w:name="_Toc436000170"/>
    </w:p>
    <w:p w14:paraId="76252209" w14:textId="30990FEB" w:rsidR="00BE4A5B" w:rsidRPr="009C4B4B" w:rsidRDefault="00481F49" w:rsidP="00DE4474">
      <w:pPr>
        <w:pStyle w:val="Title"/>
        <w:spacing w:after="120" w:line="240" w:lineRule="auto"/>
        <w:ind w:right="-6"/>
        <w:rPr>
          <w:sz w:val="38"/>
          <w:szCs w:val="44"/>
        </w:rPr>
      </w:pPr>
      <w:r w:rsidRPr="009C4B4B">
        <w:rPr>
          <w:rFonts w:cs="Arial"/>
          <w:color w:val="7F7F7F" w:themeColor="text1" w:themeTint="80"/>
          <w:sz w:val="44"/>
          <w:szCs w:val="44"/>
        </w:rPr>
        <w:t>Involvement</w:t>
      </w:r>
      <w:r w:rsidR="00D6714C" w:rsidRPr="009C4B4B">
        <w:rPr>
          <w:rFonts w:cs="Arial"/>
          <w:color w:val="7F7F7F" w:themeColor="text1" w:themeTint="80"/>
          <w:sz w:val="44"/>
          <w:szCs w:val="44"/>
        </w:rPr>
        <w:t xml:space="preserve"> findings </w:t>
      </w:r>
    </w:p>
    <w:p w14:paraId="6FAA048B" w14:textId="6E97AC77" w:rsidR="00C54065" w:rsidRPr="009C4B4B" w:rsidRDefault="00B1200B" w:rsidP="000E7A0E">
      <w:pPr>
        <w:pStyle w:val="BodyText"/>
        <w:spacing w:after="120" w:line="276" w:lineRule="auto"/>
        <w:ind w:right="-6"/>
        <w:jc w:val="right"/>
        <w:rPr>
          <w:rFonts w:ascii="Arial" w:hAnsi="Arial" w:cs="Arial"/>
          <w:color w:val="7F7F7F" w:themeColor="text1" w:themeTint="80"/>
          <w:sz w:val="44"/>
          <w:szCs w:val="44"/>
        </w:rPr>
      </w:pPr>
      <w:r>
        <w:rPr>
          <w:noProof/>
          <w:color w:val="auto"/>
          <w:sz w:val="70"/>
          <w:szCs w:val="70"/>
        </w:rPr>
        <w:drawing>
          <wp:anchor distT="0" distB="0" distL="114300" distR="114300" simplePos="0" relativeHeight="251654144" behindDoc="1" locked="0" layoutInCell="1" allowOverlap="1" wp14:anchorId="5A6ADECA" wp14:editId="6C9037EA">
            <wp:simplePos x="0" y="0"/>
            <wp:positionH relativeFrom="page">
              <wp:posOffset>2686072</wp:posOffset>
            </wp:positionH>
            <wp:positionV relativeFrom="page">
              <wp:posOffset>3873500</wp:posOffset>
            </wp:positionV>
            <wp:extent cx="4856458" cy="6869539"/>
            <wp:effectExtent l="0" t="0" r="190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PAGE-LR.png"/>
                    <pic:cNvPicPr/>
                  </pic:nvPicPr>
                  <pic:blipFill>
                    <a:blip r:embed="rId11">
                      <a:extLst>
                        <a:ext uri="{28A0092B-C50C-407E-A947-70E740481C1C}">
                          <a14:useLocalDpi xmlns:a14="http://schemas.microsoft.com/office/drawing/2010/main" val="0"/>
                        </a:ext>
                      </a:extLst>
                    </a:blip>
                    <a:stretch>
                      <a:fillRect/>
                    </a:stretch>
                  </pic:blipFill>
                  <pic:spPr>
                    <a:xfrm flipH="1">
                      <a:off x="0" y="0"/>
                      <a:ext cx="4857071" cy="687040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8E21235" w14:textId="17947E60" w:rsidR="00C54065" w:rsidRPr="00BE4803" w:rsidRDefault="009E4E01" w:rsidP="000E7A0E">
      <w:pPr>
        <w:pStyle w:val="BodyText"/>
        <w:spacing w:after="120" w:line="276" w:lineRule="auto"/>
        <w:ind w:right="-6"/>
        <w:jc w:val="right"/>
        <w:rPr>
          <w:rFonts w:ascii="Arial" w:hAnsi="Arial" w:cs="Arial"/>
          <w:b/>
          <w:bCs/>
          <w:color w:val="auto"/>
          <w:sz w:val="36"/>
          <w:szCs w:val="36"/>
        </w:rPr>
      </w:pPr>
      <w:r w:rsidRPr="00BE4803">
        <w:rPr>
          <w:rFonts w:ascii="Arial" w:hAnsi="Arial" w:cs="Arial"/>
          <w:b/>
          <w:bCs/>
          <w:color w:val="auto"/>
          <w:sz w:val="36"/>
          <w:szCs w:val="36"/>
        </w:rPr>
        <w:t>Summary Report</w:t>
      </w:r>
      <w:r w:rsidR="00085E17" w:rsidRPr="00BE4803">
        <w:rPr>
          <w:rFonts w:ascii="Arial" w:hAnsi="Arial" w:cs="Arial"/>
          <w:b/>
          <w:bCs/>
          <w:color w:val="auto"/>
          <w:sz w:val="36"/>
          <w:szCs w:val="36"/>
        </w:rPr>
        <w:t xml:space="preserve"> v0.</w:t>
      </w:r>
      <w:r w:rsidR="00AB1F9E">
        <w:rPr>
          <w:rFonts w:ascii="Arial" w:hAnsi="Arial" w:cs="Arial"/>
          <w:b/>
          <w:bCs/>
          <w:color w:val="auto"/>
          <w:sz w:val="36"/>
          <w:szCs w:val="36"/>
        </w:rPr>
        <w:t>3</w:t>
      </w:r>
    </w:p>
    <w:p w14:paraId="01491368" w14:textId="5F021976" w:rsidR="00A57BB3" w:rsidRDefault="00713908" w:rsidP="000E7A0E">
      <w:pPr>
        <w:pStyle w:val="BodyText"/>
        <w:spacing w:after="120" w:line="276" w:lineRule="auto"/>
        <w:ind w:right="-6"/>
        <w:jc w:val="right"/>
        <w:rPr>
          <w:rFonts w:ascii="Arial" w:hAnsi="Arial" w:cs="Arial"/>
          <w:color w:val="7F7F7F" w:themeColor="text1" w:themeTint="80"/>
          <w:sz w:val="32"/>
          <w:szCs w:val="32"/>
        </w:rPr>
      </w:pPr>
      <w:r>
        <w:rPr>
          <w:rFonts w:ascii="Arial" w:hAnsi="Arial" w:cs="Arial"/>
          <w:color w:val="7F7F7F" w:themeColor="text1" w:themeTint="80"/>
          <w:sz w:val="36"/>
          <w:szCs w:val="36"/>
        </w:rPr>
        <w:t>March</w:t>
      </w:r>
      <w:r w:rsidR="00860565" w:rsidRPr="009C4B4B">
        <w:rPr>
          <w:rFonts w:ascii="Arial" w:hAnsi="Arial" w:cs="Arial"/>
          <w:color w:val="7F7F7F" w:themeColor="text1" w:themeTint="80"/>
          <w:sz w:val="36"/>
          <w:szCs w:val="36"/>
        </w:rPr>
        <w:t xml:space="preserve"> </w:t>
      </w:r>
      <w:r w:rsidR="00A57BB3" w:rsidRPr="009C4B4B">
        <w:rPr>
          <w:rFonts w:ascii="Arial" w:hAnsi="Arial" w:cs="Arial"/>
          <w:color w:val="7F7F7F" w:themeColor="text1" w:themeTint="80"/>
          <w:sz w:val="36"/>
          <w:szCs w:val="36"/>
        </w:rPr>
        <w:t>202</w:t>
      </w:r>
      <w:r w:rsidR="00860565" w:rsidRPr="009C4B4B">
        <w:rPr>
          <w:rFonts w:ascii="Arial" w:hAnsi="Arial" w:cs="Arial"/>
          <w:color w:val="7F7F7F" w:themeColor="text1" w:themeTint="80"/>
          <w:sz w:val="36"/>
          <w:szCs w:val="36"/>
        </w:rPr>
        <w:t>6</w:t>
      </w:r>
    </w:p>
    <w:p w14:paraId="492CEA90" w14:textId="77777777" w:rsidR="00A57BB3" w:rsidRDefault="00A57BB3" w:rsidP="000E7A0E">
      <w:pPr>
        <w:pStyle w:val="BodyText"/>
        <w:spacing w:after="120" w:line="276" w:lineRule="auto"/>
        <w:ind w:right="-6"/>
        <w:jc w:val="right"/>
        <w:rPr>
          <w:rFonts w:ascii="Arial" w:hAnsi="Arial" w:cs="Arial"/>
          <w:color w:val="7F7F7F" w:themeColor="text1" w:themeTint="80"/>
          <w:sz w:val="32"/>
          <w:szCs w:val="32"/>
        </w:rPr>
      </w:pPr>
    </w:p>
    <w:p w14:paraId="725D1910" w14:textId="519FBD70" w:rsidR="0025178D" w:rsidRDefault="0025178D" w:rsidP="000E7A0E">
      <w:pPr>
        <w:pStyle w:val="BodyText"/>
        <w:spacing w:after="120" w:line="276" w:lineRule="auto"/>
        <w:ind w:right="-6"/>
        <w:jc w:val="right"/>
        <w:rPr>
          <w:rFonts w:ascii="Arial" w:hAnsi="Arial" w:cs="Arial"/>
          <w:color w:val="7F7F7F" w:themeColor="text1" w:themeTint="80"/>
          <w:sz w:val="32"/>
          <w:szCs w:val="32"/>
        </w:rPr>
      </w:pPr>
    </w:p>
    <w:p w14:paraId="48108145" w14:textId="2DFBC060" w:rsidR="00A57BB3" w:rsidRDefault="00A57BB3" w:rsidP="000E7A0E">
      <w:pPr>
        <w:pStyle w:val="BodyText"/>
        <w:spacing w:after="120" w:line="276" w:lineRule="auto"/>
        <w:ind w:right="-6"/>
        <w:jc w:val="right"/>
        <w:rPr>
          <w:rFonts w:ascii="Arial" w:hAnsi="Arial" w:cs="Arial"/>
          <w:color w:val="7F7F7F" w:themeColor="text1" w:themeTint="80"/>
          <w:sz w:val="32"/>
          <w:szCs w:val="32"/>
        </w:rPr>
      </w:pPr>
    </w:p>
    <w:p w14:paraId="64816AE3" w14:textId="7297E9BF" w:rsidR="00A57BB3" w:rsidRDefault="00A57BB3" w:rsidP="000E7A0E">
      <w:pPr>
        <w:pStyle w:val="BodyText"/>
        <w:spacing w:after="120" w:line="276" w:lineRule="auto"/>
        <w:ind w:right="-6"/>
        <w:jc w:val="right"/>
        <w:rPr>
          <w:rFonts w:ascii="Arial" w:hAnsi="Arial" w:cs="Arial"/>
          <w:color w:val="7F7F7F" w:themeColor="text1" w:themeTint="80"/>
          <w:sz w:val="32"/>
          <w:szCs w:val="32"/>
        </w:rPr>
      </w:pPr>
    </w:p>
    <w:p w14:paraId="7C0B1555" w14:textId="50BDBB37" w:rsidR="00A57BB3" w:rsidRDefault="00A57BB3" w:rsidP="000E7A0E">
      <w:pPr>
        <w:pStyle w:val="BodyText"/>
        <w:spacing w:after="120" w:line="276" w:lineRule="auto"/>
        <w:ind w:right="-6"/>
        <w:jc w:val="right"/>
        <w:rPr>
          <w:rFonts w:ascii="Arial" w:hAnsi="Arial" w:cs="Arial"/>
          <w:color w:val="7F7F7F" w:themeColor="text1" w:themeTint="80"/>
          <w:sz w:val="32"/>
          <w:szCs w:val="32"/>
        </w:rPr>
      </w:pPr>
    </w:p>
    <w:p w14:paraId="34133718" w14:textId="05BD6217" w:rsidR="00DE4474" w:rsidRDefault="00DE4474" w:rsidP="000E7A0E">
      <w:pPr>
        <w:pStyle w:val="BodyText"/>
        <w:spacing w:after="120" w:line="276" w:lineRule="auto"/>
        <w:ind w:right="-6"/>
        <w:jc w:val="right"/>
        <w:rPr>
          <w:rFonts w:ascii="Arial" w:hAnsi="Arial" w:cs="Arial"/>
          <w:color w:val="7F7F7F" w:themeColor="text1" w:themeTint="80"/>
          <w:sz w:val="32"/>
          <w:szCs w:val="32"/>
        </w:rPr>
      </w:pPr>
    </w:p>
    <w:p w14:paraId="0D09FD3B" w14:textId="48EF262B" w:rsidR="00DE4474" w:rsidRDefault="00B1200B" w:rsidP="000E7A0E">
      <w:pPr>
        <w:pStyle w:val="BodyText"/>
        <w:spacing w:after="120" w:line="276" w:lineRule="auto"/>
        <w:ind w:right="-6"/>
        <w:jc w:val="right"/>
        <w:rPr>
          <w:rFonts w:ascii="Arial" w:hAnsi="Arial" w:cs="Arial"/>
          <w:color w:val="7F7F7F" w:themeColor="text1" w:themeTint="80"/>
          <w:sz w:val="32"/>
          <w:szCs w:val="32"/>
        </w:rPr>
      </w:pPr>
      <w:r w:rsidRPr="00B1200B">
        <w:rPr>
          <w:rFonts w:ascii="Arial" w:hAnsi="Arial" w:cs="Arial"/>
          <w:b/>
          <w:bCs/>
          <w:noProof/>
          <w:color w:val="660066"/>
          <w:sz w:val="36"/>
          <w:szCs w:val="36"/>
        </w:rPr>
        <w:drawing>
          <wp:anchor distT="0" distB="0" distL="114300" distR="114300" simplePos="0" relativeHeight="251690496" behindDoc="0" locked="0" layoutInCell="1" allowOverlap="1" wp14:anchorId="30A048DC" wp14:editId="0442438D">
            <wp:simplePos x="0" y="0"/>
            <wp:positionH relativeFrom="column">
              <wp:posOffset>-482600</wp:posOffset>
            </wp:positionH>
            <wp:positionV relativeFrom="paragraph">
              <wp:posOffset>353695</wp:posOffset>
            </wp:positionV>
            <wp:extent cx="1261007" cy="1422400"/>
            <wp:effectExtent l="0" t="0" r="0" b="6350"/>
            <wp:wrapNone/>
            <wp:docPr id="9" name="Picture 8" descr="A person sitting at a table with papers and a pen&#10;&#10;Description automatically generated">
              <a:extLst xmlns:a="http://schemas.openxmlformats.org/drawingml/2006/main">
                <a:ext uri="{FF2B5EF4-FFF2-40B4-BE49-F238E27FC236}">
                  <a16:creationId xmlns:a16="http://schemas.microsoft.com/office/drawing/2014/main" id="{38789203-0AB5-FC49-46E3-C2B124126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sitting at a table with papers and a pen&#10;&#10;Description automatically generated">
                      <a:extLst>
                        <a:ext uri="{FF2B5EF4-FFF2-40B4-BE49-F238E27FC236}">
                          <a16:creationId xmlns:a16="http://schemas.microsoft.com/office/drawing/2014/main" id="{38789203-0AB5-FC49-46E3-C2B1241266FE}"/>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3486" t="6527" r="17492" b="16434"/>
                    <a:stretch/>
                  </pic:blipFill>
                  <pic:spPr>
                    <a:xfrm>
                      <a:off x="0" y="0"/>
                      <a:ext cx="1261007" cy="1422400"/>
                    </a:xfrm>
                    <a:prstGeom prst="rect">
                      <a:avLst/>
                    </a:prstGeom>
                  </pic:spPr>
                </pic:pic>
              </a:graphicData>
            </a:graphic>
            <wp14:sizeRelH relativeFrom="margin">
              <wp14:pctWidth>0</wp14:pctWidth>
            </wp14:sizeRelH>
            <wp14:sizeRelV relativeFrom="margin">
              <wp14:pctHeight>0</wp14:pctHeight>
            </wp14:sizeRelV>
          </wp:anchor>
        </w:drawing>
      </w:r>
    </w:p>
    <w:p w14:paraId="04396228" w14:textId="7CF4F69B" w:rsidR="00DE4474" w:rsidRDefault="00B1200B" w:rsidP="000E7A0E">
      <w:pPr>
        <w:pStyle w:val="BodyText"/>
        <w:spacing w:after="120" w:line="276" w:lineRule="auto"/>
        <w:ind w:right="-6"/>
        <w:jc w:val="right"/>
        <w:rPr>
          <w:rFonts w:ascii="Arial" w:hAnsi="Arial" w:cs="Arial"/>
          <w:color w:val="7F7F7F" w:themeColor="text1" w:themeTint="80"/>
          <w:sz w:val="32"/>
          <w:szCs w:val="32"/>
        </w:rPr>
      </w:pPr>
      <w:r w:rsidRPr="00E34F7C">
        <w:rPr>
          <w:rFonts w:ascii="Arial" w:hAnsi="Arial" w:cs="Arial"/>
          <w:noProof/>
          <w:color w:val="7F7F7F" w:themeColor="text1" w:themeTint="80"/>
          <w:sz w:val="32"/>
          <w:szCs w:val="32"/>
        </w:rPr>
        <mc:AlternateContent>
          <mc:Choice Requires="wps">
            <w:drawing>
              <wp:anchor distT="0" distB="0" distL="114300" distR="114300" simplePos="0" relativeHeight="251686400" behindDoc="0" locked="0" layoutInCell="1" allowOverlap="1" wp14:anchorId="63B642DB" wp14:editId="167E2E46">
                <wp:simplePos x="0" y="0"/>
                <wp:positionH relativeFrom="column">
                  <wp:posOffset>-1892300</wp:posOffset>
                </wp:positionH>
                <wp:positionV relativeFrom="paragraph">
                  <wp:posOffset>504190</wp:posOffset>
                </wp:positionV>
                <wp:extent cx="4013200" cy="2063750"/>
                <wp:effectExtent l="0" t="0" r="6350" b="0"/>
                <wp:wrapNone/>
                <wp:docPr id="3" name="Rectangle 2">
                  <a:extLst xmlns:a="http://schemas.openxmlformats.org/drawingml/2006/main">
                    <a:ext uri="{FF2B5EF4-FFF2-40B4-BE49-F238E27FC236}">
                      <a16:creationId xmlns:a16="http://schemas.microsoft.com/office/drawing/2014/main" id="{965472F6-8836-E3D2-2502-516D9572AD8D}"/>
                    </a:ext>
                  </a:extLst>
                </wp:docPr>
                <wp:cNvGraphicFramePr/>
                <a:graphic xmlns:a="http://schemas.openxmlformats.org/drawingml/2006/main">
                  <a:graphicData uri="http://schemas.microsoft.com/office/word/2010/wordprocessingShape">
                    <wps:wsp>
                      <wps:cNvSpPr/>
                      <wps:spPr>
                        <a:xfrm flipH="1">
                          <a:off x="0" y="0"/>
                          <a:ext cx="4013200" cy="2063750"/>
                        </a:xfrm>
                        <a:prstGeom prst="rect">
                          <a:avLst/>
                        </a:prstGeom>
                        <a:solidFill>
                          <a:srgbClr val="1E9DD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621DE26" id="Rectangle 2" o:spid="_x0000_s1026" style="position:absolute;margin-left:-149pt;margin-top:39.7pt;width:316pt;height:162.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" fillcolor="#1e9dd7" stroked="f" strokeweight="1pt"/>
            </w:pict>
          </mc:Fallback>
        </mc:AlternateContent>
      </w:r>
    </w:p>
    <w:p w14:paraId="0092C113" w14:textId="5CA59A3C" w:rsidR="00A57BB3" w:rsidRDefault="00B1200B" w:rsidP="000E7A0E">
      <w:pPr>
        <w:pStyle w:val="BodyText"/>
        <w:spacing w:after="120" w:line="276" w:lineRule="auto"/>
        <w:ind w:right="-6"/>
        <w:jc w:val="right"/>
        <w:rPr>
          <w:rFonts w:ascii="Arial" w:hAnsi="Arial" w:cs="Arial"/>
          <w:color w:val="7F7F7F" w:themeColor="text1" w:themeTint="80"/>
          <w:sz w:val="32"/>
          <w:szCs w:val="32"/>
        </w:rPr>
      </w:pPr>
      <w:r w:rsidRPr="00E34F7C">
        <w:rPr>
          <w:rFonts w:ascii="Arial" w:hAnsi="Arial" w:cs="Arial"/>
          <w:noProof/>
          <w:color w:val="7F7F7F" w:themeColor="text1" w:themeTint="80"/>
          <w:sz w:val="32"/>
          <w:szCs w:val="32"/>
        </w:rPr>
        <w:drawing>
          <wp:anchor distT="0" distB="0" distL="114300" distR="114300" simplePos="0" relativeHeight="251687424" behindDoc="0" locked="0" layoutInCell="1" allowOverlap="1" wp14:anchorId="5A2DDD1D" wp14:editId="53C9079D">
            <wp:simplePos x="0" y="0"/>
            <wp:positionH relativeFrom="margin">
              <wp:posOffset>1028065</wp:posOffset>
            </wp:positionH>
            <wp:positionV relativeFrom="paragraph">
              <wp:posOffset>9525</wp:posOffset>
            </wp:positionV>
            <wp:extent cx="1638300" cy="1253700"/>
            <wp:effectExtent l="0" t="0" r="0" b="3810"/>
            <wp:wrapNone/>
            <wp:docPr id="7" name="Picture 6" descr="A person smiling at another person&#10;&#10;Description automatically generated">
              <a:extLst xmlns:a="http://schemas.openxmlformats.org/drawingml/2006/main">
                <a:ext uri="{FF2B5EF4-FFF2-40B4-BE49-F238E27FC236}">
                  <a16:creationId xmlns:a16="http://schemas.microsoft.com/office/drawing/2014/main" id="{E439E07A-A828-B0AD-F44A-7416A2448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miling at another person&#10;&#10;Description automatically generated">
                      <a:extLst>
                        <a:ext uri="{FF2B5EF4-FFF2-40B4-BE49-F238E27FC236}">
                          <a16:creationId xmlns:a16="http://schemas.microsoft.com/office/drawing/2014/main" id="{E439E07A-A828-B0AD-F44A-7416A2448030}"/>
                        </a:ext>
                      </a:extLst>
                    </pic:cNvPr>
                    <pic:cNvPicPr>
                      <a:picLocks noChangeAspect="1"/>
                    </pic:cNvPicPr>
                  </pic:nvPicPr>
                  <pic:blipFill rotWithShape="1">
                    <a:blip r:embed="rId13">
                      <a:extLst>
                        <a:ext uri="{28A0092B-C50C-407E-A947-70E740481C1C}">
                          <a14:useLocalDpi xmlns:a14="http://schemas.microsoft.com/office/drawing/2010/main" val="0"/>
                        </a:ext>
                      </a:extLst>
                    </a:blip>
                    <a:srcRect l="6337" r="12280" b="6748"/>
                    <a:stretch/>
                  </pic:blipFill>
                  <pic:spPr>
                    <a:xfrm flipH="1">
                      <a:off x="0" y="0"/>
                      <a:ext cx="1638300" cy="1253700"/>
                    </a:xfrm>
                    <a:prstGeom prst="rect">
                      <a:avLst/>
                    </a:prstGeom>
                  </pic:spPr>
                </pic:pic>
              </a:graphicData>
            </a:graphic>
            <wp14:sizeRelH relativeFrom="margin">
              <wp14:pctWidth>0</wp14:pctWidth>
            </wp14:sizeRelH>
            <wp14:sizeRelV relativeFrom="margin">
              <wp14:pctHeight>0</wp14:pctHeight>
            </wp14:sizeRelV>
          </wp:anchor>
        </w:drawing>
      </w:r>
    </w:p>
    <w:p w14:paraId="08346BF1" w14:textId="30D76061" w:rsidR="00A57BB3" w:rsidRDefault="00A57BB3" w:rsidP="000E7A0E">
      <w:pPr>
        <w:pStyle w:val="BodyText"/>
        <w:spacing w:after="120" w:line="276" w:lineRule="auto"/>
        <w:ind w:right="-6"/>
        <w:jc w:val="right"/>
        <w:rPr>
          <w:rFonts w:ascii="Arial" w:hAnsi="Arial" w:cs="Arial"/>
          <w:color w:val="7F7F7F" w:themeColor="text1" w:themeTint="80"/>
          <w:sz w:val="32"/>
          <w:szCs w:val="32"/>
        </w:rPr>
      </w:pPr>
    </w:p>
    <w:p w14:paraId="35906BC9" w14:textId="3E4246ED" w:rsidR="00A57BB3" w:rsidRDefault="00A57BB3" w:rsidP="000E7A0E">
      <w:pPr>
        <w:pStyle w:val="BodyText"/>
        <w:spacing w:after="120" w:line="276" w:lineRule="auto"/>
        <w:ind w:right="-6"/>
        <w:jc w:val="right"/>
        <w:rPr>
          <w:rFonts w:ascii="Arial" w:hAnsi="Arial" w:cs="Arial"/>
          <w:color w:val="7F7F7F" w:themeColor="text1" w:themeTint="80"/>
          <w:sz w:val="32"/>
          <w:szCs w:val="32"/>
        </w:rPr>
      </w:pPr>
    </w:p>
    <w:p w14:paraId="5E083891" w14:textId="095CB9C6" w:rsidR="00A57BB3" w:rsidRDefault="00B1200B" w:rsidP="00E34F7C">
      <w:pPr>
        <w:pStyle w:val="BodyText"/>
        <w:spacing w:after="120" w:line="276" w:lineRule="auto"/>
        <w:ind w:right="-6"/>
        <w:jc w:val="right"/>
        <w:rPr>
          <w:rFonts w:ascii="Arial" w:hAnsi="Arial" w:cs="Arial"/>
          <w:color w:val="7F7F7F" w:themeColor="text1" w:themeTint="80"/>
          <w:sz w:val="32"/>
          <w:szCs w:val="32"/>
        </w:rPr>
      </w:pPr>
      <w:r w:rsidRPr="00E34F7C">
        <w:rPr>
          <w:rFonts w:ascii="Arial" w:hAnsi="Arial" w:cs="Arial"/>
          <w:noProof/>
          <w:color w:val="7F7F7F" w:themeColor="text1" w:themeTint="80"/>
          <w:sz w:val="32"/>
          <w:szCs w:val="32"/>
        </w:rPr>
        <w:drawing>
          <wp:anchor distT="0" distB="0" distL="114300" distR="114300" simplePos="0" relativeHeight="251689472" behindDoc="0" locked="0" layoutInCell="1" allowOverlap="1" wp14:anchorId="076684DE" wp14:editId="0E843FEF">
            <wp:simplePos x="0" y="0"/>
            <wp:positionH relativeFrom="column">
              <wp:posOffset>-381000</wp:posOffset>
            </wp:positionH>
            <wp:positionV relativeFrom="paragraph">
              <wp:posOffset>356235</wp:posOffset>
            </wp:positionV>
            <wp:extent cx="2000250" cy="1545076"/>
            <wp:effectExtent l="0" t="0" r="0" b="0"/>
            <wp:wrapNone/>
            <wp:docPr id="11" name="Picture 10" descr="A group of people sitting at a table&#10;&#10;Description automatically generated">
              <a:extLst xmlns:a="http://schemas.openxmlformats.org/drawingml/2006/main">
                <a:ext uri="{FF2B5EF4-FFF2-40B4-BE49-F238E27FC236}">
                  <a16:creationId xmlns:a16="http://schemas.microsoft.com/office/drawing/2014/main" id="{B5D2ADB3-C83E-7A57-F1DC-408F63FE4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itting at a table&#10;&#10;Description automatically generated">
                      <a:extLst>
                        <a:ext uri="{FF2B5EF4-FFF2-40B4-BE49-F238E27FC236}">
                          <a16:creationId xmlns:a16="http://schemas.microsoft.com/office/drawing/2014/main" id="{B5D2ADB3-C83E-7A57-F1DC-408F63FE4201}"/>
                        </a:ext>
                      </a:extLst>
                    </pic:cNvPr>
                    <pic:cNvPicPr>
                      <a:picLocks noChangeAspect="1"/>
                    </pic:cNvPicPr>
                  </pic:nvPicPr>
                  <pic:blipFill rotWithShape="1">
                    <a:blip r:embed="rId14">
                      <a:extLst>
                        <a:ext uri="{28A0092B-C50C-407E-A947-70E740481C1C}">
                          <a14:useLocalDpi xmlns:a14="http://schemas.microsoft.com/office/drawing/2010/main" val="0"/>
                        </a:ext>
                      </a:extLst>
                    </a:blip>
                    <a:srcRect l="7185" t="10343" r="25739" b="14445"/>
                    <a:stretch/>
                  </pic:blipFill>
                  <pic:spPr>
                    <a:xfrm flipH="1">
                      <a:off x="0" y="0"/>
                      <a:ext cx="2000250" cy="1545076"/>
                    </a:xfrm>
                    <a:prstGeom prst="rect">
                      <a:avLst/>
                    </a:prstGeom>
                  </pic:spPr>
                </pic:pic>
              </a:graphicData>
            </a:graphic>
            <wp14:sizeRelH relativeFrom="margin">
              <wp14:pctWidth>0</wp14:pctWidth>
            </wp14:sizeRelH>
            <wp14:sizeRelV relativeFrom="margin">
              <wp14:pctHeight>0</wp14:pctHeight>
            </wp14:sizeRelV>
          </wp:anchor>
        </w:drawing>
      </w:r>
    </w:p>
    <w:p w14:paraId="632A8672" w14:textId="4A285BF6" w:rsidR="00635706" w:rsidRPr="00635706" w:rsidRDefault="00C625DC" w:rsidP="000E7A0E">
      <w:pPr>
        <w:pStyle w:val="BodyText"/>
        <w:spacing w:after="120" w:line="276" w:lineRule="auto"/>
        <w:ind w:right="-6"/>
        <w:jc w:val="right"/>
        <w:rPr>
          <w:rFonts w:ascii="Arial" w:hAnsi="Arial" w:cs="Arial"/>
          <w:color w:val="7F7F7F" w:themeColor="text1" w:themeTint="80"/>
          <w:sz w:val="32"/>
          <w:szCs w:val="32"/>
        </w:rPr>
      </w:pPr>
      <w:r>
        <w:rPr>
          <w:rFonts w:ascii="Arial" w:hAnsi="Arial" w:cs="Arial"/>
          <w:color w:val="7F7F7F" w:themeColor="text1" w:themeTint="80"/>
          <w:sz w:val="32"/>
          <w:szCs w:val="32"/>
        </w:rPr>
        <w:t xml:space="preserve"> </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591A6B5E" w14:textId="77777777" w:rsidR="00A7407F" w:rsidRDefault="00A7407F">
      <w:pPr>
        <w:pStyle w:val="TOCHeading"/>
        <w:rPr>
          <w:rFonts w:eastAsia="Calibri" w:cs="Times New Roman"/>
          <w:b w:val="0"/>
          <w:bCs w:val="0"/>
          <w:color w:val="404040" w:themeColor="text1" w:themeTint="BF"/>
          <w:sz w:val="22"/>
          <w:szCs w:val="22"/>
          <w:lang w:val="en-GB" w:eastAsia="en-GB"/>
        </w:rPr>
        <w:sectPr w:rsidR="00A7407F" w:rsidSect="0000490B">
          <w:headerReference w:type="default" r:id="rId15"/>
          <w:footerReference w:type="default" r:id="rId16"/>
          <w:headerReference w:type="first" r:id="rId17"/>
          <w:footerReference w:type="first" r:id="rId18"/>
          <w:pgSz w:w="11899" w:h="16838" w:code="9"/>
          <w:pgMar w:top="1135" w:right="1440" w:bottom="1560" w:left="1440" w:header="426" w:footer="268" w:gutter="0"/>
          <w:cols w:space="227"/>
          <w:titlePg/>
          <w:docGrid w:linePitch="360"/>
        </w:sectPr>
      </w:pPr>
    </w:p>
    <w:bookmarkEnd w:id="3" w:displacedByCustomXml="next"/>
    <w:bookmarkEnd w:id="2" w:displacedByCustomXml="next"/>
    <w:bookmarkEnd w:id="1" w:displacedByCustomXml="next"/>
    <w:bookmarkEnd w:id="0" w:displacedByCustomXml="next"/>
    <w:sdt>
      <w:sdtPr>
        <w:rPr>
          <w:rFonts w:eastAsia="Calibri" w:cs="Times New Roman"/>
          <w:b w:val="0"/>
          <w:bCs w:val="0"/>
          <w:color w:val="660066"/>
          <w:sz w:val="22"/>
          <w:szCs w:val="22"/>
          <w:lang w:val="en-GB" w:eastAsia="en-GB"/>
        </w:rPr>
        <w:id w:val="103003877"/>
        <w:docPartObj>
          <w:docPartGallery w:val="Table of Contents"/>
          <w:docPartUnique/>
        </w:docPartObj>
      </w:sdtPr>
      <w:sdtEndPr>
        <w:rPr>
          <w:noProof/>
          <w:color w:val="404040" w:themeColor="text1" w:themeTint="BF"/>
          <w:sz w:val="24"/>
        </w:rPr>
      </w:sdtEndPr>
      <w:sdtContent>
        <w:p w14:paraId="632B2894" w14:textId="13F56EDD" w:rsidR="00B40DF3" w:rsidRPr="00A22FB0" w:rsidRDefault="00B40DF3" w:rsidP="00B40DF3">
          <w:pPr>
            <w:pStyle w:val="TOCHeading"/>
            <w:rPr>
              <w:color w:val="660066"/>
            </w:rPr>
          </w:pPr>
          <w:r w:rsidRPr="00A22FB0">
            <w:rPr>
              <w:color w:val="660066"/>
            </w:rPr>
            <w:t>Table of Contents</w:t>
          </w:r>
        </w:p>
        <w:p w14:paraId="79ACFD9B" w14:textId="72519E14" w:rsidR="00713908" w:rsidRDefault="00B40DF3">
          <w:pPr>
            <w:pStyle w:val="TOC1"/>
            <w:rPr>
              <w:rFonts w:asciiTheme="minorHAnsi" w:eastAsiaTheme="minorEastAsia" w:hAnsiTheme="minorHAnsi" w:cstheme="minorBidi"/>
              <w:b w:val="0"/>
              <w:color w:val="auto"/>
              <w:kern w:val="2"/>
              <w14:ligatures w14:val="standardContextual"/>
            </w:rPr>
          </w:pPr>
          <w:r w:rsidRPr="009C4B4B">
            <w:rPr>
              <w:rFonts w:cs="Arial"/>
              <w:noProof w:val="0"/>
              <w:color w:val="74397C"/>
              <w:sz w:val="32"/>
              <w:szCs w:val="32"/>
            </w:rPr>
            <w:fldChar w:fldCharType="begin"/>
          </w:r>
          <w:r w:rsidRPr="009C4B4B">
            <w:rPr>
              <w:rFonts w:cs="Arial"/>
              <w:sz w:val="32"/>
              <w:szCs w:val="32"/>
            </w:rPr>
            <w:instrText xml:space="preserve"> TOC \o "1-3" \h \z \u </w:instrText>
          </w:r>
          <w:r w:rsidRPr="009C4B4B">
            <w:rPr>
              <w:rFonts w:cs="Arial"/>
              <w:noProof w:val="0"/>
              <w:color w:val="74397C"/>
              <w:sz w:val="32"/>
              <w:szCs w:val="32"/>
            </w:rPr>
            <w:fldChar w:fldCharType="separate"/>
          </w:r>
          <w:hyperlink w:anchor="_Toc223437771" w:history="1">
            <w:r w:rsidR="00713908" w:rsidRPr="00362CB9">
              <w:rPr>
                <w:rStyle w:val="Hyperlink"/>
              </w:rPr>
              <w:t>1</w:t>
            </w:r>
            <w:r w:rsidR="00713908">
              <w:rPr>
                <w:rFonts w:asciiTheme="minorHAnsi" w:eastAsiaTheme="minorEastAsia" w:hAnsiTheme="minorHAnsi" w:cstheme="minorBidi"/>
                <w:b w:val="0"/>
                <w:color w:val="auto"/>
                <w:kern w:val="2"/>
                <w14:ligatures w14:val="standardContextual"/>
              </w:rPr>
              <w:tab/>
            </w:r>
            <w:r w:rsidR="00713908" w:rsidRPr="00362CB9">
              <w:rPr>
                <w:rStyle w:val="Hyperlink"/>
              </w:rPr>
              <w:t>Introduction</w:t>
            </w:r>
            <w:r w:rsidR="00713908">
              <w:rPr>
                <w:webHidden/>
              </w:rPr>
              <w:tab/>
            </w:r>
            <w:r w:rsidR="00713908">
              <w:rPr>
                <w:webHidden/>
              </w:rPr>
              <w:fldChar w:fldCharType="begin"/>
            </w:r>
            <w:r w:rsidR="00713908">
              <w:rPr>
                <w:webHidden/>
              </w:rPr>
              <w:instrText xml:space="preserve"> PAGEREF _Toc223437771 \h </w:instrText>
            </w:r>
            <w:r w:rsidR="00713908">
              <w:rPr>
                <w:webHidden/>
              </w:rPr>
            </w:r>
            <w:r w:rsidR="00713908">
              <w:rPr>
                <w:webHidden/>
              </w:rPr>
              <w:fldChar w:fldCharType="separate"/>
            </w:r>
            <w:r w:rsidR="00713908">
              <w:rPr>
                <w:webHidden/>
              </w:rPr>
              <w:t>3</w:t>
            </w:r>
            <w:r w:rsidR="00713908">
              <w:rPr>
                <w:webHidden/>
              </w:rPr>
              <w:fldChar w:fldCharType="end"/>
            </w:r>
          </w:hyperlink>
        </w:p>
        <w:p w14:paraId="7C8A241B" w14:textId="32AC3F23"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72" w:history="1">
            <w:r w:rsidRPr="00362CB9">
              <w:rPr>
                <w:rStyle w:val="Hyperlink"/>
                <w:noProof/>
              </w:rPr>
              <w:t>1.1</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Involvement activity</w:t>
            </w:r>
            <w:r>
              <w:rPr>
                <w:noProof/>
                <w:webHidden/>
              </w:rPr>
              <w:tab/>
            </w:r>
            <w:r>
              <w:rPr>
                <w:noProof/>
                <w:webHidden/>
              </w:rPr>
              <w:fldChar w:fldCharType="begin"/>
            </w:r>
            <w:r>
              <w:rPr>
                <w:noProof/>
                <w:webHidden/>
              </w:rPr>
              <w:instrText xml:space="preserve"> PAGEREF _Toc223437772 \h </w:instrText>
            </w:r>
            <w:r>
              <w:rPr>
                <w:noProof/>
                <w:webHidden/>
              </w:rPr>
            </w:r>
            <w:r>
              <w:rPr>
                <w:noProof/>
                <w:webHidden/>
              </w:rPr>
              <w:fldChar w:fldCharType="separate"/>
            </w:r>
            <w:r>
              <w:rPr>
                <w:noProof/>
                <w:webHidden/>
              </w:rPr>
              <w:t>4</w:t>
            </w:r>
            <w:r>
              <w:rPr>
                <w:noProof/>
                <w:webHidden/>
              </w:rPr>
              <w:fldChar w:fldCharType="end"/>
            </w:r>
          </w:hyperlink>
        </w:p>
        <w:p w14:paraId="5A98294D" w14:textId="1250876E"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73" w:history="1">
            <w:r w:rsidRPr="00362CB9">
              <w:rPr>
                <w:rStyle w:val="Hyperlink"/>
                <w:noProof/>
              </w:rPr>
              <w:t>1.2</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Involvement objectives</w:t>
            </w:r>
            <w:r>
              <w:rPr>
                <w:noProof/>
                <w:webHidden/>
              </w:rPr>
              <w:tab/>
            </w:r>
            <w:r>
              <w:rPr>
                <w:noProof/>
                <w:webHidden/>
              </w:rPr>
              <w:fldChar w:fldCharType="begin"/>
            </w:r>
            <w:r>
              <w:rPr>
                <w:noProof/>
                <w:webHidden/>
              </w:rPr>
              <w:instrText xml:space="preserve"> PAGEREF _Toc223437773 \h </w:instrText>
            </w:r>
            <w:r>
              <w:rPr>
                <w:noProof/>
                <w:webHidden/>
              </w:rPr>
            </w:r>
            <w:r>
              <w:rPr>
                <w:noProof/>
                <w:webHidden/>
              </w:rPr>
              <w:fldChar w:fldCharType="separate"/>
            </w:r>
            <w:r>
              <w:rPr>
                <w:noProof/>
                <w:webHidden/>
              </w:rPr>
              <w:t>4</w:t>
            </w:r>
            <w:r>
              <w:rPr>
                <w:noProof/>
                <w:webHidden/>
              </w:rPr>
              <w:fldChar w:fldCharType="end"/>
            </w:r>
          </w:hyperlink>
        </w:p>
        <w:p w14:paraId="1A7554CE" w14:textId="56E19481"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74" w:history="1">
            <w:r w:rsidRPr="00362CB9">
              <w:rPr>
                <w:rStyle w:val="Hyperlink"/>
                <w:noProof/>
              </w:rPr>
              <w:t>1.3</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Methodology</w:t>
            </w:r>
            <w:r>
              <w:rPr>
                <w:noProof/>
                <w:webHidden/>
              </w:rPr>
              <w:tab/>
            </w:r>
            <w:r>
              <w:rPr>
                <w:noProof/>
                <w:webHidden/>
              </w:rPr>
              <w:fldChar w:fldCharType="begin"/>
            </w:r>
            <w:r>
              <w:rPr>
                <w:noProof/>
                <w:webHidden/>
              </w:rPr>
              <w:instrText xml:space="preserve"> PAGEREF _Toc223437774 \h </w:instrText>
            </w:r>
            <w:r>
              <w:rPr>
                <w:noProof/>
                <w:webHidden/>
              </w:rPr>
            </w:r>
            <w:r>
              <w:rPr>
                <w:noProof/>
                <w:webHidden/>
              </w:rPr>
              <w:fldChar w:fldCharType="separate"/>
            </w:r>
            <w:r>
              <w:rPr>
                <w:noProof/>
                <w:webHidden/>
              </w:rPr>
              <w:t>5</w:t>
            </w:r>
            <w:r>
              <w:rPr>
                <w:noProof/>
                <w:webHidden/>
              </w:rPr>
              <w:fldChar w:fldCharType="end"/>
            </w:r>
          </w:hyperlink>
        </w:p>
        <w:p w14:paraId="2243108B" w14:textId="6E662303"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75" w:history="1">
            <w:r w:rsidRPr="00362CB9">
              <w:rPr>
                <w:rStyle w:val="Hyperlink"/>
                <w:noProof/>
              </w:rPr>
              <w:t>1.4</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Who responded</w:t>
            </w:r>
            <w:r>
              <w:rPr>
                <w:noProof/>
                <w:webHidden/>
              </w:rPr>
              <w:tab/>
            </w:r>
            <w:r>
              <w:rPr>
                <w:noProof/>
                <w:webHidden/>
              </w:rPr>
              <w:fldChar w:fldCharType="begin"/>
            </w:r>
            <w:r>
              <w:rPr>
                <w:noProof/>
                <w:webHidden/>
              </w:rPr>
              <w:instrText xml:space="preserve"> PAGEREF _Toc223437775 \h </w:instrText>
            </w:r>
            <w:r>
              <w:rPr>
                <w:noProof/>
                <w:webHidden/>
              </w:rPr>
            </w:r>
            <w:r>
              <w:rPr>
                <w:noProof/>
                <w:webHidden/>
              </w:rPr>
              <w:fldChar w:fldCharType="separate"/>
            </w:r>
            <w:r>
              <w:rPr>
                <w:noProof/>
                <w:webHidden/>
              </w:rPr>
              <w:t>6</w:t>
            </w:r>
            <w:r>
              <w:rPr>
                <w:noProof/>
                <w:webHidden/>
              </w:rPr>
              <w:fldChar w:fldCharType="end"/>
            </w:r>
          </w:hyperlink>
        </w:p>
        <w:p w14:paraId="01DE76B2" w14:textId="1DB9D797" w:rsidR="00713908" w:rsidRDefault="00713908">
          <w:pPr>
            <w:pStyle w:val="TOC1"/>
            <w:rPr>
              <w:rFonts w:asciiTheme="minorHAnsi" w:eastAsiaTheme="minorEastAsia" w:hAnsiTheme="minorHAnsi" w:cstheme="minorBidi"/>
              <w:b w:val="0"/>
              <w:color w:val="auto"/>
              <w:kern w:val="2"/>
              <w14:ligatures w14:val="standardContextual"/>
            </w:rPr>
          </w:pPr>
          <w:hyperlink w:anchor="_Toc223437776" w:history="1">
            <w:r w:rsidRPr="00362CB9">
              <w:rPr>
                <w:rStyle w:val="Hyperlink"/>
              </w:rPr>
              <w:t>2</w:t>
            </w:r>
            <w:r>
              <w:rPr>
                <w:rFonts w:asciiTheme="minorHAnsi" w:eastAsiaTheme="minorEastAsia" w:hAnsiTheme="minorHAnsi" w:cstheme="minorBidi"/>
                <w:b w:val="0"/>
                <w:color w:val="auto"/>
                <w:kern w:val="2"/>
                <w14:ligatures w14:val="standardContextual"/>
              </w:rPr>
              <w:tab/>
            </w:r>
            <w:r w:rsidRPr="00362CB9">
              <w:rPr>
                <w:rStyle w:val="Hyperlink"/>
              </w:rPr>
              <w:t>Summary of findings</w:t>
            </w:r>
            <w:r>
              <w:rPr>
                <w:webHidden/>
              </w:rPr>
              <w:tab/>
            </w:r>
            <w:r>
              <w:rPr>
                <w:webHidden/>
              </w:rPr>
              <w:fldChar w:fldCharType="begin"/>
            </w:r>
            <w:r>
              <w:rPr>
                <w:webHidden/>
              </w:rPr>
              <w:instrText xml:space="preserve"> PAGEREF _Toc223437776 \h </w:instrText>
            </w:r>
            <w:r>
              <w:rPr>
                <w:webHidden/>
              </w:rPr>
            </w:r>
            <w:r>
              <w:rPr>
                <w:webHidden/>
              </w:rPr>
              <w:fldChar w:fldCharType="separate"/>
            </w:r>
            <w:r>
              <w:rPr>
                <w:webHidden/>
              </w:rPr>
              <w:t>7</w:t>
            </w:r>
            <w:r>
              <w:rPr>
                <w:webHidden/>
              </w:rPr>
              <w:fldChar w:fldCharType="end"/>
            </w:r>
          </w:hyperlink>
        </w:p>
        <w:p w14:paraId="4E7C481B" w14:textId="29A9FA71"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77" w:history="1">
            <w:r w:rsidRPr="00362CB9">
              <w:rPr>
                <w:rStyle w:val="Hyperlink"/>
                <w:noProof/>
              </w:rPr>
              <w:t>2.1</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Living and working with a long-term health condition</w:t>
            </w:r>
            <w:r>
              <w:rPr>
                <w:noProof/>
                <w:webHidden/>
              </w:rPr>
              <w:tab/>
            </w:r>
            <w:r>
              <w:rPr>
                <w:noProof/>
                <w:webHidden/>
              </w:rPr>
              <w:fldChar w:fldCharType="begin"/>
            </w:r>
            <w:r>
              <w:rPr>
                <w:noProof/>
                <w:webHidden/>
              </w:rPr>
              <w:instrText xml:space="preserve"> PAGEREF _Toc223437777 \h </w:instrText>
            </w:r>
            <w:r>
              <w:rPr>
                <w:noProof/>
                <w:webHidden/>
              </w:rPr>
            </w:r>
            <w:r>
              <w:rPr>
                <w:noProof/>
                <w:webHidden/>
              </w:rPr>
              <w:fldChar w:fldCharType="separate"/>
            </w:r>
            <w:r>
              <w:rPr>
                <w:noProof/>
                <w:webHidden/>
              </w:rPr>
              <w:t>7</w:t>
            </w:r>
            <w:r>
              <w:rPr>
                <w:noProof/>
                <w:webHidden/>
              </w:rPr>
              <w:fldChar w:fldCharType="end"/>
            </w:r>
          </w:hyperlink>
        </w:p>
        <w:p w14:paraId="10E70B8E" w14:textId="1570EB49"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78" w:history="1">
            <w:r w:rsidRPr="00362CB9">
              <w:rPr>
                <w:rStyle w:val="Hyperlink"/>
                <w:noProof/>
              </w:rPr>
              <w:t>2.2</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Initial views</w:t>
            </w:r>
            <w:r>
              <w:rPr>
                <w:noProof/>
                <w:webHidden/>
              </w:rPr>
              <w:tab/>
            </w:r>
            <w:r>
              <w:rPr>
                <w:noProof/>
                <w:webHidden/>
              </w:rPr>
              <w:fldChar w:fldCharType="begin"/>
            </w:r>
            <w:r>
              <w:rPr>
                <w:noProof/>
                <w:webHidden/>
              </w:rPr>
              <w:instrText xml:space="preserve"> PAGEREF _Toc223437778 \h </w:instrText>
            </w:r>
            <w:r>
              <w:rPr>
                <w:noProof/>
                <w:webHidden/>
              </w:rPr>
            </w:r>
            <w:r>
              <w:rPr>
                <w:noProof/>
                <w:webHidden/>
              </w:rPr>
              <w:fldChar w:fldCharType="separate"/>
            </w:r>
            <w:r>
              <w:rPr>
                <w:noProof/>
                <w:webHidden/>
              </w:rPr>
              <w:t>8</w:t>
            </w:r>
            <w:r>
              <w:rPr>
                <w:noProof/>
                <w:webHidden/>
              </w:rPr>
              <w:fldChar w:fldCharType="end"/>
            </w:r>
          </w:hyperlink>
        </w:p>
        <w:p w14:paraId="0AB3059B" w14:textId="7FE022C0"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79" w:history="1">
            <w:r w:rsidRPr="00362CB9">
              <w:rPr>
                <w:rStyle w:val="Hyperlink"/>
                <w:noProof/>
              </w:rPr>
              <w:t>2.3</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Queries and concerns</w:t>
            </w:r>
            <w:r>
              <w:rPr>
                <w:noProof/>
                <w:webHidden/>
              </w:rPr>
              <w:tab/>
            </w:r>
            <w:r>
              <w:rPr>
                <w:noProof/>
                <w:webHidden/>
              </w:rPr>
              <w:fldChar w:fldCharType="begin"/>
            </w:r>
            <w:r>
              <w:rPr>
                <w:noProof/>
                <w:webHidden/>
              </w:rPr>
              <w:instrText xml:space="preserve"> PAGEREF _Toc223437779 \h </w:instrText>
            </w:r>
            <w:r>
              <w:rPr>
                <w:noProof/>
                <w:webHidden/>
              </w:rPr>
            </w:r>
            <w:r>
              <w:rPr>
                <w:noProof/>
                <w:webHidden/>
              </w:rPr>
              <w:fldChar w:fldCharType="separate"/>
            </w:r>
            <w:r>
              <w:rPr>
                <w:noProof/>
                <w:webHidden/>
              </w:rPr>
              <w:t>9</w:t>
            </w:r>
            <w:r>
              <w:rPr>
                <w:noProof/>
                <w:webHidden/>
              </w:rPr>
              <w:fldChar w:fldCharType="end"/>
            </w:r>
          </w:hyperlink>
        </w:p>
        <w:p w14:paraId="10EAB592" w14:textId="6968F421"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80" w:history="1">
            <w:r w:rsidRPr="00362CB9">
              <w:rPr>
                <w:rStyle w:val="Hyperlink"/>
                <w:noProof/>
              </w:rPr>
              <w:t>2.4</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Barriers to accessing WorkWell</w:t>
            </w:r>
            <w:r>
              <w:rPr>
                <w:noProof/>
                <w:webHidden/>
              </w:rPr>
              <w:tab/>
            </w:r>
            <w:r>
              <w:rPr>
                <w:noProof/>
                <w:webHidden/>
              </w:rPr>
              <w:fldChar w:fldCharType="begin"/>
            </w:r>
            <w:r>
              <w:rPr>
                <w:noProof/>
                <w:webHidden/>
              </w:rPr>
              <w:instrText xml:space="preserve"> PAGEREF _Toc223437780 \h </w:instrText>
            </w:r>
            <w:r>
              <w:rPr>
                <w:noProof/>
                <w:webHidden/>
              </w:rPr>
            </w:r>
            <w:r>
              <w:rPr>
                <w:noProof/>
                <w:webHidden/>
              </w:rPr>
              <w:fldChar w:fldCharType="separate"/>
            </w:r>
            <w:r>
              <w:rPr>
                <w:noProof/>
                <w:webHidden/>
              </w:rPr>
              <w:t>11</w:t>
            </w:r>
            <w:r>
              <w:rPr>
                <w:noProof/>
                <w:webHidden/>
              </w:rPr>
              <w:fldChar w:fldCharType="end"/>
            </w:r>
          </w:hyperlink>
        </w:p>
        <w:p w14:paraId="1744669A" w14:textId="62B52E24"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81" w:history="1">
            <w:r w:rsidRPr="00362CB9">
              <w:rPr>
                <w:rStyle w:val="Hyperlink"/>
                <w:noProof/>
              </w:rPr>
              <w:t>2.5</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What ‘good’ looks like for WorkWell</w:t>
            </w:r>
            <w:r>
              <w:rPr>
                <w:noProof/>
                <w:webHidden/>
              </w:rPr>
              <w:tab/>
            </w:r>
            <w:r>
              <w:rPr>
                <w:noProof/>
                <w:webHidden/>
              </w:rPr>
              <w:fldChar w:fldCharType="begin"/>
            </w:r>
            <w:r>
              <w:rPr>
                <w:noProof/>
                <w:webHidden/>
              </w:rPr>
              <w:instrText xml:space="preserve"> PAGEREF _Toc223437781 \h </w:instrText>
            </w:r>
            <w:r>
              <w:rPr>
                <w:noProof/>
                <w:webHidden/>
              </w:rPr>
            </w:r>
            <w:r>
              <w:rPr>
                <w:noProof/>
                <w:webHidden/>
              </w:rPr>
              <w:fldChar w:fldCharType="separate"/>
            </w:r>
            <w:r>
              <w:rPr>
                <w:noProof/>
                <w:webHidden/>
              </w:rPr>
              <w:t>13</w:t>
            </w:r>
            <w:r>
              <w:rPr>
                <w:noProof/>
                <w:webHidden/>
              </w:rPr>
              <w:fldChar w:fldCharType="end"/>
            </w:r>
          </w:hyperlink>
        </w:p>
        <w:p w14:paraId="3620DD24" w14:textId="3BDCA5CD"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82" w:history="1">
            <w:r w:rsidRPr="00362CB9">
              <w:rPr>
                <w:rStyle w:val="Hyperlink"/>
                <w:noProof/>
              </w:rPr>
              <w:t>2.6</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Priority areas and expectations</w:t>
            </w:r>
            <w:r>
              <w:rPr>
                <w:noProof/>
                <w:webHidden/>
              </w:rPr>
              <w:tab/>
            </w:r>
            <w:r>
              <w:rPr>
                <w:noProof/>
                <w:webHidden/>
              </w:rPr>
              <w:fldChar w:fldCharType="begin"/>
            </w:r>
            <w:r>
              <w:rPr>
                <w:noProof/>
                <w:webHidden/>
              </w:rPr>
              <w:instrText xml:space="preserve"> PAGEREF _Toc223437782 \h </w:instrText>
            </w:r>
            <w:r>
              <w:rPr>
                <w:noProof/>
                <w:webHidden/>
              </w:rPr>
            </w:r>
            <w:r>
              <w:rPr>
                <w:noProof/>
                <w:webHidden/>
              </w:rPr>
              <w:fldChar w:fldCharType="separate"/>
            </w:r>
            <w:r>
              <w:rPr>
                <w:noProof/>
                <w:webHidden/>
              </w:rPr>
              <w:t>14</w:t>
            </w:r>
            <w:r>
              <w:rPr>
                <w:noProof/>
                <w:webHidden/>
              </w:rPr>
              <w:fldChar w:fldCharType="end"/>
            </w:r>
          </w:hyperlink>
        </w:p>
        <w:p w14:paraId="25D07496" w14:textId="727F278B" w:rsidR="00713908" w:rsidRDefault="00713908">
          <w:pPr>
            <w:pStyle w:val="TOC2"/>
            <w:tabs>
              <w:tab w:val="left" w:pos="660"/>
              <w:tab w:val="right" w:leader="dot" w:pos="9315"/>
            </w:tabs>
            <w:rPr>
              <w:rFonts w:asciiTheme="minorHAnsi" w:eastAsiaTheme="minorEastAsia" w:hAnsiTheme="minorHAnsi" w:cstheme="minorBidi"/>
              <w:noProof/>
              <w:color w:val="auto"/>
              <w:kern w:val="2"/>
              <w:sz w:val="24"/>
              <w:szCs w:val="24"/>
              <w14:ligatures w14:val="standardContextual"/>
            </w:rPr>
          </w:pPr>
          <w:hyperlink w:anchor="_Toc223437783" w:history="1">
            <w:r w:rsidRPr="00362CB9">
              <w:rPr>
                <w:rStyle w:val="Hyperlink"/>
                <w:noProof/>
              </w:rPr>
              <w:t>2.7</w:t>
            </w:r>
            <w:r>
              <w:rPr>
                <w:rFonts w:asciiTheme="minorHAnsi" w:eastAsiaTheme="minorEastAsia" w:hAnsiTheme="minorHAnsi" w:cstheme="minorBidi"/>
                <w:noProof/>
                <w:color w:val="auto"/>
                <w:kern w:val="2"/>
                <w:sz w:val="24"/>
                <w:szCs w:val="24"/>
                <w14:ligatures w14:val="standardContextual"/>
              </w:rPr>
              <w:tab/>
            </w:r>
            <w:r w:rsidRPr="00362CB9">
              <w:rPr>
                <w:rStyle w:val="Hyperlink"/>
                <w:noProof/>
              </w:rPr>
              <w:t>Considerations for the programme’s development and implementation</w:t>
            </w:r>
            <w:r>
              <w:rPr>
                <w:noProof/>
                <w:webHidden/>
              </w:rPr>
              <w:tab/>
            </w:r>
            <w:r>
              <w:rPr>
                <w:noProof/>
                <w:webHidden/>
              </w:rPr>
              <w:fldChar w:fldCharType="begin"/>
            </w:r>
            <w:r>
              <w:rPr>
                <w:noProof/>
                <w:webHidden/>
              </w:rPr>
              <w:instrText xml:space="preserve"> PAGEREF _Toc223437783 \h </w:instrText>
            </w:r>
            <w:r>
              <w:rPr>
                <w:noProof/>
                <w:webHidden/>
              </w:rPr>
            </w:r>
            <w:r>
              <w:rPr>
                <w:noProof/>
                <w:webHidden/>
              </w:rPr>
              <w:fldChar w:fldCharType="separate"/>
            </w:r>
            <w:r>
              <w:rPr>
                <w:noProof/>
                <w:webHidden/>
              </w:rPr>
              <w:t>16</w:t>
            </w:r>
            <w:r>
              <w:rPr>
                <w:noProof/>
                <w:webHidden/>
              </w:rPr>
              <w:fldChar w:fldCharType="end"/>
            </w:r>
          </w:hyperlink>
        </w:p>
        <w:p w14:paraId="24D20C6C" w14:textId="49157569" w:rsidR="00B40DF3" w:rsidRDefault="00B40DF3" w:rsidP="00B40DF3">
          <w:pPr>
            <w:rPr>
              <w:noProof/>
              <w:sz w:val="24"/>
            </w:rPr>
          </w:pPr>
          <w:r w:rsidRPr="009C4B4B">
            <w:rPr>
              <w:rFonts w:cs="Arial"/>
              <w:b/>
              <w:bCs/>
              <w:noProof/>
              <w:sz w:val="32"/>
              <w:szCs w:val="32"/>
            </w:rPr>
            <w:fldChar w:fldCharType="end"/>
          </w:r>
        </w:p>
      </w:sdtContent>
    </w:sdt>
    <w:p w14:paraId="0956B0E8" w14:textId="77777777" w:rsidR="00926F21" w:rsidRDefault="00926F21" w:rsidP="00DE0F5C">
      <w:pPr>
        <w:rPr>
          <w:b/>
          <w:bCs/>
          <w:color w:val="660066"/>
          <w:sz w:val="24"/>
          <w:szCs w:val="24"/>
        </w:rPr>
      </w:pPr>
    </w:p>
    <w:p w14:paraId="6F81F0C9" w14:textId="0FDCCE7E" w:rsidR="005437D4" w:rsidRDefault="00E65B36" w:rsidP="005C06A9">
      <w:pPr>
        <w:pStyle w:val="Heading1"/>
        <w:rPr>
          <w:color w:val="660066"/>
        </w:rPr>
      </w:pPr>
      <w:bookmarkStart w:id="45" w:name="_Equality_and_monitoring"/>
      <w:bookmarkStart w:id="46" w:name="_Toc223437771"/>
      <w:bookmarkEnd w:id="45"/>
      <w:r>
        <w:rPr>
          <w:color w:val="660066"/>
        </w:rPr>
        <w:lastRenderedPageBreak/>
        <w:t>Introduction</w:t>
      </w:r>
      <w:bookmarkEnd w:id="46"/>
      <w:r>
        <w:rPr>
          <w:color w:val="660066"/>
        </w:rPr>
        <w:t xml:space="preserve"> </w:t>
      </w:r>
    </w:p>
    <w:p w14:paraId="521AEE4B" w14:textId="0E5308DB" w:rsidR="008041B4" w:rsidRDefault="009E4E01" w:rsidP="00DE4474">
      <w:pPr>
        <w:jc w:val="left"/>
        <w:rPr>
          <w:sz w:val="24"/>
          <w:szCs w:val="24"/>
        </w:rPr>
      </w:pPr>
      <w:proofErr w:type="gramStart"/>
      <w:r w:rsidRPr="009E4E01">
        <w:rPr>
          <w:sz w:val="24"/>
          <w:szCs w:val="24"/>
        </w:rPr>
        <w:t>North East</w:t>
      </w:r>
      <w:proofErr w:type="gramEnd"/>
      <w:r w:rsidRPr="009E4E01">
        <w:rPr>
          <w:sz w:val="24"/>
          <w:szCs w:val="24"/>
        </w:rPr>
        <w:t xml:space="preserve"> and North Cumbria Integrated Care Board (ICB) is introducing </w:t>
      </w:r>
      <w:r w:rsidR="00DE4474">
        <w:rPr>
          <w:sz w:val="24"/>
          <w:szCs w:val="24"/>
        </w:rPr>
        <w:t xml:space="preserve">a government funded initiative </w:t>
      </w:r>
      <w:r w:rsidRPr="009E4E01">
        <w:rPr>
          <w:sz w:val="24"/>
          <w:szCs w:val="24"/>
        </w:rPr>
        <w:t xml:space="preserve">to help people with </w:t>
      </w:r>
      <w:r w:rsidR="000A1123">
        <w:rPr>
          <w:sz w:val="24"/>
          <w:szCs w:val="24"/>
        </w:rPr>
        <w:t xml:space="preserve">long-term health </w:t>
      </w:r>
      <w:r w:rsidRPr="009E4E01">
        <w:rPr>
          <w:sz w:val="24"/>
          <w:szCs w:val="24"/>
        </w:rPr>
        <w:t>conditions get back to or stay in work</w:t>
      </w:r>
      <w:r w:rsidR="00DE4474">
        <w:rPr>
          <w:sz w:val="24"/>
          <w:szCs w:val="24"/>
        </w:rPr>
        <w:t xml:space="preserve">. </w:t>
      </w:r>
      <w:r w:rsidR="000A1123" w:rsidRPr="000A1123">
        <w:rPr>
          <w:rFonts w:cs="Arial"/>
          <w:color w:val="404040"/>
          <w:sz w:val="24"/>
        </w:rPr>
        <w:t>The WorkWell service will provide personalised support to individuals through a designated health coach, available at GP surgeries and other local community venues.</w:t>
      </w:r>
      <w:bookmarkStart w:id="47" w:name="_Hlk201057358"/>
      <w:r w:rsidR="000A1123">
        <w:rPr>
          <w:rFonts w:cs="Arial"/>
          <w:color w:val="404040"/>
          <w:sz w:val="24"/>
        </w:rPr>
        <w:t xml:space="preserve"> </w:t>
      </w:r>
      <w:r w:rsidR="00DE4474">
        <w:rPr>
          <w:sz w:val="24"/>
          <w:szCs w:val="24"/>
        </w:rPr>
        <w:t>The service</w:t>
      </w:r>
      <w:r w:rsidR="00670471">
        <w:rPr>
          <w:sz w:val="24"/>
          <w:szCs w:val="24"/>
        </w:rPr>
        <w:t xml:space="preserve"> will be</w:t>
      </w:r>
      <w:r w:rsidR="008041B4" w:rsidRPr="009E4E01">
        <w:rPr>
          <w:sz w:val="24"/>
          <w:szCs w:val="24"/>
        </w:rPr>
        <w:t xml:space="preserve"> targeted at working age individuals, registered with a GP in </w:t>
      </w:r>
      <w:proofErr w:type="gramStart"/>
      <w:r w:rsidR="008041B4" w:rsidRPr="009E4E01">
        <w:rPr>
          <w:sz w:val="24"/>
          <w:szCs w:val="24"/>
        </w:rPr>
        <w:t>North East</w:t>
      </w:r>
      <w:proofErr w:type="gramEnd"/>
      <w:r w:rsidR="008041B4" w:rsidRPr="009E4E01">
        <w:rPr>
          <w:sz w:val="24"/>
          <w:szCs w:val="24"/>
        </w:rPr>
        <w:t xml:space="preserve"> and North Cumbria, who are</w:t>
      </w:r>
      <w:r w:rsidR="00DE4474">
        <w:rPr>
          <w:sz w:val="24"/>
          <w:szCs w:val="24"/>
        </w:rPr>
        <w:t xml:space="preserve"> either in or out of work and living with one or more long-term conditions. </w:t>
      </w:r>
    </w:p>
    <w:p w14:paraId="1EC9098D" w14:textId="22063A04" w:rsidR="00282EA5" w:rsidRDefault="00282EA5" w:rsidP="00DE4474">
      <w:pPr>
        <w:jc w:val="left"/>
        <w:rPr>
          <w:sz w:val="24"/>
          <w:szCs w:val="24"/>
        </w:rPr>
      </w:pPr>
      <w:r>
        <w:rPr>
          <w:sz w:val="24"/>
          <w:szCs w:val="24"/>
        </w:rPr>
        <w:t xml:space="preserve">Initial planning indicates there will be three referral </w:t>
      </w:r>
      <w:r w:rsidR="00AC4D90">
        <w:rPr>
          <w:sz w:val="24"/>
          <w:szCs w:val="24"/>
        </w:rPr>
        <w:t>routes:</w:t>
      </w:r>
      <w:r>
        <w:rPr>
          <w:sz w:val="24"/>
          <w:szCs w:val="24"/>
        </w:rPr>
        <w:t xml:space="preserve"> primary care, self-referral and other including </w:t>
      </w:r>
      <w:r w:rsidR="00BC3BA4">
        <w:rPr>
          <w:sz w:val="24"/>
          <w:szCs w:val="24"/>
        </w:rPr>
        <w:t xml:space="preserve">access through </w:t>
      </w:r>
      <w:r w:rsidRPr="001E2CE5">
        <w:rPr>
          <w:sz w:val="24"/>
          <w:szCs w:val="24"/>
          <w:lang w:val="en-US" w:eastAsia="en-US"/>
        </w:rPr>
        <w:t xml:space="preserve">occupational health, </w:t>
      </w:r>
      <w:r>
        <w:rPr>
          <w:sz w:val="24"/>
          <w:szCs w:val="24"/>
          <w:lang w:val="en-US" w:eastAsia="en-US"/>
        </w:rPr>
        <w:t xml:space="preserve">other health care professionals and </w:t>
      </w:r>
      <w:r w:rsidRPr="001E2CE5">
        <w:rPr>
          <w:sz w:val="24"/>
          <w:szCs w:val="24"/>
          <w:lang w:val="en-US" w:eastAsia="en-US"/>
        </w:rPr>
        <w:t>voluntary, community and social enterprise</w:t>
      </w:r>
      <w:r>
        <w:rPr>
          <w:sz w:val="24"/>
          <w:szCs w:val="24"/>
          <w:lang w:val="en-US" w:eastAsia="en-US"/>
        </w:rPr>
        <w:t xml:space="preserve"> </w:t>
      </w:r>
      <w:r w:rsidRPr="001E2CE5">
        <w:rPr>
          <w:sz w:val="24"/>
          <w:szCs w:val="24"/>
          <w:lang w:val="en-US" w:eastAsia="en-US"/>
        </w:rPr>
        <w:t>organisations</w:t>
      </w:r>
      <w:r>
        <w:rPr>
          <w:sz w:val="24"/>
          <w:szCs w:val="24"/>
          <w:lang w:val="en-US" w:eastAsia="en-US"/>
        </w:rPr>
        <w:t xml:space="preserve">. </w:t>
      </w:r>
    </w:p>
    <w:p w14:paraId="754D71E5" w14:textId="33F7363A" w:rsidR="008041B4" w:rsidRPr="009E4E01" w:rsidRDefault="008041B4" w:rsidP="00DE4474">
      <w:pPr>
        <w:jc w:val="left"/>
        <w:rPr>
          <w:sz w:val="24"/>
          <w:szCs w:val="24"/>
        </w:rPr>
      </w:pPr>
      <w:r w:rsidRPr="009E4E01">
        <w:rPr>
          <w:sz w:val="24"/>
          <w:szCs w:val="24"/>
        </w:rPr>
        <w:t>WorkWell build</w:t>
      </w:r>
      <w:r w:rsidR="000A1123">
        <w:rPr>
          <w:sz w:val="24"/>
          <w:szCs w:val="24"/>
        </w:rPr>
        <w:t>s</w:t>
      </w:r>
      <w:r w:rsidRPr="009E4E01">
        <w:rPr>
          <w:sz w:val="24"/>
          <w:szCs w:val="24"/>
        </w:rPr>
        <w:t xml:space="preserve"> on two pioneering programmes led by </w:t>
      </w:r>
      <w:proofErr w:type="gramStart"/>
      <w:r w:rsidRPr="009E4E01">
        <w:rPr>
          <w:sz w:val="24"/>
          <w:szCs w:val="24"/>
        </w:rPr>
        <w:t>North East</w:t>
      </w:r>
      <w:proofErr w:type="gramEnd"/>
      <w:r w:rsidRPr="009E4E01">
        <w:rPr>
          <w:sz w:val="24"/>
          <w:szCs w:val="24"/>
        </w:rPr>
        <w:t xml:space="preserve"> and North Cumbria ICB and GP practices alongside the Department for Work and Pensions (DWP) and the region's combined and local authorities</w:t>
      </w:r>
      <w:r w:rsidR="000A1123">
        <w:rPr>
          <w:sz w:val="24"/>
          <w:szCs w:val="24"/>
        </w:rPr>
        <w:t>. These are</w:t>
      </w:r>
      <w:r w:rsidRPr="009E4E01">
        <w:rPr>
          <w:sz w:val="24"/>
          <w:szCs w:val="24"/>
        </w:rPr>
        <w:t xml:space="preserve">: </w:t>
      </w:r>
    </w:p>
    <w:p w14:paraId="371761FE" w14:textId="585CFD3C" w:rsidR="008041B4" w:rsidRPr="009E4E01" w:rsidRDefault="008041B4" w:rsidP="00DC3ABE">
      <w:pPr>
        <w:pStyle w:val="ListParagraph"/>
        <w:numPr>
          <w:ilvl w:val="0"/>
          <w:numId w:val="7"/>
        </w:numPr>
        <w:rPr>
          <w:sz w:val="24"/>
          <w:szCs w:val="24"/>
        </w:rPr>
      </w:pPr>
      <w:r w:rsidRPr="009E4E01">
        <w:rPr>
          <w:sz w:val="24"/>
          <w:szCs w:val="24"/>
        </w:rPr>
        <w:t>The ICB's Waiting Well programme</w:t>
      </w:r>
      <w:r w:rsidR="00BC3BA4">
        <w:rPr>
          <w:sz w:val="24"/>
          <w:szCs w:val="24"/>
        </w:rPr>
        <w:t xml:space="preserve"> </w:t>
      </w:r>
      <w:r w:rsidR="00BC3BA4">
        <w:rPr>
          <w:sz w:val="24"/>
          <w:szCs w:val="24"/>
        </w:rPr>
        <w:t>–</w:t>
      </w:r>
      <w:r w:rsidR="00BC3BA4">
        <w:rPr>
          <w:sz w:val="24"/>
          <w:szCs w:val="24"/>
        </w:rPr>
        <w:t xml:space="preserve"> </w:t>
      </w:r>
      <w:r w:rsidR="00BC3BA4">
        <w:rPr>
          <w:sz w:val="24"/>
          <w:szCs w:val="24"/>
        </w:rPr>
        <w:t xml:space="preserve">provides advice and support for people awaiting </w:t>
      </w:r>
      <w:r w:rsidR="00BC3BA4">
        <w:rPr>
          <w:sz w:val="24"/>
          <w:szCs w:val="24"/>
        </w:rPr>
        <w:t>elective</w:t>
      </w:r>
      <w:r w:rsidR="00BC3BA4">
        <w:rPr>
          <w:sz w:val="24"/>
          <w:szCs w:val="24"/>
        </w:rPr>
        <w:t xml:space="preserve"> surgery.</w:t>
      </w:r>
    </w:p>
    <w:p w14:paraId="1717143C" w14:textId="21C8C3AA" w:rsidR="008041B4" w:rsidRPr="009E4E01" w:rsidRDefault="008041B4" w:rsidP="00DC3ABE">
      <w:pPr>
        <w:pStyle w:val="ListParagraph"/>
        <w:numPr>
          <w:ilvl w:val="0"/>
          <w:numId w:val="7"/>
        </w:numPr>
        <w:rPr>
          <w:sz w:val="24"/>
          <w:szCs w:val="24"/>
        </w:rPr>
      </w:pPr>
      <w:r w:rsidRPr="009E4E01">
        <w:rPr>
          <w:sz w:val="24"/>
          <w:szCs w:val="24"/>
        </w:rPr>
        <w:t>The DWP's Patient Advisory Service (PAS)</w:t>
      </w:r>
      <w:r w:rsidR="00BC3BA4">
        <w:rPr>
          <w:sz w:val="24"/>
          <w:szCs w:val="24"/>
        </w:rPr>
        <w:t xml:space="preserve"> -</w:t>
      </w:r>
      <w:r w:rsidR="00BC3BA4" w:rsidRPr="009E4E01">
        <w:rPr>
          <w:sz w:val="24"/>
          <w:szCs w:val="24"/>
        </w:rPr>
        <w:t xml:space="preserve"> provides</w:t>
      </w:r>
      <w:r w:rsidR="00BC3BA4">
        <w:rPr>
          <w:sz w:val="24"/>
          <w:szCs w:val="24"/>
        </w:rPr>
        <w:t xml:space="preserve"> holistic support for patients with complex needs and who struggle in mainstream services. PAS advisors work alongside GPs in GP practices.</w:t>
      </w:r>
    </w:p>
    <w:bookmarkEnd w:id="47"/>
    <w:p w14:paraId="1625C5B0" w14:textId="77777777" w:rsidR="00282EA5" w:rsidRPr="00282EA5" w:rsidRDefault="00282EA5" w:rsidP="00282EA5">
      <w:pPr>
        <w:jc w:val="left"/>
        <w:rPr>
          <w:sz w:val="24"/>
          <w:szCs w:val="24"/>
        </w:rPr>
      </w:pPr>
      <w:r w:rsidRPr="00282EA5">
        <w:rPr>
          <w:sz w:val="24"/>
          <w:szCs w:val="24"/>
        </w:rPr>
        <w:t>Local WorkWell teams will offer tiered interventions based on the following framework:</w:t>
      </w:r>
    </w:p>
    <w:p w14:paraId="421DA3F7" w14:textId="6D333391" w:rsidR="00282EA5" w:rsidRPr="00282EA5" w:rsidRDefault="00282EA5" w:rsidP="00282EA5">
      <w:pPr>
        <w:pStyle w:val="ListParagraph"/>
        <w:numPr>
          <w:ilvl w:val="0"/>
          <w:numId w:val="38"/>
        </w:numPr>
        <w:rPr>
          <w:sz w:val="24"/>
          <w:szCs w:val="24"/>
        </w:rPr>
      </w:pPr>
      <w:r>
        <w:rPr>
          <w:sz w:val="24"/>
          <w:szCs w:val="24"/>
        </w:rPr>
        <w:t>A</w:t>
      </w:r>
      <w:r w:rsidRPr="00282EA5">
        <w:rPr>
          <w:sz w:val="24"/>
          <w:szCs w:val="24"/>
        </w:rPr>
        <w:t xml:space="preserve"> universal offer for those who are motivated and digitally able to access online support to maximise their economic activity.</w:t>
      </w:r>
    </w:p>
    <w:p w14:paraId="062808F6" w14:textId="35C9407C" w:rsidR="00282EA5" w:rsidRPr="00282EA5" w:rsidRDefault="00282EA5" w:rsidP="00282EA5">
      <w:pPr>
        <w:pStyle w:val="ListParagraph"/>
        <w:numPr>
          <w:ilvl w:val="0"/>
          <w:numId w:val="38"/>
        </w:numPr>
        <w:rPr>
          <w:sz w:val="24"/>
          <w:szCs w:val="24"/>
        </w:rPr>
      </w:pPr>
      <w:r>
        <w:rPr>
          <w:sz w:val="24"/>
          <w:szCs w:val="24"/>
        </w:rPr>
        <w:t>A</w:t>
      </w:r>
      <w:r w:rsidRPr="00282EA5">
        <w:rPr>
          <w:sz w:val="24"/>
          <w:szCs w:val="24"/>
        </w:rPr>
        <w:t xml:space="preserve"> targeted offer for those who require a greater level of support to make the lifestyle changes needed to optimise economic activity and health outcomes. This includes social prescribing referrals to existing services in their communities.</w:t>
      </w:r>
    </w:p>
    <w:p w14:paraId="28EE64D4" w14:textId="2B2EDA4F" w:rsidR="00282EA5" w:rsidRPr="00282EA5" w:rsidRDefault="00282EA5" w:rsidP="00282EA5">
      <w:pPr>
        <w:pStyle w:val="ListParagraph"/>
        <w:numPr>
          <w:ilvl w:val="0"/>
          <w:numId w:val="38"/>
        </w:numPr>
        <w:rPr>
          <w:sz w:val="24"/>
          <w:szCs w:val="24"/>
        </w:rPr>
      </w:pPr>
      <w:r>
        <w:rPr>
          <w:sz w:val="24"/>
          <w:szCs w:val="24"/>
        </w:rPr>
        <w:t>A</w:t>
      </w:r>
      <w:r w:rsidRPr="00282EA5">
        <w:rPr>
          <w:sz w:val="24"/>
          <w:szCs w:val="24"/>
        </w:rPr>
        <w:t xml:space="preserve"> holistic, multi-faceted offer for those requiring the most dedicated support to be sustained or return to economic activity, which can include access to specialist services, including mental health therapies, and workplace adjustments agreed with their employer.</w:t>
      </w:r>
    </w:p>
    <w:p w14:paraId="6B6FF5CB" w14:textId="5C9EE657" w:rsidR="008041B4" w:rsidRPr="009E4E01" w:rsidRDefault="00DE4474" w:rsidP="00DE4474">
      <w:pPr>
        <w:jc w:val="left"/>
        <w:rPr>
          <w:sz w:val="24"/>
          <w:szCs w:val="24"/>
        </w:rPr>
      </w:pPr>
      <w:r>
        <w:rPr>
          <w:sz w:val="24"/>
          <w:szCs w:val="24"/>
        </w:rPr>
        <w:t xml:space="preserve">The government </w:t>
      </w:r>
      <w:r w:rsidR="008041B4" w:rsidRPr="009E4E01">
        <w:rPr>
          <w:sz w:val="24"/>
          <w:szCs w:val="24"/>
        </w:rPr>
        <w:t>funding will also help the region's employers offer more health and wellbeing support to their staff.</w:t>
      </w:r>
    </w:p>
    <w:p w14:paraId="34D47CB8" w14:textId="77777777" w:rsidR="00BC3BA4" w:rsidRDefault="00BC3BA4">
      <w:pPr>
        <w:spacing w:before="0" w:after="0" w:line="240" w:lineRule="auto"/>
        <w:jc w:val="left"/>
        <w:rPr>
          <w:rFonts w:eastAsiaTheme="minorHAnsi" w:cs="Arial"/>
          <w:b/>
          <w:bCs/>
          <w:color w:val="660066"/>
          <w:sz w:val="24"/>
          <w:szCs w:val="28"/>
          <w:bdr w:val="none" w:sz="0" w:space="0" w:color="auto" w:frame="1"/>
          <w:shd w:val="clear" w:color="auto" w:fill="FFFFFF"/>
          <w:lang w:val="en-US" w:eastAsia="en-US"/>
        </w:rPr>
      </w:pPr>
      <w:bookmarkStart w:id="48" w:name="_Toc223437772"/>
      <w:r>
        <w:br w:type="page"/>
      </w:r>
    </w:p>
    <w:p w14:paraId="3AA7D029" w14:textId="661AFFCE" w:rsidR="000A1123" w:rsidRDefault="000A1123" w:rsidP="000A1123">
      <w:pPr>
        <w:pStyle w:val="Heading2"/>
      </w:pPr>
      <w:r>
        <w:lastRenderedPageBreak/>
        <w:t>Involvement activity</w:t>
      </w:r>
      <w:bookmarkEnd w:id="48"/>
      <w:r>
        <w:t xml:space="preserve"> </w:t>
      </w:r>
    </w:p>
    <w:p w14:paraId="57765512" w14:textId="0937A724" w:rsidR="008041B4" w:rsidRDefault="009E4E01" w:rsidP="00DE4474">
      <w:pPr>
        <w:jc w:val="left"/>
        <w:rPr>
          <w:sz w:val="24"/>
          <w:szCs w:val="24"/>
          <w:lang w:val="en-US"/>
        </w:rPr>
      </w:pPr>
      <w:r w:rsidRPr="009E4E01">
        <w:rPr>
          <w:sz w:val="24"/>
          <w:szCs w:val="24"/>
          <w:lang w:val="en-US"/>
        </w:rPr>
        <w:t xml:space="preserve">In 2025, </w:t>
      </w:r>
      <w:r>
        <w:rPr>
          <w:sz w:val="24"/>
          <w:szCs w:val="24"/>
          <w:lang w:val="en-US"/>
        </w:rPr>
        <w:t xml:space="preserve">a </w:t>
      </w:r>
      <w:r w:rsidR="00670471">
        <w:rPr>
          <w:sz w:val="24"/>
          <w:szCs w:val="24"/>
          <w:lang w:val="en-US"/>
        </w:rPr>
        <w:t xml:space="preserve">comprehensive </w:t>
      </w:r>
      <w:r>
        <w:rPr>
          <w:sz w:val="24"/>
          <w:szCs w:val="24"/>
          <w:lang w:val="en-US"/>
        </w:rPr>
        <w:t xml:space="preserve">programme of involvement activity was </w:t>
      </w:r>
      <w:r w:rsidR="000A1123">
        <w:rPr>
          <w:sz w:val="24"/>
          <w:szCs w:val="24"/>
          <w:lang w:val="en-US"/>
        </w:rPr>
        <w:t>undertaken to explore</w:t>
      </w:r>
      <w:r w:rsidR="00695AFE">
        <w:rPr>
          <w:sz w:val="24"/>
          <w:szCs w:val="24"/>
          <w:lang w:val="en-US"/>
        </w:rPr>
        <w:t xml:space="preserve"> initial</w:t>
      </w:r>
      <w:r>
        <w:rPr>
          <w:sz w:val="24"/>
          <w:szCs w:val="24"/>
          <w:lang w:val="en-US"/>
        </w:rPr>
        <w:t xml:space="preserve"> perception</w:t>
      </w:r>
      <w:r w:rsidR="00695AFE">
        <w:rPr>
          <w:sz w:val="24"/>
          <w:szCs w:val="24"/>
          <w:lang w:val="en-US"/>
        </w:rPr>
        <w:t>s</w:t>
      </w:r>
      <w:r>
        <w:rPr>
          <w:sz w:val="24"/>
          <w:szCs w:val="24"/>
          <w:lang w:val="en-US"/>
        </w:rPr>
        <w:t xml:space="preserve"> about </w:t>
      </w:r>
      <w:r w:rsidR="008041B4">
        <w:rPr>
          <w:sz w:val="24"/>
          <w:szCs w:val="24"/>
          <w:lang w:val="en-US"/>
        </w:rPr>
        <w:t xml:space="preserve">WorkWell and understand </w:t>
      </w:r>
      <w:r w:rsidR="00695AFE">
        <w:rPr>
          <w:sz w:val="24"/>
          <w:szCs w:val="24"/>
          <w:lang w:val="en-US"/>
        </w:rPr>
        <w:t xml:space="preserve">the barriers that people living with </w:t>
      </w:r>
      <w:r w:rsidR="000A1123">
        <w:rPr>
          <w:sz w:val="24"/>
          <w:szCs w:val="24"/>
          <w:lang w:val="en-US"/>
        </w:rPr>
        <w:t>long-term health</w:t>
      </w:r>
      <w:r w:rsidR="00695AFE">
        <w:rPr>
          <w:sz w:val="24"/>
          <w:szCs w:val="24"/>
          <w:lang w:val="en-US"/>
        </w:rPr>
        <w:t xml:space="preserve"> conditions face in remaining or returning to work. </w:t>
      </w:r>
      <w:r w:rsidR="008041B4">
        <w:rPr>
          <w:sz w:val="24"/>
          <w:szCs w:val="24"/>
          <w:lang w:val="en-US"/>
        </w:rPr>
        <w:t xml:space="preserve">The involvement activity was carried out </w:t>
      </w:r>
      <w:proofErr w:type="gramStart"/>
      <w:r w:rsidR="008041B4">
        <w:rPr>
          <w:sz w:val="24"/>
          <w:szCs w:val="24"/>
          <w:lang w:val="en-US"/>
        </w:rPr>
        <w:t>by;</w:t>
      </w:r>
      <w:proofErr w:type="gramEnd"/>
      <w:r w:rsidR="008041B4">
        <w:rPr>
          <w:sz w:val="24"/>
          <w:szCs w:val="24"/>
          <w:lang w:val="en-US"/>
        </w:rPr>
        <w:t xml:space="preserve"> </w:t>
      </w:r>
    </w:p>
    <w:p w14:paraId="60C184E8" w14:textId="25A9DA6D" w:rsidR="008041B4" w:rsidRPr="00BC3BA4" w:rsidRDefault="008041B4" w:rsidP="00DC3ABE">
      <w:pPr>
        <w:pStyle w:val="ListParagraph"/>
        <w:numPr>
          <w:ilvl w:val="0"/>
          <w:numId w:val="14"/>
        </w:numPr>
        <w:rPr>
          <w:sz w:val="24"/>
          <w:szCs w:val="24"/>
          <w:lang w:val="en-US"/>
        </w:rPr>
      </w:pPr>
      <w:r w:rsidRPr="00BC3BA4">
        <w:rPr>
          <w:sz w:val="24"/>
          <w:szCs w:val="24"/>
          <w:lang w:val="en-US"/>
        </w:rPr>
        <w:t xml:space="preserve">J. Harvey Research Ltd; a </w:t>
      </w:r>
      <w:proofErr w:type="gramStart"/>
      <w:r w:rsidRPr="00BC3BA4">
        <w:rPr>
          <w:sz w:val="24"/>
          <w:szCs w:val="24"/>
          <w:lang w:val="en-US"/>
        </w:rPr>
        <w:t>North West</w:t>
      </w:r>
      <w:proofErr w:type="gramEnd"/>
      <w:r w:rsidRPr="00BC3BA4">
        <w:rPr>
          <w:sz w:val="24"/>
          <w:szCs w:val="24"/>
          <w:lang w:val="en-US"/>
        </w:rPr>
        <w:t xml:space="preserve"> based research organisation specialising in public and patient engagement</w:t>
      </w:r>
      <w:r w:rsidR="00695AFE" w:rsidRPr="00BC3BA4">
        <w:rPr>
          <w:sz w:val="24"/>
          <w:szCs w:val="24"/>
          <w:lang w:val="en-US"/>
        </w:rPr>
        <w:t xml:space="preserve">. </w:t>
      </w:r>
    </w:p>
    <w:p w14:paraId="77F3D472" w14:textId="1E0E2640" w:rsidR="008041B4" w:rsidRPr="00BC3BA4" w:rsidRDefault="008041B4" w:rsidP="00DC3ABE">
      <w:pPr>
        <w:pStyle w:val="ListParagraph"/>
        <w:numPr>
          <w:ilvl w:val="0"/>
          <w:numId w:val="14"/>
        </w:numPr>
        <w:rPr>
          <w:sz w:val="24"/>
          <w:szCs w:val="24"/>
          <w:lang w:val="en-US"/>
        </w:rPr>
      </w:pPr>
      <w:hyperlink r:id="rId19" w:history="1">
        <w:r w:rsidRPr="00BC3BA4">
          <w:rPr>
            <w:rStyle w:val="Hyperlink"/>
            <w:sz w:val="24"/>
            <w:szCs w:val="24"/>
            <w:lang w:val="en-US"/>
            <w14:textFill>
              <w14:solidFill>
                <w14:srgbClr w14:val="5F497A">
                  <w14:lumMod w14:val="75000"/>
                  <w14:lumOff w14:val="25000"/>
                </w14:srgbClr>
              </w14:solidFill>
            </w14:textFill>
          </w:rPr>
          <w:t>Olovus</w:t>
        </w:r>
      </w:hyperlink>
      <w:r w:rsidRPr="00BC3BA4">
        <w:rPr>
          <w:sz w:val="24"/>
          <w:szCs w:val="24"/>
          <w:lang w:val="en-US"/>
        </w:rPr>
        <w:t xml:space="preserve">; a team of experienced engagement practitioners and service change leaders. </w:t>
      </w:r>
    </w:p>
    <w:p w14:paraId="6A857E52" w14:textId="77777777" w:rsidR="000A1123" w:rsidRDefault="008041B4" w:rsidP="00DE4474">
      <w:pPr>
        <w:jc w:val="left"/>
        <w:rPr>
          <w:rFonts w:cs="Arial"/>
          <w:sz w:val="24"/>
          <w:szCs w:val="24"/>
        </w:rPr>
      </w:pPr>
      <w:r>
        <w:rPr>
          <w:sz w:val="24"/>
          <w:szCs w:val="24"/>
        </w:rPr>
        <w:t xml:space="preserve">This </w:t>
      </w:r>
      <w:r w:rsidR="000A1123">
        <w:rPr>
          <w:sz w:val="24"/>
          <w:szCs w:val="24"/>
        </w:rPr>
        <w:t xml:space="preserve">summary </w:t>
      </w:r>
      <w:r>
        <w:rPr>
          <w:sz w:val="24"/>
          <w:szCs w:val="24"/>
        </w:rPr>
        <w:t xml:space="preserve">report brings together the findings from the involvement activities conducted </w:t>
      </w:r>
      <w:r w:rsidR="00695AFE">
        <w:rPr>
          <w:sz w:val="24"/>
          <w:szCs w:val="24"/>
        </w:rPr>
        <w:t xml:space="preserve">by both organisations </w:t>
      </w:r>
      <w:r>
        <w:rPr>
          <w:sz w:val="24"/>
          <w:szCs w:val="24"/>
        </w:rPr>
        <w:t>over the twelve</w:t>
      </w:r>
      <w:r w:rsidR="00F2315E">
        <w:rPr>
          <w:sz w:val="24"/>
          <w:szCs w:val="24"/>
        </w:rPr>
        <w:t>-</w:t>
      </w:r>
      <w:r>
        <w:rPr>
          <w:sz w:val="24"/>
          <w:szCs w:val="24"/>
        </w:rPr>
        <w:t xml:space="preserve">month period January 2025 to January 2026. </w:t>
      </w:r>
      <w:bookmarkStart w:id="49" w:name="_Hlk221628616"/>
      <w:r w:rsidR="00695AFE" w:rsidRPr="00695AFE">
        <w:rPr>
          <w:rFonts w:cs="Arial"/>
          <w:sz w:val="24"/>
        </w:rPr>
        <w:t xml:space="preserve">It provides </w:t>
      </w:r>
      <w:r w:rsidR="00A148A5" w:rsidRPr="00695AFE">
        <w:rPr>
          <w:rFonts w:cs="Arial"/>
          <w:sz w:val="24"/>
        </w:rPr>
        <w:t xml:space="preserve">important considerations for the development and implementation of WorkWell, based upon the real-world insight from members of the public, stakeholders, </w:t>
      </w:r>
      <w:r w:rsidR="00A148A5" w:rsidRPr="00695AFE">
        <w:rPr>
          <w:rFonts w:cs="Arial"/>
          <w:sz w:val="24"/>
          <w:szCs w:val="24"/>
        </w:rPr>
        <w:t xml:space="preserve">voluntary and community representatives, employers / small business owners and staff working in the employability sector. </w:t>
      </w:r>
    </w:p>
    <w:p w14:paraId="3E864152" w14:textId="16FFB312" w:rsidR="00695AFE" w:rsidRPr="00A148A5" w:rsidRDefault="00695AFE" w:rsidP="00DE4474">
      <w:pPr>
        <w:jc w:val="left"/>
        <w:rPr>
          <w:rFonts w:cs="Arial"/>
          <w:sz w:val="24"/>
          <w:szCs w:val="24"/>
          <w:highlight w:val="yellow"/>
        </w:rPr>
      </w:pPr>
      <w:r w:rsidRPr="00695AFE">
        <w:rPr>
          <w:rFonts w:cs="Arial"/>
          <w:sz w:val="24"/>
          <w:szCs w:val="24"/>
        </w:rPr>
        <w:t>At the time of publication, local WorkWell services will have either just begun operating or will be launching imminently.</w:t>
      </w:r>
    </w:p>
    <w:p w14:paraId="7963721A" w14:textId="175E0B16" w:rsidR="00A148A5" w:rsidRPr="00670471" w:rsidRDefault="00695AFE" w:rsidP="00A148A5">
      <w:pPr>
        <w:jc w:val="left"/>
        <w:rPr>
          <w:rFonts w:cs="Arial"/>
          <w:i/>
          <w:iCs/>
          <w:sz w:val="24"/>
          <w:szCs w:val="24"/>
        </w:rPr>
      </w:pPr>
      <w:r w:rsidRPr="00670471">
        <w:rPr>
          <w:rFonts w:cs="Arial"/>
          <w:i/>
          <w:iCs/>
          <w:sz w:val="24"/>
          <w:szCs w:val="24"/>
        </w:rPr>
        <w:t>Note: Insight findings</w:t>
      </w:r>
      <w:r w:rsidR="00A148A5" w:rsidRPr="00670471">
        <w:rPr>
          <w:rFonts w:cs="Arial"/>
          <w:i/>
          <w:iCs/>
          <w:sz w:val="24"/>
          <w:szCs w:val="24"/>
        </w:rPr>
        <w:t xml:space="preserve"> were made available to the ICB’s project team throughout the involvement contract</w:t>
      </w:r>
      <w:r w:rsidRPr="00670471">
        <w:rPr>
          <w:rFonts w:cs="Arial"/>
          <w:i/>
          <w:iCs/>
          <w:sz w:val="24"/>
          <w:szCs w:val="24"/>
        </w:rPr>
        <w:t>s</w:t>
      </w:r>
      <w:r w:rsidR="00A148A5" w:rsidRPr="00670471">
        <w:rPr>
          <w:rFonts w:cs="Arial"/>
          <w:i/>
          <w:iCs/>
          <w:sz w:val="24"/>
          <w:szCs w:val="24"/>
        </w:rPr>
        <w:t xml:space="preserve"> to ensure that findings </w:t>
      </w:r>
      <w:r w:rsidR="00BC3BA4">
        <w:rPr>
          <w:rFonts w:cs="Arial"/>
          <w:i/>
          <w:iCs/>
          <w:sz w:val="24"/>
          <w:szCs w:val="24"/>
        </w:rPr>
        <w:t xml:space="preserve">were </w:t>
      </w:r>
      <w:r w:rsidR="00A148A5" w:rsidRPr="00670471">
        <w:rPr>
          <w:rFonts w:cs="Arial"/>
          <w:i/>
          <w:iCs/>
          <w:sz w:val="24"/>
          <w:szCs w:val="24"/>
        </w:rPr>
        <w:t xml:space="preserve">considered in service planning. </w:t>
      </w:r>
    </w:p>
    <w:p w14:paraId="7A5E1926" w14:textId="228762D9" w:rsidR="00DE0F5C" w:rsidRDefault="00F2315E" w:rsidP="00F2315E">
      <w:pPr>
        <w:pStyle w:val="Heading2"/>
      </w:pPr>
      <w:bookmarkStart w:id="50" w:name="_Toc223437773"/>
      <w:bookmarkEnd w:id="49"/>
      <w:r>
        <w:t>Involvement objectives</w:t>
      </w:r>
      <w:bookmarkEnd w:id="50"/>
      <w:r>
        <w:t xml:space="preserve"> </w:t>
      </w:r>
    </w:p>
    <w:p w14:paraId="6B3973EC" w14:textId="26B7153E" w:rsidR="00F2315E" w:rsidRPr="0007157F" w:rsidRDefault="0007157F" w:rsidP="00F2315E">
      <w:pPr>
        <w:jc w:val="left"/>
        <w:rPr>
          <w:rFonts w:cs="Arial"/>
          <w:sz w:val="24"/>
          <w:szCs w:val="24"/>
        </w:rPr>
      </w:pPr>
      <w:r>
        <w:rPr>
          <w:rFonts w:cs="Arial"/>
          <w:sz w:val="24"/>
          <w:szCs w:val="24"/>
        </w:rPr>
        <w:t xml:space="preserve">Whilst there was slight variation in the objectives for the commissioned organisations, generally they aimed to explore: </w:t>
      </w:r>
    </w:p>
    <w:p w14:paraId="0190FDC2" w14:textId="55A3AACE" w:rsidR="0007157F" w:rsidRPr="0007157F" w:rsidRDefault="0007157F" w:rsidP="00DC3ABE">
      <w:pPr>
        <w:pStyle w:val="ListParagraph"/>
        <w:numPr>
          <w:ilvl w:val="0"/>
          <w:numId w:val="15"/>
        </w:numPr>
        <w:rPr>
          <w:sz w:val="24"/>
          <w:szCs w:val="24"/>
        </w:rPr>
      </w:pPr>
      <w:r>
        <w:rPr>
          <w:sz w:val="24"/>
          <w:szCs w:val="24"/>
        </w:rPr>
        <w:t>T</w:t>
      </w:r>
      <w:r w:rsidRPr="0007157F">
        <w:rPr>
          <w:sz w:val="24"/>
          <w:szCs w:val="24"/>
        </w:rPr>
        <w:t>he experiences of individuals living and working with long-term health conditions, with a focus on understanding their journeys, challenges, and support received when unable to work due to health issues.</w:t>
      </w:r>
    </w:p>
    <w:p w14:paraId="64E4CE70" w14:textId="1930975E" w:rsidR="0007157F" w:rsidRPr="0007157F" w:rsidRDefault="0007157F" w:rsidP="00DC3ABE">
      <w:pPr>
        <w:pStyle w:val="ListParagraph"/>
        <w:numPr>
          <w:ilvl w:val="0"/>
          <w:numId w:val="15"/>
        </w:numPr>
        <w:rPr>
          <w:sz w:val="24"/>
          <w:szCs w:val="24"/>
        </w:rPr>
      </w:pPr>
      <w:r>
        <w:rPr>
          <w:sz w:val="24"/>
          <w:szCs w:val="24"/>
        </w:rPr>
        <w:t>I</w:t>
      </w:r>
      <w:r w:rsidRPr="0007157F">
        <w:rPr>
          <w:sz w:val="24"/>
          <w:szCs w:val="24"/>
        </w:rPr>
        <w:t xml:space="preserve">nitial perceptions </w:t>
      </w:r>
      <w:r w:rsidR="00BC3BA4">
        <w:rPr>
          <w:sz w:val="24"/>
          <w:szCs w:val="24"/>
        </w:rPr>
        <w:t>about</w:t>
      </w:r>
      <w:r w:rsidRPr="0007157F">
        <w:rPr>
          <w:sz w:val="24"/>
          <w:szCs w:val="24"/>
        </w:rPr>
        <w:t xml:space="preserve"> WorkWell, including what constitutes effective support and the barriers to accessing such services.</w:t>
      </w:r>
    </w:p>
    <w:p w14:paraId="3E41E7B1" w14:textId="24AB63F9" w:rsidR="0007157F" w:rsidRPr="0007157F" w:rsidRDefault="0007157F" w:rsidP="00DC3ABE">
      <w:pPr>
        <w:pStyle w:val="ListParagraph"/>
        <w:numPr>
          <w:ilvl w:val="0"/>
          <w:numId w:val="15"/>
        </w:numPr>
        <w:rPr>
          <w:sz w:val="24"/>
          <w:szCs w:val="24"/>
        </w:rPr>
      </w:pPr>
      <w:r>
        <w:rPr>
          <w:sz w:val="24"/>
          <w:szCs w:val="24"/>
        </w:rPr>
        <w:t>K</w:t>
      </w:r>
      <w:r w:rsidRPr="0007157F">
        <w:rPr>
          <w:sz w:val="24"/>
          <w:szCs w:val="24"/>
        </w:rPr>
        <w:t>ey considerations for the development and implementation of WorkWell</w:t>
      </w:r>
      <w:r w:rsidR="000A1123">
        <w:rPr>
          <w:sz w:val="24"/>
          <w:szCs w:val="24"/>
        </w:rPr>
        <w:t xml:space="preserve">. </w:t>
      </w:r>
    </w:p>
    <w:p w14:paraId="098524A7" w14:textId="77777777" w:rsidR="00B02AAC" w:rsidRDefault="00B02AAC">
      <w:pPr>
        <w:spacing w:before="0" w:after="0" w:line="240" w:lineRule="auto"/>
        <w:jc w:val="left"/>
        <w:rPr>
          <w:rFonts w:eastAsiaTheme="minorHAnsi" w:cs="Arial"/>
          <w:b/>
          <w:bCs/>
          <w:color w:val="660066"/>
          <w:sz w:val="24"/>
          <w:szCs w:val="28"/>
          <w:bdr w:val="none" w:sz="0" w:space="0" w:color="auto" w:frame="1"/>
          <w:shd w:val="clear" w:color="auto" w:fill="FFFFFF"/>
          <w:lang w:val="en-US" w:eastAsia="en-US"/>
        </w:rPr>
      </w:pPr>
      <w:r>
        <w:br w:type="page"/>
      </w:r>
    </w:p>
    <w:p w14:paraId="5665D362" w14:textId="0697D2F8" w:rsidR="008C21FB" w:rsidRDefault="00582878" w:rsidP="00695AFE">
      <w:pPr>
        <w:pStyle w:val="Heading2"/>
      </w:pPr>
      <w:bookmarkStart w:id="51" w:name="_Toc223437774"/>
      <w:r>
        <w:lastRenderedPageBreak/>
        <w:t>Methodology</w:t>
      </w:r>
      <w:bookmarkEnd w:id="51"/>
      <w:r>
        <w:t xml:space="preserve"> </w:t>
      </w:r>
    </w:p>
    <w:p w14:paraId="15FA5BEC" w14:textId="5BF8A3F6" w:rsidR="00AC4D90" w:rsidRPr="00AC4D90" w:rsidRDefault="00BC3BA4" w:rsidP="00AC4D90">
      <w:pPr>
        <w:jc w:val="left"/>
        <w:rPr>
          <w:sz w:val="24"/>
          <w:szCs w:val="24"/>
        </w:rPr>
      </w:pPr>
      <w:r>
        <w:rPr>
          <w:sz w:val="24"/>
          <w:szCs w:val="24"/>
        </w:rPr>
        <w:t>D</w:t>
      </w:r>
      <w:r w:rsidR="00AC4D90" w:rsidRPr="00AC4D90">
        <w:rPr>
          <w:sz w:val="24"/>
          <w:szCs w:val="24"/>
        </w:rPr>
        <w:t>esk-based research was conducted to explore what is known about the WorkWell and the two programmes which the WorkWell service builds upon</w:t>
      </w:r>
      <w:r>
        <w:rPr>
          <w:sz w:val="24"/>
          <w:szCs w:val="24"/>
        </w:rPr>
        <w:t xml:space="preserve"> (Waiting Well and PAS)</w:t>
      </w:r>
      <w:r w:rsidR="00AC4D90" w:rsidRPr="00AC4D90">
        <w:rPr>
          <w:sz w:val="24"/>
          <w:szCs w:val="24"/>
        </w:rPr>
        <w:t>. This review was used to help shape the involvement activit</w:t>
      </w:r>
      <w:r>
        <w:rPr>
          <w:sz w:val="24"/>
          <w:szCs w:val="24"/>
        </w:rPr>
        <w:t>ies</w:t>
      </w:r>
      <w:r w:rsidR="00AC4D90" w:rsidRPr="00AC4D90">
        <w:rPr>
          <w:sz w:val="24"/>
          <w:szCs w:val="24"/>
        </w:rPr>
        <w:t xml:space="preserve">.  </w:t>
      </w:r>
    </w:p>
    <w:p w14:paraId="50E5EEC2" w14:textId="12DA953D" w:rsidR="007233E2" w:rsidRPr="00AC4D90" w:rsidRDefault="00EE5B63" w:rsidP="00AC4D90">
      <w:pPr>
        <w:jc w:val="left"/>
        <w:rPr>
          <w:sz w:val="24"/>
          <w:szCs w:val="24"/>
        </w:rPr>
      </w:pPr>
      <w:r w:rsidRPr="00AC4D90">
        <w:rPr>
          <w:sz w:val="24"/>
          <w:szCs w:val="24"/>
        </w:rPr>
        <w:t xml:space="preserve">Outlined below are the methods </w:t>
      </w:r>
      <w:r w:rsidR="00BC3BA4">
        <w:rPr>
          <w:sz w:val="24"/>
          <w:szCs w:val="24"/>
        </w:rPr>
        <w:t>used</w:t>
      </w:r>
      <w:r w:rsidRPr="00AC4D90">
        <w:rPr>
          <w:sz w:val="24"/>
          <w:szCs w:val="24"/>
        </w:rPr>
        <w:t xml:space="preserve"> to engage </w:t>
      </w:r>
      <w:r w:rsidR="00BC3BA4">
        <w:rPr>
          <w:sz w:val="24"/>
          <w:szCs w:val="24"/>
        </w:rPr>
        <w:t xml:space="preserve">with </w:t>
      </w:r>
      <w:r w:rsidRPr="00AC4D90">
        <w:rPr>
          <w:sz w:val="24"/>
          <w:szCs w:val="24"/>
        </w:rPr>
        <w:t>distinct audience groups</w:t>
      </w:r>
      <w:r w:rsidR="00AC4D90" w:rsidRPr="00AC4D90">
        <w:rPr>
          <w:sz w:val="24"/>
          <w:szCs w:val="24"/>
        </w:rPr>
        <w:t>, e</w:t>
      </w:r>
      <w:r w:rsidR="007233E2" w:rsidRPr="00AC4D90">
        <w:rPr>
          <w:sz w:val="24"/>
          <w:szCs w:val="24"/>
        </w:rPr>
        <w:t xml:space="preserve">ach phase of work helped to evolve subsequent activity. In the case of the in-person workshops, an iterative approach was used to ensure that insights from each event were considered and used to shape the delivery of subsequent events. </w:t>
      </w:r>
    </w:p>
    <w:p w14:paraId="26F508DF" w14:textId="0E2035A0" w:rsidR="00EE5B63" w:rsidRPr="00AC4D90" w:rsidRDefault="000A1123" w:rsidP="00AC4D90">
      <w:pPr>
        <w:jc w:val="left"/>
        <w:rPr>
          <w:sz w:val="24"/>
          <w:szCs w:val="24"/>
        </w:rPr>
      </w:pPr>
      <w:r w:rsidRPr="00AC4D90">
        <w:rPr>
          <w:rFonts w:cs="Arial"/>
          <w:color w:val="404040"/>
          <w:sz w:val="24"/>
          <w:szCs w:val="24"/>
        </w:rPr>
        <w:t xml:space="preserve">In total, </w:t>
      </w:r>
      <w:r w:rsidRPr="00AC4D90">
        <w:rPr>
          <w:sz w:val="24"/>
          <w:szCs w:val="24"/>
        </w:rPr>
        <w:t xml:space="preserve">570 members of the public, stakeholders, voluntary and community representatives, employers / small business owners and staff working in the employability sector took part in the involvement activities. </w:t>
      </w:r>
    </w:p>
    <w:tbl>
      <w:tblPr>
        <w:tblStyle w:val="TableGrid"/>
        <w:tblW w:w="9493" w:type="dxa"/>
        <w:tblLook w:val="04A0" w:firstRow="1" w:lastRow="0" w:firstColumn="1" w:lastColumn="0" w:noHBand="0" w:noVBand="1"/>
      </w:tblPr>
      <w:tblGrid>
        <w:gridCol w:w="2689"/>
        <w:gridCol w:w="4536"/>
        <w:gridCol w:w="1417"/>
        <w:gridCol w:w="851"/>
      </w:tblGrid>
      <w:tr w:rsidR="00F2315E" w:rsidRPr="00A36C56" w14:paraId="17333D11" w14:textId="77777777" w:rsidTr="00AC4D90">
        <w:tc>
          <w:tcPr>
            <w:tcW w:w="2689" w:type="dxa"/>
            <w:tcBorders>
              <w:bottom w:val="single" w:sz="4" w:space="0" w:color="auto"/>
            </w:tcBorders>
            <w:shd w:val="clear" w:color="auto" w:fill="660066"/>
          </w:tcPr>
          <w:p w14:paraId="335794CE" w14:textId="77777777" w:rsidR="00F2315E" w:rsidRPr="00A36C56" w:rsidRDefault="00F2315E" w:rsidP="00A204CB">
            <w:pPr>
              <w:pStyle w:val="NoSpacing"/>
              <w:rPr>
                <w:rFonts w:ascii="Arial" w:hAnsi="Arial"/>
                <w:b/>
                <w:bCs/>
                <w:color w:val="FFFFFF" w:themeColor="background1"/>
                <w:sz w:val="24"/>
                <w:szCs w:val="24"/>
              </w:rPr>
            </w:pPr>
            <w:r w:rsidRPr="00A36C56">
              <w:rPr>
                <w:rFonts w:ascii="Arial" w:hAnsi="Arial"/>
                <w:b/>
                <w:bCs/>
                <w:color w:val="FFFFFF" w:themeColor="background1"/>
                <w:sz w:val="24"/>
                <w:szCs w:val="24"/>
              </w:rPr>
              <w:t xml:space="preserve">Activity </w:t>
            </w:r>
          </w:p>
        </w:tc>
        <w:tc>
          <w:tcPr>
            <w:tcW w:w="4536" w:type="dxa"/>
            <w:tcBorders>
              <w:bottom w:val="single" w:sz="4" w:space="0" w:color="auto"/>
            </w:tcBorders>
            <w:shd w:val="clear" w:color="auto" w:fill="660066"/>
          </w:tcPr>
          <w:p w14:paraId="41F46EAA" w14:textId="77777777" w:rsidR="00F2315E" w:rsidRPr="00A36C56" w:rsidRDefault="00F2315E" w:rsidP="00A204CB">
            <w:pPr>
              <w:pStyle w:val="NoSpacing"/>
              <w:jc w:val="center"/>
              <w:rPr>
                <w:rFonts w:ascii="Arial" w:hAnsi="Arial"/>
                <w:b/>
                <w:bCs/>
                <w:color w:val="FFFFFF" w:themeColor="background1"/>
                <w:sz w:val="24"/>
                <w:szCs w:val="24"/>
              </w:rPr>
            </w:pPr>
            <w:r>
              <w:rPr>
                <w:rFonts w:ascii="Arial" w:hAnsi="Arial"/>
                <w:b/>
                <w:bCs/>
                <w:color w:val="FFFFFF" w:themeColor="background1"/>
                <w:sz w:val="24"/>
                <w:szCs w:val="24"/>
              </w:rPr>
              <w:t xml:space="preserve">Audience </w:t>
            </w:r>
          </w:p>
        </w:tc>
        <w:tc>
          <w:tcPr>
            <w:tcW w:w="1417" w:type="dxa"/>
            <w:tcBorders>
              <w:bottom w:val="single" w:sz="4" w:space="0" w:color="auto"/>
            </w:tcBorders>
            <w:shd w:val="clear" w:color="auto" w:fill="660066"/>
          </w:tcPr>
          <w:p w14:paraId="594642B4" w14:textId="77777777" w:rsidR="00F2315E" w:rsidRPr="00A36C56" w:rsidRDefault="00F2315E" w:rsidP="00A204CB">
            <w:pPr>
              <w:pStyle w:val="NoSpacing"/>
              <w:jc w:val="center"/>
              <w:rPr>
                <w:rFonts w:ascii="Arial" w:hAnsi="Arial"/>
                <w:b/>
                <w:bCs/>
                <w:color w:val="FFFFFF" w:themeColor="background1"/>
                <w:sz w:val="24"/>
                <w:szCs w:val="24"/>
              </w:rPr>
            </w:pPr>
            <w:r w:rsidRPr="00A36C56">
              <w:rPr>
                <w:rFonts w:ascii="Arial" w:hAnsi="Arial"/>
                <w:b/>
                <w:bCs/>
                <w:color w:val="FFFFFF" w:themeColor="background1"/>
                <w:sz w:val="24"/>
                <w:szCs w:val="24"/>
              </w:rPr>
              <w:t xml:space="preserve">Dates </w:t>
            </w:r>
          </w:p>
        </w:tc>
        <w:tc>
          <w:tcPr>
            <w:tcW w:w="851" w:type="dxa"/>
            <w:tcBorders>
              <w:bottom w:val="single" w:sz="4" w:space="0" w:color="auto"/>
            </w:tcBorders>
            <w:shd w:val="clear" w:color="auto" w:fill="660066"/>
          </w:tcPr>
          <w:p w14:paraId="7779D026" w14:textId="77777777" w:rsidR="00F2315E" w:rsidRPr="00A36C56" w:rsidRDefault="00F2315E" w:rsidP="00A204CB">
            <w:pPr>
              <w:pStyle w:val="NoSpacing"/>
              <w:jc w:val="center"/>
              <w:rPr>
                <w:rFonts w:ascii="Arial" w:hAnsi="Arial"/>
                <w:b/>
                <w:bCs/>
                <w:color w:val="FFFFFF" w:themeColor="background1"/>
                <w:sz w:val="24"/>
                <w:szCs w:val="24"/>
              </w:rPr>
            </w:pPr>
            <w:r>
              <w:rPr>
                <w:rFonts w:ascii="Arial" w:hAnsi="Arial"/>
                <w:b/>
                <w:bCs/>
                <w:color w:val="FFFFFF" w:themeColor="background1"/>
                <w:sz w:val="24"/>
                <w:szCs w:val="24"/>
              </w:rPr>
              <w:t xml:space="preserve">No. </w:t>
            </w:r>
            <w:r w:rsidRPr="00A36C56">
              <w:rPr>
                <w:rFonts w:ascii="Arial" w:hAnsi="Arial"/>
                <w:b/>
                <w:bCs/>
                <w:color w:val="FFFFFF" w:themeColor="background1"/>
                <w:sz w:val="24"/>
                <w:szCs w:val="24"/>
              </w:rPr>
              <w:t xml:space="preserve"> </w:t>
            </w:r>
          </w:p>
        </w:tc>
      </w:tr>
      <w:tr w:rsidR="00F2315E" w:rsidRPr="0041145D" w14:paraId="058CD33B" w14:textId="77777777" w:rsidTr="00AC4D90">
        <w:tc>
          <w:tcPr>
            <w:tcW w:w="2689" w:type="dxa"/>
            <w:tcBorders>
              <w:top w:val="single" w:sz="4" w:space="0" w:color="auto"/>
              <w:left w:val="single" w:sz="4" w:space="0" w:color="auto"/>
              <w:bottom w:val="single" w:sz="4" w:space="0" w:color="auto"/>
              <w:right w:val="single" w:sz="4" w:space="0" w:color="auto"/>
            </w:tcBorders>
          </w:tcPr>
          <w:p w14:paraId="40286D88" w14:textId="77777777" w:rsidR="00F2315E" w:rsidRPr="0041145D"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Online focus groups </w:t>
            </w:r>
          </w:p>
        </w:tc>
        <w:tc>
          <w:tcPr>
            <w:tcW w:w="4536" w:type="dxa"/>
            <w:tcBorders>
              <w:top w:val="single" w:sz="4" w:space="0" w:color="auto"/>
              <w:left w:val="single" w:sz="4" w:space="0" w:color="auto"/>
              <w:bottom w:val="single" w:sz="4" w:space="0" w:color="auto"/>
              <w:right w:val="single" w:sz="4" w:space="0" w:color="auto"/>
            </w:tcBorders>
          </w:tcPr>
          <w:p w14:paraId="54C091BF" w14:textId="6775D3E0"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Members of the public and staff working </w:t>
            </w:r>
            <w:r w:rsidR="000A1123">
              <w:rPr>
                <w:rFonts w:ascii="Arial" w:hAnsi="Arial"/>
                <w:color w:val="404040" w:themeColor="text1" w:themeTint="BF"/>
                <w:sz w:val="24"/>
                <w:szCs w:val="24"/>
              </w:rPr>
              <w:t xml:space="preserve">in the employability sector </w:t>
            </w:r>
          </w:p>
          <w:p w14:paraId="69FED225" w14:textId="77777777" w:rsidR="00F2315E" w:rsidRPr="0041145D" w:rsidRDefault="00F2315E" w:rsidP="00A204CB">
            <w:pPr>
              <w:pStyle w:val="NoSpacing"/>
              <w:rPr>
                <w:rFonts w:ascii="Arial" w:hAnsi="Arial"/>
                <w:color w:val="404040" w:themeColor="text1" w:themeTint="BF"/>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FD0CA2D" w14:textId="77777777" w:rsidR="00F2315E" w:rsidRPr="0041145D"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Jan – Feb 25</w:t>
            </w:r>
            <w:r w:rsidRPr="0041145D">
              <w:rPr>
                <w:rFonts w:ascii="Arial" w:hAnsi="Arial"/>
                <w:color w:val="404040" w:themeColor="text1" w:themeTint="BF"/>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14:paraId="37E92067" w14:textId="77777777" w:rsidR="00F2315E" w:rsidRPr="0041145D" w:rsidRDefault="00F2315E" w:rsidP="00A204CB">
            <w:pPr>
              <w:pStyle w:val="NoSpacing"/>
              <w:jc w:val="center"/>
              <w:rPr>
                <w:rFonts w:ascii="Arial" w:hAnsi="Arial"/>
                <w:color w:val="404040" w:themeColor="text1" w:themeTint="BF"/>
                <w:sz w:val="24"/>
                <w:szCs w:val="24"/>
              </w:rPr>
            </w:pPr>
            <w:r>
              <w:rPr>
                <w:rFonts w:ascii="Arial" w:hAnsi="Arial"/>
                <w:color w:val="404040" w:themeColor="text1" w:themeTint="BF"/>
                <w:sz w:val="24"/>
                <w:szCs w:val="24"/>
              </w:rPr>
              <w:t>41</w:t>
            </w:r>
          </w:p>
        </w:tc>
      </w:tr>
      <w:tr w:rsidR="00F2315E" w:rsidRPr="0035374B" w14:paraId="6BBB3E5E" w14:textId="77777777" w:rsidTr="00AC4D90">
        <w:tc>
          <w:tcPr>
            <w:tcW w:w="2689" w:type="dxa"/>
            <w:tcBorders>
              <w:top w:val="single" w:sz="4" w:space="0" w:color="auto"/>
            </w:tcBorders>
          </w:tcPr>
          <w:p w14:paraId="670DCFD6" w14:textId="77777777" w:rsidR="00F2315E" w:rsidRPr="0035374B"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Online depth interviews </w:t>
            </w:r>
          </w:p>
        </w:tc>
        <w:tc>
          <w:tcPr>
            <w:tcW w:w="4536" w:type="dxa"/>
            <w:tcBorders>
              <w:top w:val="single" w:sz="4" w:space="0" w:color="auto"/>
            </w:tcBorders>
          </w:tcPr>
          <w:p w14:paraId="03608096" w14:textId="306B5729"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Key stakeholders </w:t>
            </w:r>
            <w:r w:rsidR="000A1123">
              <w:rPr>
                <w:rFonts w:ascii="Arial" w:hAnsi="Arial"/>
                <w:color w:val="404040" w:themeColor="text1" w:themeTint="BF"/>
                <w:sz w:val="24"/>
                <w:szCs w:val="24"/>
              </w:rPr>
              <w:t xml:space="preserve">(identified by ICB project team) </w:t>
            </w:r>
          </w:p>
          <w:p w14:paraId="5A57F507" w14:textId="77777777" w:rsidR="00F2315E" w:rsidRDefault="00F2315E" w:rsidP="0007157F">
            <w:pPr>
              <w:pStyle w:val="NoSpacing"/>
              <w:rPr>
                <w:rFonts w:ascii="Arial" w:hAnsi="Arial"/>
                <w:color w:val="404040" w:themeColor="text1" w:themeTint="BF"/>
                <w:sz w:val="24"/>
                <w:szCs w:val="24"/>
              </w:rPr>
            </w:pPr>
          </w:p>
          <w:p w14:paraId="2387889D" w14:textId="77777777" w:rsidR="0007157F" w:rsidRDefault="0007157F" w:rsidP="0007157F">
            <w:pPr>
              <w:pStyle w:val="NoSpacing"/>
              <w:rPr>
                <w:rFonts w:ascii="Arial" w:hAnsi="Arial"/>
                <w:color w:val="404040" w:themeColor="text1" w:themeTint="BF"/>
                <w:sz w:val="24"/>
                <w:szCs w:val="24"/>
              </w:rPr>
            </w:pPr>
          </w:p>
        </w:tc>
        <w:tc>
          <w:tcPr>
            <w:tcW w:w="1417" w:type="dxa"/>
            <w:tcBorders>
              <w:top w:val="single" w:sz="4" w:space="0" w:color="auto"/>
            </w:tcBorders>
          </w:tcPr>
          <w:p w14:paraId="2190C248" w14:textId="77777777" w:rsidR="00F2315E" w:rsidRPr="0035374B"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Jun – Jul 25 </w:t>
            </w:r>
          </w:p>
        </w:tc>
        <w:tc>
          <w:tcPr>
            <w:tcW w:w="851" w:type="dxa"/>
            <w:tcBorders>
              <w:top w:val="single" w:sz="4" w:space="0" w:color="auto"/>
            </w:tcBorders>
          </w:tcPr>
          <w:p w14:paraId="497A166D" w14:textId="77777777" w:rsidR="00F2315E" w:rsidRPr="0035374B" w:rsidRDefault="00F2315E" w:rsidP="00A204CB">
            <w:pPr>
              <w:pStyle w:val="NoSpacing"/>
              <w:jc w:val="center"/>
              <w:rPr>
                <w:rFonts w:ascii="Arial" w:hAnsi="Arial"/>
                <w:color w:val="404040" w:themeColor="text1" w:themeTint="BF"/>
                <w:sz w:val="24"/>
                <w:szCs w:val="24"/>
              </w:rPr>
            </w:pPr>
            <w:r>
              <w:rPr>
                <w:rFonts w:ascii="Arial" w:hAnsi="Arial"/>
                <w:color w:val="404040" w:themeColor="text1" w:themeTint="BF"/>
                <w:sz w:val="24"/>
                <w:szCs w:val="24"/>
              </w:rPr>
              <w:t>8</w:t>
            </w:r>
          </w:p>
        </w:tc>
      </w:tr>
      <w:tr w:rsidR="00F2315E" w:rsidRPr="0035374B" w14:paraId="7B0BB62B" w14:textId="77777777" w:rsidTr="00AC4D90">
        <w:tc>
          <w:tcPr>
            <w:tcW w:w="2689" w:type="dxa"/>
          </w:tcPr>
          <w:p w14:paraId="0D10651B" w14:textId="4AD098F2"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In-person focus groups led by voluntary and community sector organisations</w:t>
            </w:r>
          </w:p>
          <w:p w14:paraId="49036C9D" w14:textId="77777777" w:rsidR="00F2315E" w:rsidRPr="0035374B"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 </w:t>
            </w:r>
          </w:p>
        </w:tc>
        <w:tc>
          <w:tcPr>
            <w:tcW w:w="4536" w:type="dxa"/>
          </w:tcPr>
          <w:p w14:paraId="236A9888" w14:textId="1B7C01D0"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Members of </w:t>
            </w:r>
            <w:r w:rsidR="000A1123">
              <w:rPr>
                <w:rFonts w:ascii="Arial" w:hAnsi="Arial"/>
                <w:color w:val="404040" w:themeColor="text1" w:themeTint="BF"/>
                <w:sz w:val="24"/>
                <w:szCs w:val="24"/>
              </w:rPr>
              <w:t xml:space="preserve">the </w:t>
            </w:r>
            <w:r>
              <w:rPr>
                <w:rFonts w:ascii="Arial" w:hAnsi="Arial"/>
                <w:color w:val="404040" w:themeColor="text1" w:themeTint="BF"/>
                <w:sz w:val="24"/>
                <w:szCs w:val="24"/>
              </w:rPr>
              <w:t xml:space="preserve">public from protected characteristic groups </w:t>
            </w:r>
          </w:p>
          <w:p w14:paraId="4B6A568C" w14:textId="77777777" w:rsidR="00F2315E" w:rsidRDefault="00F2315E" w:rsidP="00A204CB">
            <w:pPr>
              <w:pStyle w:val="NoSpacing"/>
              <w:rPr>
                <w:rFonts w:ascii="Arial" w:hAnsi="Arial"/>
                <w:color w:val="404040" w:themeColor="text1" w:themeTint="BF"/>
                <w:sz w:val="24"/>
                <w:szCs w:val="24"/>
              </w:rPr>
            </w:pPr>
          </w:p>
        </w:tc>
        <w:tc>
          <w:tcPr>
            <w:tcW w:w="1417" w:type="dxa"/>
          </w:tcPr>
          <w:p w14:paraId="49871B17" w14:textId="77777777" w:rsidR="00F2315E" w:rsidRPr="0035374B"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Aug – Oct 25 </w:t>
            </w:r>
          </w:p>
        </w:tc>
        <w:tc>
          <w:tcPr>
            <w:tcW w:w="851" w:type="dxa"/>
          </w:tcPr>
          <w:p w14:paraId="5F272037" w14:textId="77777777" w:rsidR="00F2315E" w:rsidRPr="0035374B" w:rsidRDefault="00F2315E" w:rsidP="00A204CB">
            <w:pPr>
              <w:pStyle w:val="NoSpacing"/>
              <w:jc w:val="center"/>
              <w:rPr>
                <w:rFonts w:ascii="Arial" w:hAnsi="Arial"/>
                <w:color w:val="404040" w:themeColor="text1" w:themeTint="BF"/>
                <w:sz w:val="24"/>
                <w:szCs w:val="24"/>
              </w:rPr>
            </w:pPr>
            <w:r>
              <w:rPr>
                <w:rFonts w:ascii="Arial" w:hAnsi="Arial"/>
                <w:color w:val="404040" w:themeColor="text1" w:themeTint="BF"/>
                <w:sz w:val="24"/>
                <w:szCs w:val="24"/>
              </w:rPr>
              <w:t>115</w:t>
            </w:r>
          </w:p>
        </w:tc>
      </w:tr>
      <w:tr w:rsidR="00F2315E" w:rsidRPr="0035374B" w14:paraId="158D9D38" w14:textId="77777777" w:rsidTr="00AC4D90">
        <w:tc>
          <w:tcPr>
            <w:tcW w:w="2689" w:type="dxa"/>
          </w:tcPr>
          <w:p w14:paraId="5E5ED129" w14:textId="401E0349"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Online public perception survey</w:t>
            </w:r>
          </w:p>
          <w:p w14:paraId="768AFE3D" w14:textId="77777777" w:rsidR="00F2315E" w:rsidRPr="0035374B"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 </w:t>
            </w:r>
          </w:p>
        </w:tc>
        <w:tc>
          <w:tcPr>
            <w:tcW w:w="4536" w:type="dxa"/>
          </w:tcPr>
          <w:p w14:paraId="4D485D06" w14:textId="5F919763"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Members of </w:t>
            </w:r>
            <w:r w:rsidR="000A1123">
              <w:rPr>
                <w:rFonts w:ascii="Arial" w:hAnsi="Arial"/>
                <w:color w:val="404040" w:themeColor="text1" w:themeTint="BF"/>
                <w:sz w:val="24"/>
                <w:szCs w:val="24"/>
              </w:rPr>
              <w:t xml:space="preserve">the </w:t>
            </w:r>
            <w:r>
              <w:rPr>
                <w:rFonts w:ascii="Arial" w:hAnsi="Arial"/>
                <w:color w:val="404040" w:themeColor="text1" w:themeTint="BF"/>
                <w:sz w:val="24"/>
                <w:szCs w:val="24"/>
              </w:rPr>
              <w:t xml:space="preserve">public </w:t>
            </w:r>
          </w:p>
        </w:tc>
        <w:tc>
          <w:tcPr>
            <w:tcW w:w="1417" w:type="dxa"/>
          </w:tcPr>
          <w:p w14:paraId="6C259A8D" w14:textId="77777777" w:rsidR="00F2315E" w:rsidRPr="0035374B"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Sept – Nov 25 </w:t>
            </w:r>
          </w:p>
        </w:tc>
        <w:tc>
          <w:tcPr>
            <w:tcW w:w="851" w:type="dxa"/>
          </w:tcPr>
          <w:p w14:paraId="79A6F839" w14:textId="77777777" w:rsidR="00F2315E" w:rsidRPr="0035374B" w:rsidRDefault="00F2315E" w:rsidP="00A204CB">
            <w:pPr>
              <w:pStyle w:val="NoSpacing"/>
              <w:jc w:val="center"/>
              <w:rPr>
                <w:rFonts w:ascii="Arial" w:hAnsi="Arial"/>
                <w:color w:val="404040" w:themeColor="text1" w:themeTint="BF"/>
                <w:sz w:val="24"/>
                <w:szCs w:val="24"/>
              </w:rPr>
            </w:pPr>
            <w:r>
              <w:rPr>
                <w:rFonts w:ascii="Arial" w:hAnsi="Arial"/>
                <w:color w:val="404040" w:themeColor="text1" w:themeTint="BF"/>
                <w:sz w:val="24"/>
                <w:szCs w:val="24"/>
              </w:rPr>
              <w:t xml:space="preserve">328 </w:t>
            </w:r>
          </w:p>
        </w:tc>
      </w:tr>
      <w:tr w:rsidR="00F2315E" w:rsidRPr="0041145D" w14:paraId="59038A41" w14:textId="77777777" w:rsidTr="00AC4D90">
        <w:tc>
          <w:tcPr>
            <w:tcW w:w="2689" w:type="dxa"/>
          </w:tcPr>
          <w:p w14:paraId="2F41EAFF" w14:textId="77777777"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Online in-depth interviews </w:t>
            </w:r>
          </w:p>
          <w:p w14:paraId="0EE10CC9" w14:textId="77777777" w:rsidR="00F2315E" w:rsidRDefault="00F2315E" w:rsidP="00A204CB">
            <w:pPr>
              <w:pStyle w:val="NoSpacing"/>
              <w:rPr>
                <w:rFonts w:ascii="Arial" w:hAnsi="Arial"/>
                <w:color w:val="404040" w:themeColor="text1" w:themeTint="BF"/>
                <w:sz w:val="24"/>
                <w:szCs w:val="24"/>
              </w:rPr>
            </w:pPr>
          </w:p>
        </w:tc>
        <w:tc>
          <w:tcPr>
            <w:tcW w:w="4536" w:type="dxa"/>
          </w:tcPr>
          <w:p w14:paraId="6AB42DD2" w14:textId="77777777"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PAS Advisors and WorkWell Coaches</w:t>
            </w:r>
          </w:p>
        </w:tc>
        <w:tc>
          <w:tcPr>
            <w:tcW w:w="1417" w:type="dxa"/>
          </w:tcPr>
          <w:p w14:paraId="1D4EB0FA" w14:textId="77777777"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Nov – Dec 25 </w:t>
            </w:r>
          </w:p>
        </w:tc>
        <w:tc>
          <w:tcPr>
            <w:tcW w:w="851" w:type="dxa"/>
          </w:tcPr>
          <w:p w14:paraId="6EE81892" w14:textId="77777777" w:rsidR="00F2315E" w:rsidRDefault="00F2315E" w:rsidP="00A204CB">
            <w:pPr>
              <w:pStyle w:val="NoSpacing"/>
              <w:jc w:val="center"/>
              <w:rPr>
                <w:rFonts w:ascii="Arial" w:hAnsi="Arial"/>
                <w:color w:val="404040" w:themeColor="text1" w:themeTint="BF"/>
                <w:sz w:val="24"/>
                <w:szCs w:val="24"/>
              </w:rPr>
            </w:pPr>
            <w:r>
              <w:rPr>
                <w:rFonts w:ascii="Arial" w:hAnsi="Arial"/>
                <w:color w:val="404040" w:themeColor="text1" w:themeTint="BF"/>
                <w:sz w:val="24"/>
                <w:szCs w:val="24"/>
              </w:rPr>
              <w:t>5</w:t>
            </w:r>
          </w:p>
        </w:tc>
      </w:tr>
      <w:tr w:rsidR="00F2315E" w:rsidRPr="0041145D" w14:paraId="112A0B8C" w14:textId="77777777" w:rsidTr="00AC4D90">
        <w:tc>
          <w:tcPr>
            <w:tcW w:w="2689" w:type="dxa"/>
          </w:tcPr>
          <w:p w14:paraId="460CCA4B" w14:textId="77777777"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Online in-depth interviews</w:t>
            </w:r>
          </w:p>
          <w:p w14:paraId="73B96B4C" w14:textId="77777777"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 </w:t>
            </w:r>
          </w:p>
        </w:tc>
        <w:tc>
          <w:tcPr>
            <w:tcW w:w="4536" w:type="dxa"/>
          </w:tcPr>
          <w:p w14:paraId="2B562A76" w14:textId="77777777"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Employers of small organisations (10-49 employees) </w:t>
            </w:r>
          </w:p>
        </w:tc>
        <w:tc>
          <w:tcPr>
            <w:tcW w:w="1417" w:type="dxa"/>
          </w:tcPr>
          <w:p w14:paraId="23A7C16B" w14:textId="497A1961"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Jan 2</w:t>
            </w:r>
            <w:r w:rsidR="00695AFE">
              <w:rPr>
                <w:rFonts w:ascii="Arial" w:hAnsi="Arial"/>
                <w:color w:val="404040" w:themeColor="text1" w:themeTint="BF"/>
                <w:sz w:val="24"/>
                <w:szCs w:val="24"/>
              </w:rPr>
              <w:t>6</w:t>
            </w:r>
            <w:r>
              <w:rPr>
                <w:rFonts w:ascii="Arial" w:hAnsi="Arial"/>
                <w:color w:val="404040" w:themeColor="text1" w:themeTint="BF"/>
                <w:sz w:val="24"/>
                <w:szCs w:val="24"/>
              </w:rPr>
              <w:t xml:space="preserve">  </w:t>
            </w:r>
          </w:p>
        </w:tc>
        <w:tc>
          <w:tcPr>
            <w:tcW w:w="851" w:type="dxa"/>
          </w:tcPr>
          <w:p w14:paraId="75B3E376" w14:textId="77777777" w:rsidR="00F2315E" w:rsidRDefault="00F2315E" w:rsidP="00A204CB">
            <w:pPr>
              <w:pStyle w:val="NoSpacing"/>
              <w:jc w:val="center"/>
              <w:rPr>
                <w:rFonts w:ascii="Arial" w:hAnsi="Arial"/>
                <w:color w:val="404040" w:themeColor="text1" w:themeTint="BF"/>
                <w:sz w:val="24"/>
                <w:szCs w:val="24"/>
              </w:rPr>
            </w:pPr>
            <w:r>
              <w:rPr>
                <w:rFonts w:ascii="Arial" w:hAnsi="Arial"/>
                <w:color w:val="404040" w:themeColor="text1" w:themeTint="BF"/>
                <w:sz w:val="24"/>
                <w:szCs w:val="24"/>
              </w:rPr>
              <w:t>9</w:t>
            </w:r>
          </w:p>
        </w:tc>
      </w:tr>
      <w:tr w:rsidR="00F2315E" w:rsidRPr="0041145D" w14:paraId="5E8F5C21" w14:textId="77777777" w:rsidTr="00AC4D90">
        <w:tc>
          <w:tcPr>
            <w:tcW w:w="2689" w:type="dxa"/>
          </w:tcPr>
          <w:p w14:paraId="6F5C91EE" w14:textId="77777777"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Online focus groups (communications testing) </w:t>
            </w:r>
          </w:p>
          <w:p w14:paraId="31538C10" w14:textId="259EFD36" w:rsidR="000A1123" w:rsidRDefault="000A1123" w:rsidP="00A204CB">
            <w:pPr>
              <w:pStyle w:val="NoSpacing"/>
              <w:rPr>
                <w:rFonts w:ascii="Arial" w:hAnsi="Arial"/>
                <w:color w:val="404040" w:themeColor="text1" w:themeTint="BF"/>
                <w:sz w:val="24"/>
                <w:szCs w:val="24"/>
              </w:rPr>
            </w:pPr>
          </w:p>
        </w:tc>
        <w:tc>
          <w:tcPr>
            <w:tcW w:w="4536" w:type="dxa"/>
          </w:tcPr>
          <w:p w14:paraId="2297D069" w14:textId="77777777"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Members of the public (specifically those with a long-term health condition in/out of employment) </w:t>
            </w:r>
          </w:p>
          <w:p w14:paraId="6D3120F8" w14:textId="503015FC" w:rsidR="00F2315E" w:rsidRDefault="00F2315E" w:rsidP="00A204CB">
            <w:pPr>
              <w:pStyle w:val="NoSpacing"/>
              <w:rPr>
                <w:rFonts w:ascii="Arial" w:hAnsi="Arial"/>
                <w:color w:val="404040" w:themeColor="text1" w:themeTint="BF"/>
                <w:sz w:val="24"/>
                <w:szCs w:val="24"/>
              </w:rPr>
            </w:pPr>
          </w:p>
        </w:tc>
        <w:tc>
          <w:tcPr>
            <w:tcW w:w="1417" w:type="dxa"/>
          </w:tcPr>
          <w:p w14:paraId="10CABE29" w14:textId="77777777" w:rsidR="00F2315E" w:rsidRPr="0041145D"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Nov – Dec 25 </w:t>
            </w:r>
          </w:p>
        </w:tc>
        <w:tc>
          <w:tcPr>
            <w:tcW w:w="851" w:type="dxa"/>
          </w:tcPr>
          <w:p w14:paraId="4CEDEC4E" w14:textId="77777777" w:rsidR="00F2315E" w:rsidRDefault="00F2315E" w:rsidP="00A204CB">
            <w:pPr>
              <w:pStyle w:val="NoSpacing"/>
              <w:jc w:val="center"/>
              <w:rPr>
                <w:rFonts w:ascii="Arial" w:hAnsi="Arial"/>
                <w:color w:val="404040" w:themeColor="text1" w:themeTint="BF"/>
                <w:sz w:val="24"/>
                <w:szCs w:val="24"/>
              </w:rPr>
            </w:pPr>
            <w:r>
              <w:rPr>
                <w:rFonts w:ascii="Arial" w:hAnsi="Arial"/>
                <w:color w:val="404040" w:themeColor="text1" w:themeTint="BF"/>
                <w:sz w:val="24"/>
                <w:szCs w:val="24"/>
              </w:rPr>
              <w:t>13</w:t>
            </w:r>
          </w:p>
        </w:tc>
      </w:tr>
      <w:tr w:rsidR="00F2315E" w:rsidRPr="0041145D" w14:paraId="3FC3CE00" w14:textId="77777777" w:rsidTr="00AC4D90">
        <w:tc>
          <w:tcPr>
            <w:tcW w:w="2689" w:type="dxa"/>
          </w:tcPr>
          <w:p w14:paraId="28B85E97" w14:textId="49782D61"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In-person workshops</w:t>
            </w:r>
          </w:p>
          <w:p w14:paraId="70633FF5" w14:textId="77777777" w:rsidR="00F2315E" w:rsidRDefault="00F2315E" w:rsidP="00A204CB">
            <w:pPr>
              <w:pStyle w:val="NoSpacing"/>
              <w:rPr>
                <w:rFonts w:ascii="Arial" w:hAnsi="Arial"/>
                <w:color w:val="404040" w:themeColor="text1" w:themeTint="BF"/>
                <w:sz w:val="24"/>
                <w:szCs w:val="24"/>
              </w:rPr>
            </w:pPr>
          </w:p>
          <w:p w14:paraId="0BCAE6DB" w14:textId="77777777" w:rsidR="00F2315E" w:rsidRDefault="00F2315E" w:rsidP="00A204CB">
            <w:pPr>
              <w:pStyle w:val="NoSpacing"/>
              <w:rPr>
                <w:rFonts w:ascii="Arial" w:hAnsi="Arial"/>
                <w:color w:val="404040" w:themeColor="text1" w:themeTint="BF"/>
                <w:sz w:val="24"/>
                <w:szCs w:val="24"/>
              </w:rPr>
            </w:pPr>
          </w:p>
        </w:tc>
        <w:tc>
          <w:tcPr>
            <w:tcW w:w="4536" w:type="dxa"/>
          </w:tcPr>
          <w:p w14:paraId="020708C6" w14:textId="02D41B5E"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Members of the public </w:t>
            </w:r>
          </w:p>
        </w:tc>
        <w:tc>
          <w:tcPr>
            <w:tcW w:w="1417" w:type="dxa"/>
          </w:tcPr>
          <w:p w14:paraId="62E843A8" w14:textId="697FCC98" w:rsidR="00F2315E" w:rsidRDefault="00F2315E" w:rsidP="00A204CB">
            <w:pPr>
              <w:pStyle w:val="NoSpacing"/>
              <w:rPr>
                <w:rFonts w:ascii="Arial" w:hAnsi="Arial"/>
                <w:color w:val="404040" w:themeColor="text1" w:themeTint="BF"/>
                <w:sz w:val="24"/>
                <w:szCs w:val="24"/>
              </w:rPr>
            </w:pPr>
            <w:r>
              <w:rPr>
                <w:rFonts w:ascii="Arial" w:hAnsi="Arial"/>
                <w:color w:val="404040" w:themeColor="text1" w:themeTint="BF"/>
                <w:sz w:val="24"/>
                <w:szCs w:val="24"/>
              </w:rPr>
              <w:t xml:space="preserve">Nov – Dec 25 </w:t>
            </w:r>
          </w:p>
        </w:tc>
        <w:tc>
          <w:tcPr>
            <w:tcW w:w="851" w:type="dxa"/>
          </w:tcPr>
          <w:p w14:paraId="037878ED" w14:textId="24DC6E7C" w:rsidR="00F2315E" w:rsidRDefault="00F2315E" w:rsidP="00A204CB">
            <w:pPr>
              <w:pStyle w:val="NoSpacing"/>
              <w:jc w:val="center"/>
              <w:rPr>
                <w:rFonts w:ascii="Arial" w:hAnsi="Arial"/>
                <w:color w:val="404040" w:themeColor="text1" w:themeTint="BF"/>
                <w:sz w:val="24"/>
                <w:szCs w:val="24"/>
              </w:rPr>
            </w:pPr>
            <w:r>
              <w:rPr>
                <w:rFonts w:ascii="Arial" w:hAnsi="Arial"/>
                <w:color w:val="404040" w:themeColor="text1" w:themeTint="BF"/>
                <w:sz w:val="24"/>
                <w:szCs w:val="24"/>
              </w:rPr>
              <w:t>51</w:t>
            </w:r>
          </w:p>
        </w:tc>
      </w:tr>
      <w:tr w:rsidR="00F2315E" w:rsidRPr="00F2315E" w14:paraId="476459FA" w14:textId="77777777" w:rsidTr="00AC4D90">
        <w:tc>
          <w:tcPr>
            <w:tcW w:w="8642" w:type="dxa"/>
            <w:gridSpan w:val="3"/>
            <w:shd w:val="clear" w:color="auto" w:fill="D0CECE" w:themeFill="background2" w:themeFillShade="E6"/>
          </w:tcPr>
          <w:p w14:paraId="44D36678" w14:textId="77777777" w:rsidR="00F2315E" w:rsidRPr="00F2315E" w:rsidRDefault="00F2315E" w:rsidP="00A204CB">
            <w:pPr>
              <w:pStyle w:val="NoSpacing"/>
              <w:rPr>
                <w:rFonts w:ascii="Arial" w:hAnsi="Arial"/>
                <w:b/>
                <w:bCs/>
                <w:color w:val="404040" w:themeColor="text1" w:themeTint="BF"/>
                <w:sz w:val="24"/>
                <w:szCs w:val="24"/>
              </w:rPr>
            </w:pPr>
            <w:r w:rsidRPr="00F2315E">
              <w:rPr>
                <w:rFonts w:ascii="Arial" w:hAnsi="Arial"/>
                <w:b/>
                <w:bCs/>
                <w:color w:val="404040" w:themeColor="text1" w:themeTint="BF"/>
                <w:sz w:val="24"/>
                <w:szCs w:val="24"/>
              </w:rPr>
              <w:t xml:space="preserve">Total </w:t>
            </w:r>
          </w:p>
          <w:p w14:paraId="17BE33AB" w14:textId="3CD18A01" w:rsidR="00F2315E" w:rsidRPr="00F2315E" w:rsidRDefault="00F2315E" w:rsidP="00A204CB">
            <w:pPr>
              <w:pStyle w:val="NoSpacing"/>
              <w:rPr>
                <w:rFonts w:ascii="Arial" w:hAnsi="Arial"/>
                <w:b/>
                <w:bCs/>
                <w:color w:val="404040" w:themeColor="text1" w:themeTint="BF"/>
                <w:sz w:val="24"/>
                <w:szCs w:val="24"/>
              </w:rPr>
            </w:pPr>
          </w:p>
        </w:tc>
        <w:tc>
          <w:tcPr>
            <w:tcW w:w="851" w:type="dxa"/>
            <w:shd w:val="clear" w:color="auto" w:fill="D0CECE" w:themeFill="background2" w:themeFillShade="E6"/>
          </w:tcPr>
          <w:p w14:paraId="76D0E815" w14:textId="3D93ACD7" w:rsidR="00F2315E" w:rsidRPr="00F2315E" w:rsidRDefault="00F2315E" w:rsidP="00A204CB">
            <w:pPr>
              <w:pStyle w:val="NoSpacing"/>
              <w:jc w:val="center"/>
              <w:rPr>
                <w:rFonts w:ascii="Arial" w:hAnsi="Arial"/>
                <w:b/>
                <w:bCs/>
                <w:color w:val="404040" w:themeColor="text1" w:themeTint="BF"/>
                <w:sz w:val="24"/>
                <w:szCs w:val="24"/>
              </w:rPr>
            </w:pPr>
            <w:r w:rsidRPr="00F2315E">
              <w:rPr>
                <w:rFonts w:ascii="Arial" w:hAnsi="Arial"/>
                <w:b/>
                <w:bCs/>
                <w:color w:val="404040" w:themeColor="text1" w:themeTint="BF"/>
                <w:sz w:val="24"/>
                <w:szCs w:val="24"/>
              </w:rPr>
              <w:t>570</w:t>
            </w:r>
          </w:p>
        </w:tc>
      </w:tr>
    </w:tbl>
    <w:p w14:paraId="1C298C41" w14:textId="7D0BAB52" w:rsidR="00F2315E" w:rsidRPr="00BC3BA4" w:rsidRDefault="00F93669" w:rsidP="00BC3BA4">
      <w:pPr>
        <w:pStyle w:val="Caption"/>
      </w:pPr>
      <w:r w:rsidRPr="00BC3BA4">
        <w:t xml:space="preserve">Table </w:t>
      </w:r>
      <w:r w:rsidRPr="00BC3BA4">
        <w:fldChar w:fldCharType="begin"/>
      </w:r>
      <w:r w:rsidRPr="00BC3BA4">
        <w:instrText xml:space="preserve"> SEQ Table \* ARABIC </w:instrText>
      </w:r>
      <w:r w:rsidRPr="00BC3BA4">
        <w:fldChar w:fldCharType="separate"/>
      </w:r>
      <w:r w:rsidR="00B02AAC" w:rsidRPr="00BC3BA4">
        <w:t>1</w:t>
      </w:r>
      <w:r w:rsidRPr="00BC3BA4">
        <w:fldChar w:fldCharType="end"/>
      </w:r>
      <w:r w:rsidR="00F2315E" w:rsidRPr="00BC3BA4">
        <w:t xml:space="preserve">: Timescale and numbers participating </w:t>
      </w:r>
    </w:p>
    <w:p w14:paraId="072EAED9" w14:textId="77777777" w:rsidR="0013633A" w:rsidRDefault="0013633A">
      <w:pPr>
        <w:spacing w:before="0" w:after="0" w:line="240" w:lineRule="auto"/>
        <w:jc w:val="left"/>
        <w:rPr>
          <w:rFonts w:eastAsiaTheme="minorHAnsi" w:cs="Arial"/>
          <w:b/>
          <w:bCs/>
          <w:color w:val="660066"/>
          <w:sz w:val="24"/>
          <w:szCs w:val="28"/>
          <w:bdr w:val="none" w:sz="0" w:space="0" w:color="auto" w:frame="1"/>
          <w:shd w:val="clear" w:color="auto" w:fill="FFFFFF"/>
          <w:lang w:val="en-US" w:eastAsia="en-US"/>
        </w:rPr>
      </w:pPr>
      <w:r>
        <w:br w:type="page"/>
      </w:r>
    </w:p>
    <w:p w14:paraId="4822258C" w14:textId="5A804D9F" w:rsidR="0035374B" w:rsidRDefault="00F2315E" w:rsidP="00695AFE">
      <w:pPr>
        <w:pStyle w:val="Heading2"/>
      </w:pPr>
      <w:bookmarkStart w:id="52" w:name="_Toc223437775"/>
      <w:r>
        <w:lastRenderedPageBreak/>
        <w:t>Who responded</w:t>
      </w:r>
      <w:bookmarkEnd w:id="52"/>
      <w:r>
        <w:t xml:space="preserve"> </w:t>
      </w:r>
      <w:r w:rsidR="00F2754A" w:rsidRPr="00F2315E">
        <w:t xml:space="preserve"> </w:t>
      </w:r>
      <w:r w:rsidR="00966633" w:rsidRPr="00F2315E">
        <w:t xml:space="preserve"> </w:t>
      </w:r>
    </w:p>
    <w:p w14:paraId="3A4A52FD" w14:textId="5ED4C136" w:rsidR="00BC3BA4" w:rsidRDefault="00BC3BA4" w:rsidP="00695AFE">
      <w:pPr>
        <w:jc w:val="left"/>
        <w:rPr>
          <w:rFonts w:cs="Arial"/>
          <w:color w:val="404040"/>
          <w:sz w:val="24"/>
        </w:rPr>
      </w:pPr>
      <w:r>
        <w:rPr>
          <w:rFonts w:cs="Arial"/>
          <w:color w:val="404040"/>
          <w:sz w:val="24"/>
        </w:rPr>
        <w:t xml:space="preserve">Comprehensive efforts were made to ensure representation from a range of demographic profiles and backgrounds.  The figures below are calculated on those that provided quality and monitoring information (approximately 400 people). </w:t>
      </w:r>
    </w:p>
    <w:p w14:paraId="61F4102A" w14:textId="44F26720" w:rsidR="0035374B" w:rsidRDefault="0079757F" w:rsidP="0035374B">
      <w:pPr>
        <w:rPr>
          <w:lang w:val="en-US"/>
        </w:rPr>
      </w:pPr>
      <w:r>
        <w:rPr>
          <w:noProof/>
          <w:lang w:val="en-US"/>
        </w:rPr>
        <w:drawing>
          <wp:inline distT="0" distB="0" distL="0" distR="0" wp14:anchorId="226B19C2" wp14:editId="43D5F6CF">
            <wp:extent cx="5949950" cy="7261334"/>
            <wp:effectExtent l="0" t="38100" r="0" b="0"/>
            <wp:docPr id="127563810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7889494" w14:textId="7803AC96" w:rsidR="00DE0F5C" w:rsidRPr="00BC3BA4" w:rsidRDefault="00DE0F5C" w:rsidP="00BC3BA4">
      <w:pPr>
        <w:pStyle w:val="Caption"/>
      </w:pPr>
      <w:r w:rsidRPr="00BC3BA4">
        <w:t xml:space="preserve">Figure </w:t>
      </w:r>
      <w:r w:rsidRPr="00BC3BA4">
        <w:fldChar w:fldCharType="begin"/>
      </w:r>
      <w:r w:rsidRPr="00BC3BA4">
        <w:instrText xml:space="preserve"> SEQ Figure \* ARABIC </w:instrText>
      </w:r>
      <w:r w:rsidRPr="00BC3BA4">
        <w:fldChar w:fldCharType="separate"/>
      </w:r>
      <w:r w:rsidR="0025178D" w:rsidRPr="00BC3BA4">
        <w:t>1</w:t>
      </w:r>
      <w:r w:rsidRPr="00BC3BA4">
        <w:fldChar w:fldCharType="end"/>
      </w:r>
      <w:r w:rsidRPr="00BC3BA4">
        <w:t xml:space="preserve">: Sample demographics </w:t>
      </w:r>
    </w:p>
    <w:p w14:paraId="54395AA9" w14:textId="77777777" w:rsidR="00C45864" w:rsidRDefault="00C45864" w:rsidP="00C45864">
      <w:pPr>
        <w:rPr>
          <w:lang w:val="en-US"/>
        </w:rPr>
      </w:pPr>
    </w:p>
    <w:p w14:paraId="33BE52EB" w14:textId="1A57CEE9" w:rsidR="00C45864" w:rsidRDefault="00C45864" w:rsidP="008C21FB">
      <w:pPr>
        <w:pStyle w:val="Heading1"/>
        <w:rPr>
          <w:color w:val="660066"/>
        </w:rPr>
      </w:pPr>
      <w:bookmarkStart w:id="53" w:name="_Key_findings_from"/>
      <w:bookmarkStart w:id="54" w:name="_Summary_of_findings"/>
      <w:bookmarkStart w:id="55" w:name="_Toc223437776"/>
      <w:bookmarkStart w:id="56" w:name="_Hlk221538900"/>
      <w:bookmarkEnd w:id="53"/>
      <w:bookmarkEnd w:id="54"/>
      <w:r>
        <w:rPr>
          <w:color w:val="660066"/>
        </w:rPr>
        <w:lastRenderedPageBreak/>
        <w:t>Summary of findings</w:t>
      </w:r>
      <w:bookmarkEnd w:id="55"/>
      <w:r>
        <w:rPr>
          <w:color w:val="660066"/>
        </w:rPr>
        <w:t xml:space="preserve"> </w:t>
      </w:r>
    </w:p>
    <w:p w14:paraId="56BC9B7D" w14:textId="587E3F8A" w:rsidR="00C007B0" w:rsidRPr="000917AB" w:rsidRDefault="00C007B0" w:rsidP="00C007B0">
      <w:pPr>
        <w:pStyle w:val="Heading2"/>
      </w:pPr>
      <w:bookmarkStart w:id="57" w:name="_Toc223437777"/>
      <w:r w:rsidRPr="000917AB">
        <w:t>Living and working with a long-term health condition</w:t>
      </w:r>
      <w:bookmarkEnd w:id="57"/>
      <w:r w:rsidRPr="000917AB">
        <w:t xml:space="preserve"> </w:t>
      </w:r>
    </w:p>
    <w:p w14:paraId="1CA5F077" w14:textId="6EA6BC9B" w:rsidR="00C007B0" w:rsidRPr="00F56C03" w:rsidRDefault="00C007B0" w:rsidP="009112A4">
      <w:pPr>
        <w:jc w:val="left"/>
        <w:rPr>
          <w:rFonts w:cs="Arial"/>
          <w:sz w:val="24"/>
          <w:szCs w:val="24"/>
        </w:rPr>
      </w:pPr>
      <w:bookmarkStart w:id="58" w:name="_Hlk221626977"/>
      <w:r w:rsidRPr="00F56C03">
        <w:rPr>
          <w:rFonts w:cs="Arial"/>
          <w:sz w:val="24"/>
          <w:szCs w:val="24"/>
        </w:rPr>
        <w:t xml:space="preserve">The survey revealed that a significant proportion of individuals are managing long-term health conditions that affect their ability to work. Mental health conditions (34%) and musculoskeletal issues (30%) </w:t>
      </w:r>
      <w:r w:rsidR="00A87389">
        <w:rPr>
          <w:rFonts w:cs="Arial"/>
          <w:sz w:val="24"/>
          <w:szCs w:val="24"/>
        </w:rPr>
        <w:t>were</w:t>
      </w:r>
      <w:r w:rsidRPr="00F56C03">
        <w:rPr>
          <w:rFonts w:cs="Arial"/>
          <w:sz w:val="24"/>
          <w:szCs w:val="24"/>
        </w:rPr>
        <w:t xml:space="preserve"> the most reported, but a wide range of other conditions </w:t>
      </w:r>
      <w:r w:rsidR="00A87389">
        <w:rPr>
          <w:rFonts w:cs="Arial"/>
          <w:sz w:val="24"/>
          <w:szCs w:val="24"/>
        </w:rPr>
        <w:t>are</w:t>
      </w:r>
      <w:r w:rsidRPr="00F56C03">
        <w:rPr>
          <w:rFonts w:cs="Arial"/>
          <w:sz w:val="24"/>
          <w:szCs w:val="24"/>
        </w:rPr>
        <w:t xml:space="preserve"> also present which underscores the complexity of workplace health needs.</w:t>
      </w:r>
    </w:p>
    <w:p w14:paraId="2506C7D8" w14:textId="346C1034" w:rsidR="00C007B0" w:rsidRPr="00F56C03" w:rsidRDefault="00AC4D90" w:rsidP="009112A4">
      <w:pPr>
        <w:jc w:val="left"/>
        <w:rPr>
          <w:rFonts w:cs="Arial"/>
          <w:sz w:val="24"/>
          <w:szCs w:val="24"/>
        </w:rPr>
      </w:pPr>
      <w:r w:rsidRPr="00F56C03">
        <w:rPr>
          <w:noProof/>
        </w:rPr>
        <w:drawing>
          <wp:anchor distT="0" distB="0" distL="114300" distR="114300" simplePos="0" relativeHeight="251682304" behindDoc="0" locked="0" layoutInCell="1" allowOverlap="1" wp14:anchorId="448FE697" wp14:editId="30B67AE0">
            <wp:simplePos x="0" y="0"/>
            <wp:positionH relativeFrom="margin">
              <wp:align>right</wp:align>
            </wp:positionH>
            <wp:positionV relativeFrom="paragraph">
              <wp:posOffset>540385</wp:posOffset>
            </wp:positionV>
            <wp:extent cx="5911850" cy="2606675"/>
            <wp:effectExtent l="0" t="0" r="12700" b="3175"/>
            <wp:wrapSquare wrapText="bothSides"/>
            <wp:docPr id="1407191655" name="Chart 1">
              <a:extLst xmlns:a="http://schemas.openxmlformats.org/drawingml/2006/main">
                <a:ext uri="{FF2B5EF4-FFF2-40B4-BE49-F238E27FC236}">
                  <a16:creationId xmlns:a16="http://schemas.microsoft.com/office/drawing/2014/main" id="{375DA258-C1F2-F171-BCB8-F7825310C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C007B0" w:rsidRPr="00F56C03">
        <w:rPr>
          <w:rFonts w:cs="Arial"/>
          <w:sz w:val="24"/>
          <w:szCs w:val="24"/>
        </w:rPr>
        <w:t xml:space="preserve">Nearly every </w:t>
      </w:r>
      <w:r w:rsidR="00A87389">
        <w:rPr>
          <w:rFonts w:cs="Arial"/>
          <w:sz w:val="24"/>
          <w:szCs w:val="24"/>
        </w:rPr>
        <w:t xml:space="preserve">survey </w:t>
      </w:r>
      <w:r w:rsidR="00C007B0" w:rsidRPr="00F56C03">
        <w:rPr>
          <w:rFonts w:cs="Arial"/>
          <w:sz w:val="24"/>
          <w:szCs w:val="24"/>
        </w:rPr>
        <w:t>respondent with a health issue feels some impact on their ability to work - 49% say their condition affects them a lot, and another 49% a little.</w:t>
      </w:r>
    </w:p>
    <w:p w14:paraId="5292B2F2" w14:textId="147B2B49" w:rsidR="00AC4D90" w:rsidRDefault="00AC4D90" w:rsidP="009112A4">
      <w:pPr>
        <w:jc w:val="left"/>
        <w:rPr>
          <w:rFonts w:cs="Arial"/>
          <w:sz w:val="24"/>
          <w:szCs w:val="24"/>
        </w:rPr>
      </w:pPr>
      <w:r>
        <w:t>Fig</w:t>
      </w:r>
      <w:r w:rsidRPr="00A87389">
        <w:t xml:space="preserve">ure </w:t>
      </w:r>
      <w:r>
        <w:fldChar w:fldCharType="begin"/>
      </w:r>
      <w:r>
        <w:instrText xml:space="preserve"> SEQ Figure \* ARABIC </w:instrText>
      </w:r>
      <w:r>
        <w:fldChar w:fldCharType="separate"/>
      </w:r>
      <w:r w:rsidRPr="00A87389">
        <w:t>2</w:t>
      </w:r>
      <w:r>
        <w:fldChar w:fldCharType="end"/>
      </w:r>
      <w:r w:rsidRPr="00A87389">
        <w:t>: Question – How much does your health issue, condition or disability affect how you can work? (n=225)</w:t>
      </w:r>
    </w:p>
    <w:p w14:paraId="5848E4EB" w14:textId="54385414" w:rsidR="00371B8F" w:rsidRPr="00F56C03" w:rsidRDefault="00C007B0" w:rsidP="009112A4">
      <w:pPr>
        <w:jc w:val="left"/>
        <w:rPr>
          <w:rFonts w:cs="Arial"/>
          <w:sz w:val="24"/>
          <w:szCs w:val="24"/>
        </w:rPr>
      </w:pPr>
      <w:r w:rsidRPr="00F56C03">
        <w:rPr>
          <w:rFonts w:cs="Arial"/>
          <w:sz w:val="24"/>
          <w:szCs w:val="24"/>
        </w:rPr>
        <w:t xml:space="preserve">While many individuals with long-term health conditions </w:t>
      </w:r>
      <w:r w:rsidR="009112A4">
        <w:rPr>
          <w:rFonts w:cs="Arial"/>
          <w:sz w:val="24"/>
          <w:szCs w:val="24"/>
        </w:rPr>
        <w:t>say</w:t>
      </w:r>
      <w:r w:rsidRPr="00F56C03">
        <w:rPr>
          <w:rFonts w:cs="Arial"/>
          <w:sz w:val="24"/>
          <w:szCs w:val="24"/>
        </w:rPr>
        <w:t xml:space="preserve"> flexible work arrangements, remote working options, and tailored support </w:t>
      </w:r>
      <w:r w:rsidR="009112A4">
        <w:rPr>
          <w:rFonts w:cs="Arial"/>
          <w:sz w:val="24"/>
          <w:szCs w:val="24"/>
        </w:rPr>
        <w:t>are</w:t>
      </w:r>
      <w:r w:rsidRPr="00F56C03">
        <w:rPr>
          <w:rFonts w:cs="Arial"/>
          <w:sz w:val="24"/>
          <w:szCs w:val="24"/>
        </w:rPr>
        <w:t xml:space="preserve"> crucial to their ability to work, a significant proportion have not received assistance from their employers. This is often due to </w:t>
      </w:r>
      <w:r w:rsidR="009112A4">
        <w:rPr>
          <w:rFonts w:cs="Arial"/>
          <w:sz w:val="24"/>
          <w:szCs w:val="24"/>
        </w:rPr>
        <w:t xml:space="preserve">a </w:t>
      </w:r>
      <w:r w:rsidRPr="00F56C03">
        <w:rPr>
          <w:rFonts w:cs="Arial"/>
          <w:sz w:val="24"/>
          <w:szCs w:val="24"/>
        </w:rPr>
        <w:t xml:space="preserve">reluctance to ask, uncertainty about </w:t>
      </w:r>
      <w:r w:rsidR="009112A4">
        <w:rPr>
          <w:rFonts w:cs="Arial"/>
          <w:sz w:val="24"/>
          <w:szCs w:val="24"/>
        </w:rPr>
        <w:t>the help that is available</w:t>
      </w:r>
      <w:r w:rsidRPr="00F56C03">
        <w:rPr>
          <w:rFonts w:cs="Arial"/>
          <w:sz w:val="24"/>
          <w:szCs w:val="24"/>
        </w:rPr>
        <w:t>, or organisational limitations.</w:t>
      </w:r>
    </w:p>
    <w:tbl>
      <w:tblPr>
        <w:tblStyle w:val="TableGrid"/>
        <w:tblW w:w="0" w:type="auto"/>
        <w:tblLook w:val="04A0" w:firstRow="1" w:lastRow="0" w:firstColumn="1" w:lastColumn="0" w:noHBand="0" w:noVBand="1"/>
      </w:tblPr>
      <w:tblGrid>
        <w:gridCol w:w="9016"/>
      </w:tblGrid>
      <w:tr w:rsidR="00C007B0" w14:paraId="4BE0A2FC" w14:textId="77777777" w:rsidTr="00D21BAC">
        <w:tc>
          <w:tcPr>
            <w:tcW w:w="9016" w:type="dxa"/>
          </w:tcPr>
          <w:p w14:paraId="3E57F96B" w14:textId="118991DE" w:rsidR="00C007B0" w:rsidRPr="00A87389" w:rsidRDefault="0025178D" w:rsidP="00D21BAC">
            <w:pPr>
              <w:rPr>
                <w:rFonts w:cs="Arial"/>
                <w:b/>
                <w:bCs/>
                <w:color w:val="660066"/>
                <w:sz w:val="24"/>
                <w:szCs w:val="24"/>
              </w:rPr>
            </w:pPr>
            <w:r w:rsidRPr="00A87389">
              <w:rPr>
                <w:rFonts w:cs="Arial"/>
                <w:b/>
                <w:bCs/>
                <w:color w:val="660066"/>
                <w:sz w:val="24"/>
                <w:szCs w:val="24"/>
              </w:rPr>
              <w:t>Public perception s</w:t>
            </w:r>
            <w:r w:rsidR="00C007B0" w:rsidRPr="00A87389">
              <w:rPr>
                <w:rFonts w:cs="Arial"/>
                <w:b/>
                <w:bCs/>
                <w:color w:val="660066"/>
                <w:sz w:val="24"/>
                <w:szCs w:val="24"/>
              </w:rPr>
              <w:t xml:space="preserve">urvey findings </w:t>
            </w:r>
          </w:p>
          <w:p w14:paraId="6AB51750" w14:textId="10F44F70" w:rsidR="00C007B0" w:rsidRPr="00A87389" w:rsidRDefault="00C007B0" w:rsidP="00D21BAC">
            <w:pPr>
              <w:rPr>
                <w:rFonts w:cs="Arial"/>
                <w:sz w:val="24"/>
                <w:szCs w:val="24"/>
              </w:rPr>
            </w:pPr>
            <w:r w:rsidRPr="00A87389">
              <w:rPr>
                <w:rFonts w:cs="Arial"/>
                <w:sz w:val="24"/>
                <w:szCs w:val="24"/>
              </w:rPr>
              <w:t xml:space="preserve">In terms of what would help individuals to work, respondents identified - </w:t>
            </w:r>
          </w:p>
          <w:p w14:paraId="404C4E99" w14:textId="77777777" w:rsidR="00C007B0" w:rsidRPr="00A87389" w:rsidRDefault="00C007B0" w:rsidP="00DC3ABE">
            <w:pPr>
              <w:pStyle w:val="ListParagraph"/>
              <w:numPr>
                <w:ilvl w:val="0"/>
                <w:numId w:val="9"/>
              </w:numPr>
              <w:spacing w:before="0" w:after="0" w:line="240" w:lineRule="auto"/>
              <w:contextualSpacing/>
              <w:rPr>
                <w:rFonts w:cs="Arial"/>
                <w:sz w:val="24"/>
                <w:szCs w:val="24"/>
              </w:rPr>
            </w:pPr>
            <w:r w:rsidRPr="00A87389">
              <w:rPr>
                <w:rFonts w:cs="Arial"/>
                <w:sz w:val="24"/>
                <w:szCs w:val="24"/>
              </w:rPr>
              <w:t xml:space="preserve">Flexible working hours (57%) </w:t>
            </w:r>
          </w:p>
          <w:p w14:paraId="4A702B0F" w14:textId="77777777" w:rsidR="00C007B0" w:rsidRPr="00A87389" w:rsidRDefault="00C007B0" w:rsidP="00DC3ABE">
            <w:pPr>
              <w:pStyle w:val="ListParagraph"/>
              <w:numPr>
                <w:ilvl w:val="0"/>
                <w:numId w:val="9"/>
              </w:numPr>
              <w:spacing w:before="0" w:after="0" w:line="240" w:lineRule="auto"/>
              <w:contextualSpacing/>
              <w:rPr>
                <w:rFonts w:cs="Arial"/>
                <w:sz w:val="24"/>
                <w:szCs w:val="24"/>
              </w:rPr>
            </w:pPr>
            <w:r w:rsidRPr="00A87389">
              <w:rPr>
                <w:rFonts w:cs="Arial"/>
                <w:sz w:val="24"/>
                <w:szCs w:val="24"/>
              </w:rPr>
              <w:t>Ability to work from home (52%)</w:t>
            </w:r>
          </w:p>
          <w:p w14:paraId="4C30B25E" w14:textId="77777777" w:rsidR="00C007B0" w:rsidRPr="00A87389" w:rsidRDefault="00C007B0" w:rsidP="00DC3ABE">
            <w:pPr>
              <w:pStyle w:val="ListParagraph"/>
              <w:numPr>
                <w:ilvl w:val="0"/>
                <w:numId w:val="9"/>
              </w:numPr>
              <w:spacing w:before="0" w:after="0" w:line="240" w:lineRule="auto"/>
              <w:contextualSpacing/>
              <w:rPr>
                <w:rFonts w:cs="Arial"/>
                <w:sz w:val="24"/>
                <w:szCs w:val="24"/>
              </w:rPr>
            </w:pPr>
            <w:r w:rsidRPr="00A87389">
              <w:rPr>
                <w:rFonts w:cs="Arial"/>
                <w:sz w:val="24"/>
                <w:szCs w:val="24"/>
              </w:rPr>
              <w:t xml:space="preserve">Flexibility / ability to take sick days (37%) </w:t>
            </w:r>
          </w:p>
          <w:p w14:paraId="0337AAC7" w14:textId="77777777" w:rsidR="00C007B0" w:rsidRPr="00A87389" w:rsidRDefault="00C007B0" w:rsidP="00DC3ABE">
            <w:pPr>
              <w:pStyle w:val="ListParagraph"/>
              <w:numPr>
                <w:ilvl w:val="0"/>
                <w:numId w:val="9"/>
              </w:numPr>
              <w:spacing w:before="0" w:after="0" w:line="240" w:lineRule="auto"/>
              <w:contextualSpacing/>
              <w:rPr>
                <w:rFonts w:cs="Arial"/>
                <w:sz w:val="24"/>
                <w:szCs w:val="24"/>
              </w:rPr>
            </w:pPr>
            <w:r w:rsidRPr="00A87389">
              <w:rPr>
                <w:rFonts w:cs="Arial"/>
                <w:sz w:val="24"/>
                <w:szCs w:val="24"/>
              </w:rPr>
              <w:t>More breaks or rests (35%)</w:t>
            </w:r>
          </w:p>
          <w:p w14:paraId="099F339E" w14:textId="77777777" w:rsidR="00C007B0" w:rsidRPr="00A87389" w:rsidRDefault="00C007B0" w:rsidP="00DC3ABE">
            <w:pPr>
              <w:pStyle w:val="ListParagraph"/>
              <w:numPr>
                <w:ilvl w:val="0"/>
                <w:numId w:val="9"/>
              </w:numPr>
              <w:spacing w:before="0" w:after="0" w:line="240" w:lineRule="auto"/>
              <w:contextualSpacing/>
              <w:rPr>
                <w:rFonts w:cs="Arial"/>
                <w:sz w:val="24"/>
                <w:szCs w:val="24"/>
              </w:rPr>
            </w:pPr>
            <w:r w:rsidRPr="00A87389">
              <w:rPr>
                <w:rFonts w:cs="Arial"/>
                <w:sz w:val="24"/>
                <w:szCs w:val="24"/>
              </w:rPr>
              <w:t xml:space="preserve">Help to focus or manage stress (30%) </w:t>
            </w:r>
          </w:p>
          <w:p w14:paraId="3B8BE508" w14:textId="77777777" w:rsidR="00C007B0" w:rsidRPr="00A87389" w:rsidRDefault="00C007B0" w:rsidP="00DC3ABE">
            <w:pPr>
              <w:pStyle w:val="ListParagraph"/>
              <w:numPr>
                <w:ilvl w:val="0"/>
                <w:numId w:val="9"/>
              </w:numPr>
              <w:spacing w:before="0" w:after="0" w:line="240" w:lineRule="auto"/>
              <w:contextualSpacing/>
              <w:rPr>
                <w:rFonts w:cs="Arial"/>
                <w:sz w:val="24"/>
                <w:szCs w:val="24"/>
              </w:rPr>
            </w:pPr>
            <w:r w:rsidRPr="00A87389">
              <w:rPr>
                <w:rFonts w:cs="Arial"/>
                <w:sz w:val="24"/>
                <w:szCs w:val="24"/>
              </w:rPr>
              <w:t>Working part-time hours (30%)</w:t>
            </w:r>
          </w:p>
          <w:p w14:paraId="00DE29F6" w14:textId="77777777" w:rsidR="00C007B0" w:rsidRPr="00A87389" w:rsidRDefault="00C007B0" w:rsidP="00DC3ABE">
            <w:pPr>
              <w:pStyle w:val="ListParagraph"/>
              <w:numPr>
                <w:ilvl w:val="0"/>
                <w:numId w:val="9"/>
              </w:numPr>
              <w:spacing w:before="0" w:after="0" w:line="240" w:lineRule="auto"/>
              <w:contextualSpacing/>
              <w:rPr>
                <w:rFonts w:cs="Arial"/>
                <w:sz w:val="24"/>
                <w:szCs w:val="24"/>
              </w:rPr>
            </w:pPr>
            <w:r w:rsidRPr="00A87389">
              <w:rPr>
                <w:rFonts w:cs="Arial"/>
                <w:sz w:val="24"/>
                <w:szCs w:val="24"/>
              </w:rPr>
              <w:t xml:space="preserve">Physical equipment (28%).  </w:t>
            </w:r>
          </w:p>
          <w:p w14:paraId="72E3609C" w14:textId="77777777" w:rsidR="009112A4" w:rsidRPr="00A87389" w:rsidRDefault="009112A4" w:rsidP="009112A4">
            <w:pPr>
              <w:pStyle w:val="ListParagraph"/>
              <w:spacing w:before="0" w:after="0" w:line="240" w:lineRule="auto"/>
              <w:contextualSpacing/>
              <w:rPr>
                <w:rFonts w:cs="Arial"/>
                <w:sz w:val="24"/>
                <w:szCs w:val="24"/>
              </w:rPr>
            </w:pPr>
          </w:p>
          <w:p w14:paraId="1E02F685" w14:textId="4F549BAF" w:rsidR="00C007B0" w:rsidRPr="00A87389" w:rsidRDefault="00C007B0" w:rsidP="00D21BAC">
            <w:pPr>
              <w:rPr>
                <w:rFonts w:cs="Arial"/>
                <w:sz w:val="24"/>
                <w:szCs w:val="24"/>
              </w:rPr>
            </w:pPr>
            <w:r w:rsidRPr="00A87389">
              <w:rPr>
                <w:rFonts w:eastAsia="Times New Roman" w:cs="Arial"/>
                <w:sz w:val="24"/>
                <w:szCs w:val="24"/>
              </w:rPr>
              <w:lastRenderedPageBreak/>
              <w:t>46% told us their employer has provided support or made changes</w:t>
            </w:r>
            <w:r w:rsidR="009112A4" w:rsidRPr="00A87389">
              <w:rPr>
                <w:rFonts w:eastAsia="Times New Roman" w:cs="Arial"/>
                <w:sz w:val="24"/>
                <w:szCs w:val="24"/>
              </w:rPr>
              <w:t xml:space="preserve"> to accommodate their needs</w:t>
            </w:r>
            <w:r w:rsidRPr="00A87389">
              <w:rPr>
                <w:rFonts w:eastAsia="Times New Roman" w:cs="Arial"/>
                <w:sz w:val="24"/>
                <w:szCs w:val="24"/>
              </w:rPr>
              <w:t xml:space="preserve">, whilst 23% say they have not received any support. Of these -  </w:t>
            </w:r>
          </w:p>
          <w:p w14:paraId="72B80C87" w14:textId="77777777" w:rsidR="00C007B0" w:rsidRPr="00A87389" w:rsidRDefault="00C007B0" w:rsidP="00DC3ABE">
            <w:pPr>
              <w:pStyle w:val="ListParagraph"/>
              <w:numPr>
                <w:ilvl w:val="0"/>
                <w:numId w:val="8"/>
              </w:numPr>
              <w:spacing w:before="0" w:after="0" w:line="240" w:lineRule="auto"/>
              <w:contextualSpacing/>
              <w:rPr>
                <w:rFonts w:cs="Arial"/>
                <w:sz w:val="24"/>
                <w:szCs w:val="24"/>
              </w:rPr>
            </w:pPr>
            <w:r w:rsidRPr="00A87389">
              <w:rPr>
                <w:rFonts w:cs="Arial"/>
                <w:sz w:val="24"/>
                <w:szCs w:val="24"/>
              </w:rPr>
              <w:t xml:space="preserve">33% have not asked </w:t>
            </w:r>
          </w:p>
          <w:p w14:paraId="19C58A6F" w14:textId="77777777" w:rsidR="00C007B0" w:rsidRPr="00A87389" w:rsidRDefault="00C007B0" w:rsidP="00DC3ABE">
            <w:pPr>
              <w:pStyle w:val="ListParagraph"/>
              <w:numPr>
                <w:ilvl w:val="0"/>
                <w:numId w:val="8"/>
              </w:numPr>
              <w:spacing w:before="0" w:after="0" w:line="240" w:lineRule="auto"/>
              <w:contextualSpacing/>
              <w:rPr>
                <w:rFonts w:cs="Arial"/>
                <w:sz w:val="24"/>
                <w:szCs w:val="24"/>
              </w:rPr>
            </w:pPr>
            <w:r w:rsidRPr="00A87389">
              <w:rPr>
                <w:rFonts w:cs="Arial"/>
                <w:sz w:val="24"/>
                <w:szCs w:val="24"/>
              </w:rPr>
              <w:t xml:space="preserve">31% don’t want to ask </w:t>
            </w:r>
          </w:p>
          <w:p w14:paraId="4A5C93AC" w14:textId="77777777" w:rsidR="00C007B0" w:rsidRPr="00A87389" w:rsidRDefault="00C007B0" w:rsidP="00DC3ABE">
            <w:pPr>
              <w:pStyle w:val="ListParagraph"/>
              <w:numPr>
                <w:ilvl w:val="0"/>
                <w:numId w:val="8"/>
              </w:numPr>
              <w:spacing w:before="0" w:after="0" w:line="240" w:lineRule="auto"/>
              <w:contextualSpacing/>
              <w:rPr>
                <w:rFonts w:cs="Arial"/>
                <w:sz w:val="24"/>
                <w:szCs w:val="24"/>
              </w:rPr>
            </w:pPr>
            <w:r w:rsidRPr="00A87389">
              <w:rPr>
                <w:rFonts w:cs="Arial"/>
                <w:sz w:val="24"/>
                <w:szCs w:val="24"/>
              </w:rPr>
              <w:t xml:space="preserve">23% don’t know what will help them </w:t>
            </w:r>
          </w:p>
          <w:p w14:paraId="5C9A1509" w14:textId="77777777" w:rsidR="00C007B0" w:rsidRPr="00A87389" w:rsidRDefault="00C007B0" w:rsidP="00DC3ABE">
            <w:pPr>
              <w:pStyle w:val="ListParagraph"/>
              <w:numPr>
                <w:ilvl w:val="0"/>
                <w:numId w:val="8"/>
              </w:numPr>
              <w:spacing w:before="0" w:after="0" w:line="240" w:lineRule="auto"/>
              <w:contextualSpacing/>
              <w:rPr>
                <w:rFonts w:cs="Arial"/>
                <w:sz w:val="24"/>
                <w:szCs w:val="24"/>
              </w:rPr>
            </w:pPr>
            <w:r w:rsidRPr="00A87389">
              <w:rPr>
                <w:rFonts w:cs="Arial"/>
                <w:sz w:val="24"/>
                <w:szCs w:val="24"/>
              </w:rPr>
              <w:t xml:space="preserve">19% are unsure what their employer will offer or whether they will be able to help </w:t>
            </w:r>
          </w:p>
          <w:p w14:paraId="1E25D529" w14:textId="77777777" w:rsidR="00C007B0" w:rsidRPr="00A87389" w:rsidRDefault="00C007B0" w:rsidP="00DC3ABE">
            <w:pPr>
              <w:pStyle w:val="ListParagraph"/>
              <w:numPr>
                <w:ilvl w:val="0"/>
                <w:numId w:val="8"/>
              </w:numPr>
              <w:spacing w:before="0" w:after="0" w:line="240" w:lineRule="auto"/>
              <w:contextualSpacing/>
              <w:rPr>
                <w:rFonts w:cs="Arial"/>
                <w:sz w:val="24"/>
                <w:szCs w:val="24"/>
              </w:rPr>
            </w:pPr>
            <w:r w:rsidRPr="00A87389">
              <w:rPr>
                <w:rFonts w:cs="Arial"/>
                <w:sz w:val="24"/>
                <w:szCs w:val="24"/>
              </w:rPr>
              <w:t>19% had asked but their employer would not offer any support</w:t>
            </w:r>
          </w:p>
          <w:p w14:paraId="18AE8817" w14:textId="77777777" w:rsidR="00C007B0" w:rsidRPr="00A87389" w:rsidRDefault="00C007B0" w:rsidP="00DC3ABE">
            <w:pPr>
              <w:pStyle w:val="ListParagraph"/>
              <w:numPr>
                <w:ilvl w:val="0"/>
                <w:numId w:val="8"/>
              </w:numPr>
              <w:spacing w:before="0" w:after="0" w:line="240" w:lineRule="auto"/>
              <w:contextualSpacing/>
              <w:rPr>
                <w:rFonts w:cs="Arial"/>
                <w:sz w:val="24"/>
                <w:szCs w:val="24"/>
              </w:rPr>
            </w:pPr>
            <w:r w:rsidRPr="00A87389">
              <w:rPr>
                <w:rFonts w:cs="Arial"/>
                <w:sz w:val="24"/>
                <w:szCs w:val="24"/>
              </w:rPr>
              <w:t>13% had asked but their employer was unable to offer any support (e.g. for financial or staffing reasons).</w:t>
            </w:r>
          </w:p>
          <w:p w14:paraId="43DE8D54" w14:textId="6968C7A5" w:rsidR="00105FF7" w:rsidRDefault="00105FF7" w:rsidP="00105FF7">
            <w:pPr>
              <w:pStyle w:val="ListParagraph"/>
              <w:spacing w:before="0" w:after="0" w:line="240" w:lineRule="auto"/>
              <w:contextualSpacing/>
              <w:rPr>
                <w:rFonts w:cs="Arial"/>
                <w:sz w:val="24"/>
                <w:szCs w:val="24"/>
              </w:rPr>
            </w:pPr>
          </w:p>
        </w:tc>
      </w:tr>
    </w:tbl>
    <w:p w14:paraId="245AACA1" w14:textId="7CF9460A" w:rsidR="00C007B0" w:rsidRPr="00411A44" w:rsidRDefault="00C007B0" w:rsidP="00C007B0">
      <w:pPr>
        <w:pStyle w:val="Heading2"/>
      </w:pPr>
      <w:bookmarkStart w:id="59" w:name="_Toc223437778"/>
      <w:r w:rsidRPr="00411A44">
        <w:lastRenderedPageBreak/>
        <w:t>Initial views</w:t>
      </w:r>
      <w:bookmarkEnd w:id="59"/>
      <w:r w:rsidRPr="00411A44">
        <w:t xml:space="preserve"> </w:t>
      </w:r>
    </w:p>
    <w:p w14:paraId="462A50BD" w14:textId="421010BF" w:rsidR="009112A4" w:rsidRDefault="00C007B0" w:rsidP="009112A4">
      <w:pPr>
        <w:jc w:val="left"/>
        <w:rPr>
          <w:rFonts w:cs="Arial"/>
          <w:b/>
          <w:bCs/>
          <w:i/>
          <w:iCs/>
          <w:color w:val="660066"/>
          <w:sz w:val="24"/>
          <w:szCs w:val="24"/>
        </w:rPr>
      </w:pPr>
      <w:r>
        <w:rPr>
          <w:rFonts w:cs="Arial"/>
          <w:sz w:val="24"/>
          <w:szCs w:val="24"/>
        </w:rPr>
        <w:t xml:space="preserve">Most survey respondents </w:t>
      </w:r>
      <w:r w:rsidRPr="00411A44">
        <w:rPr>
          <w:rFonts w:cs="Arial"/>
          <w:sz w:val="24"/>
          <w:szCs w:val="24"/>
        </w:rPr>
        <w:t xml:space="preserve">would welcome support at work if their health was affecting their ability to perform, with 77% expressing positive feelings about receiving help. </w:t>
      </w:r>
    </w:p>
    <w:p w14:paraId="40C0B501" w14:textId="77777777" w:rsidR="00C007B0" w:rsidRPr="004318A5" w:rsidRDefault="00C007B0" w:rsidP="00C007B0">
      <w:pPr>
        <w:rPr>
          <w:rFonts w:cs="Arial"/>
          <w:sz w:val="24"/>
          <w:szCs w:val="24"/>
        </w:rPr>
      </w:pPr>
      <w:r w:rsidRPr="004318A5">
        <w:rPr>
          <w:rFonts w:cs="Arial"/>
          <w:noProof/>
        </w:rPr>
        <w:drawing>
          <wp:inline distT="0" distB="0" distL="0" distR="0" wp14:anchorId="65105BEE" wp14:editId="61C5FCCD">
            <wp:extent cx="6018663" cy="2606723"/>
            <wp:effectExtent l="0" t="0" r="1270" b="3175"/>
            <wp:docPr id="1487366888" name="Chart 1">
              <a:extLst xmlns:a="http://schemas.openxmlformats.org/drawingml/2006/main">
                <a:ext uri="{FF2B5EF4-FFF2-40B4-BE49-F238E27FC236}">
                  <a16:creationId xmlns:a16="http://schemas.microsoft.com/office/drawing/2014/main" id="{14E4124F-00E6-330A-82BD-6603B9EDC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ECBC68" w14:textId="4A9AA75A" w:rsidR="00C007B0" w:rsidRPr="00BC3BA4" w:rsidRDefault="0025178D" w:rsidP="00BC3BA4">
      <w:pPr>
        <w:pStyle w:val="Caption"/>
      </w:pPr>
      <w:r w:rsidRPr="00BC3BA4">
        <w:t xml:space="preserve">Figure </w:t>
      </w:r>
      <w:r w:rsidRPr="00BC3BA4">
        <w:fldChar w:fldCharType="begin"/>
      </w:r>
      <w:r w:rsidRPr="00BC3BA4">
        <w:instrText xml:space="preserve"> SEQ Figure \* ARABIC </w:instrText>
      </w:r>
      <w:r w:rsidRPr="00BC3BA4">
        <w:fldChar w:fldCharType="separate"/>
      </w:r>
      <w:r w:rsidRPr="00BC3BA4">
        <w:t>3</w:t>
      </w:r>
      <w:r w:rsidRPr="00BC3BA4">
        <w:fldChar w:fldCharType="end"/>
      </w:r>
      <w:r w:rsidR="00C007B0" w:rsidRPr="00BC3BA4">
        <w:t>: Q – If your health was affecting your work, how would you feel if someone offered help? (n=305)</w:t>
      </w:r>
    </w:p>
    <w:p w14:paraId="03DFB5CF" w14:textId="77777777" w:rsidR="00A87389" w:rsidRPr="009C177A" w:rsidRDefault="00A87389" w:rsidP="00A87389">
      <w:pPr>
        <w:jc w:val="left"/>
      </w:pPr>
      <w:r w:rsidRPr="009C177A">
        <w:rPr>
          <w:rFonts w:cs="Arial"/>
          <w:sz w:val="24"/>
        </w:rPr>
        <w:t xml:space="preserve">Employers </w:t>
      </w:r>
      <w:r>
        <w:rPr>
          <w:rFonts w:cs="Arial"/>
          <w:sz w:val="24"/>
        </w:rPr>
        <w:t xml:space="preserve">also </w:t>
      </w:r>
      <w:r w:rsidRPr="009C177A">
        <w:rPr>
          <w:rFonts w:cs="Arial"/>
          <w:sz w:val="24"/>
        </w:rPr>
        <w:t xml:space="preserve">talked very positively about the benefits of WorkWell and expressed willingness to promote the programme within their workplaces. They perceived that the programme would complement and be a useful addition to their existing wellbeing approach / initiatives. </w:t>
      </w:r>
    </w:p>
    <w:tbl>
      <w:tblPr>
        <w:tblStyle w:val="TableGrid"/>
        <w:tblW w:w="0" w:type="auto"/>
        <w:tblLook w:val="04A0" w:firstRow="1" w:lastRow="0" w:firstColumn="1" w:lastColumn="0" w:noHBand="0" w:noVBand="1"/>
      </w:tblPr>
      <w:tblGrid>
        <w:gridCol w:w="9315"/>
      </w:tblGrid>
      <w:tr w:rsidR="00371B8F" w14:paraId="022B074D" w14:textId="77777777" w:rsidTr="00371B8F">
        <w:tc>
          <w:tcPr>
            <w:tcW w:w="9315" w:type="dxa"/>
          </w:tcPr>
          <w:p w14:paraId="39C7D10D" w14:textId="209092F3" w:rsidR="00A87389" w:rsidRPr="00A87389" w:rsidRDefault="00A87389" w:rsidP="00A87389">
            <w:pPr>
              <w:rPr>
                <w:rFonts w:cs="Arial"/>
                <w:b/>
                <w:bCs/>
                <w:color w:val="660066"/>
                <w:sz w:val="24"/>
                <w:szCs w:val="24"/>
              </w:rPr>
            </w:pPr>
            <w:r>
              <w:rPr>
                <w:rFonts w:cs="Arial"/>
                <w:b/>
                <w:bCs/>
                <w:color w:val="660066"/>
                <w:sz w:val="24"/>
                <w:szCs w:val="24"/>
              </w:rPr>
              <w:t xml:space="preserve">Respondent quotes </w:t>
            </w:r>
          </w:p>
          <w:p w14:paraId="584D75C2" w14:textId="3BC96F83" w:rsidR="00371B8F" w:rsidRPr="00A87389" w:rsidRDefault="00371B8F" w:rsidP="00371B8F">
            <w:pPr>
              <w:jc w:val="center"/>
              <w:rPr>
                <w:rFonts w:cs="Arial"/>
                <w:b/>
                <w:bCs/>
                <w:i/>
                <w:iCs/>
                <w:sz w:val="24"/>
                <w:szCs w:val="24"/>
              </w:rPr>
            </w:pPr>
            <w:r w:rsidRPr="00A87389">
              <w:rPr>
                <w:rFonts w:cs="Arial"/>
                <w:b/>
                <w:bCs/>
                <w:i/>
                <w:iCs/>
                <w:sz w:val="24"/>
                <w:szCs w:val="24"/>
              </w:rPr>
              <w:t>“I would appreciate the support to help me manage my health in a workplace.”</w:t>
            </w:r>
          </w:p>
          <w:p w14:paraId="2EAB6FB7" w14:textId="77777777" w:rsidR="00371B8F" w:rsidRPr="00A87389" w:rsidRDefault="00371B8F" w:rsidP="00371B8F">
            <w:pPr>
              <w:jc w:val="center"/>
              <w:rPr>
                <w:rFonts w:cs="Arial"/>
                <w:b/>
                <w:bCs/>
                <w:i/>
                <w:iCs/>
                <w:sz w:val="24"/>
                <w:szCs w:val="24"/>
              </w:rPr>
            </w:pPr>
            <w:r w:rsidRPr="00A87389">
              <w:rPr>
                <w:rFonts w:cs="Arial"/>
                <w:b/>
                <w:bCs/>
                <w:i/>
                <w:iCs/>
                <w:sz w:val="24"/>
                <w:szCs w:val="24"/>
              </w:rPr>
              <w:t>“Any help to allow me to get back into work would be welcome.”</w:t>
            </w:r>
          </w:p>
          <w:p w14:paraId="1B6EBBE5" w14:textId="41AF355A" w:rsidR="00371B8F" w:rsidRPr="00371B8F" w:rsidRDefault="00371B8F" w:rsidP="00371B8F">
            <w:pPr>
              <w:jc w:val="center"/>
              <w:rPr>
                <w:b/>
                <w:bCs/>
                <w:sz w:val="36"/>
                <w:szCs w:val="36"/>
              </w:rPr>
            </w:pPr>
            <w:r w:rsidRPr="00A87389">
              <w:rPr>
                <w:rFonts w:cs="Arial"/>
                <w:b/>
                <w:bCs/>
                <w:i/>
                <w:iCs/>
                <w:sz w:val="24"/>
                <w:szCs w:val="24"/>
              </w:rPr>
              <w:t>“Making best use of your skills as a person, helping you to find and stay in work”</w:t>
            </w:r>
          </w:p>
        </w:tc>
      </w:tr>
    </w:tbl>
    <w:p w14:paraId="76869812" w14:textId="198ACD78" w:rsidR="00371B8F" w:rsidRDefault="00371B8F" w:rsidP="00371B8F">
      <w:pPr>
        <w:pStyle w:val="Heading2"/>
      </w:pPr>
      <w:bookmarkStart w:id="60" w:name="_Toc223437779"/>
      <w:r>
        <w:lastRenderedPageBreak/>
        <w:t>Queries and concerns</w:t>
      </w:r>
      <w:bookmarkEnd w:id="60"/>
      <w:r>
        <w:t xml:space="preserve"> </w:t>
      </w:r>
    </w:p>
    <w:p w14:paraId="2420C9EE" w14:textId="57C134E6" w:rsidR="009112A4" w:rsidRDefault="00AB7F3E" w:rsidP="009112A4">
      <w:pPr>
        <w:jc w:val="left"/>
        <w:rPr>
          <w:rFonts w:cs="Arial"/>
          <w:sz w:val="24"/>
          <w:szCs w:val="24"/>
        </w:rPr>
      </w:pPr>
      <w:r>
        <w:rPr>
          <w:rFonts w:cs="Arial"/>
          <w:sz w:val="24"/>
          <w:szCs w:val="24"/>
        </w:rPr>
        <w:t>A</w:t>
      </w:r>
      <w:r w:rsidR="007233E2">
        <w:rPr>
          <w:rFonts w:cs="Arial"/>
          <w:sz w:val="24"/>
          <w:szCs w:val="24"/>
        </w:rPr>
        <w:t xml:space="preserve">cross all </w:t>
      </w:r>
      <w:r w:rsidR="00BC3BA4">
        <w:rPr>
          <w:rFonts w:cs="Arial"/>
          <w:sz w:val="24"/>
          <w:szCs w:val="24"/>
        </w:rPr>
        <w:t xml:space="preserve">involvement </w:t>
      </w:r>
      <w:r w:rsidR="007233E2">
        <w:rPr>
          <w:rFonts w:cs="Arial"/>
          <w:sz w:val="24"/>
          <w:szCs w:val="24"/>
        </w:rPr>
        <w:t>activity</w:t>
      </w:r>
      <w:r w:rsidR="0002568A">
        <w:rPr>
          <w:rFonts w:cs="Arial"/>
          <w:sz w:val="24"/>
          <w:szCs w:val="24"/>
        </w:rPr>
        <w:t>,</w:t>
      </w:r>
      <w:r w:rsidR="007233E2">
        <w:rPr>
          <w:rFonts w:cs="Arial"/>
          <w:sz w:val="24"/>
          <w:szCs w:val="24"/>
        </w:rPr>
        <w:t xml:space="preserve"> </w:t>
      </w:r>
      <w:r w:rsidR="00C007B0" w:rsidRPr="00FD2ED0">
        <w:rPr>
          <w:rFonts w:cs="Arial"/>
          <w:sz w:val="24"/>
          <w:szCs w:val="24"/>
        </w:rPr>
        <w:t>questions were asked and concerns raised</w:t>
      </w:r>
      <w:r w:rsidR="0002568A">
        <w:rPr>
          <w:rFonts w:cs="Arial"/>
          <w:sz w:val="24"/>
          <w:szCs w:val="24"/>
        </w:rPr>
        <w:t xml:space="preserve"> about WorkWell</w:t>
      </w:r>
      <w:r w:rsidR="00C035BA">
        <w:rPr>
          <w:rFonts w:cs="Arial"/>
          <w:sz w:val="24"/>
          <w:szCs w:val="24"/>
        </w:rPr>
        <w:t xml:space="preserve">. These are summarised below: </w:t>
      </w:r>
    </w:p>
    <w:p w14:paraId="2314E1E5" w14:textId="69202315" w:rsidR="009112A4" w:rsidRDefault="00C035BA" w:rsidP="00DC3ABE">
      <w:pPr>
        <w:pStyle w:val="ListParagraph"/>
        <w:numPr>
          <w:ilvl w:val="0"/>
          <w:numId w:val="13"/>
        </w:numPr>
        <w:rPr>
          <w:rFonts w:cs="Arial"/>
          <w:sz w:val="24"/>
          <w:szCs w:val="24"/>
        </w:rPr>
      </w:pPr>
      <w:r>
        <w:rPr>
          <w:rFonts w:cs="Arial"/>
          <w:sz w:val="24"/>
          <w:szCs w:val="24"/>
        </w:rPr>
        <w:t>U</w:t>
      </w:r>
      <w:r w:rsidR="00C007B0" w:rsidRPr="009112A4">
        <w:rPr>
          <w:rFonts w:cs="Arial"/>
          <w:sz w:val="24"/>
          <w:szCs w:val="24"/>
        </w:rPr>
        <w:t xml:space="preserve">ncertainty regarding the source, duration, and sustainability of funding. </w:t>
      </w:r>
    </w:p>
    <w:p w14:paraId="5BADC05F" w14:textId="48A50396" w:rsidR="00A35B0E" w:rsidRDefault="00C035BA" w:rsidP="00A35B0E">
      <w:pPr>
        <w:pStyle w:val="ListParagraph"/>
        <w:numPr>
          <w:ilvl w:val="0"/>
          <w:numId w:val="13"/>
        </w:numPr>
        <w:rPr>
          <w:rFonts w:cs="Arial"/>
          <w:sz w:val="24"/>
          <w:szCs w:val="24"/>
        </w:rPr>
      </w:pPr>
      <w:r>
        <w:rPr>
          <w:rFonts w:cs="Arial"/>
          <w:sz w:val="24"/>
          <w:szCs w:val="24"/>
        </w:rPr>
        <w:t>L</w:t>
      </w:r>
      <w:r w:rsidR="00C007B0" w:rsidRPr="009112A4">
        <w:rPr>
          <w:rFonts w:cs="Arial"/>
          <w:sz w:val="24"/>
          <w:szCs w:val="24"/>
        </w:rPr>
        <w:t>ack of clear guidance</w:t>
      </w:r>
      <w:r>
        <w:rPr>
          <w:rFonts w:cs="Arial"/>
          <w:sz w:val="24"/>
          <w:szCs w:val="24"/>
        </w:rPr>
        <w:t xml:space="preserve"> and uncertainty about </w:t>
      </w:r>
      <w:r w:rsidR="00BC3BA4">
        <w:rPr>
          <w:rFonts w:cs="Arial"/>
          <w:sz w:val="24"/>
          <w:szCs w:val="24"/>
        </w:rPr>
        <w:t>WorkWell’s</w:t>
      </w:r>
      <w:r w:rsidR="00C007B0" w:rsidRPr="009112A4">
        <w:rPr>
          <w:rFonts w:cs="Arial"/>
          <w:sz w:val="24"/>
          <w:szCs w:val="24"/>
        </w:rPr>
        <w:t xml:space="preserve"> scope, </w:t>
      </w:r>
      <w:r w:rsidR="00105FF7">
        <w:rPr>
          <w:rFonts w:cs="Arial"/>
          <w:sz w:val="24"/>
          <w:szCs w:val="24"/>
        </w:rPr>
        <w:t xml:space="preserve">eligibility </w:t>
      </w:r>
      <w:r w:rsidR="00C007B0" w:rsidRPr="009112A4">
        <w:rPr>
          <w:rFonts w:cs="Arial"/>
          <w:sz w:val="24"/>
          <w:szCs w:val="24"/>
        </w:rPr>
        <w:t xml:space="preserve">criteria, and </w:t>
      </w:r>
      <w:r w:rsidR="00BC3BA4">
        <w:rPr>
          <w:rFonts w:cs="Arial"/>
          <w:sz w:val="24"/>
          <w:szCs w:val="24"/>
        </w:rPr>
        <w:t>outcome measures</w:t>
      </w:r>
      <w:r w:rsidR="00C007B0" w:rsidRPr="009112A4">
        <w:rPr>
          <w:rFonts w:cs="Arial"/>
          <w:sz w:val="24"/>
          <w:szCs w:val="24"/>
        </w:rPr>
        <w:t xml:space="preserve">. </w:t>
      </w:r>
    </w:p>
    <w:p w14:paraId="5FE6405A" w14:textId="77777777" w:rsidR="00BC3BA4" w:rsidRPr="00BC3BA4" w:rsidRDefault="009A5A06" w:rsidP="00BC3BA4">
      <w:pPr>
        <w:pStyle w:val="ListParagraph"/>
        <w:numPr>
          <w:ilvl w:val="0"/>
          <w:numId w:val="13"/>
        </w:numPr>
        <w:rPr>
          <w:rFonts w:cs="Arial"/>
          <w:sz w:val="24"/>
          <w:szCs w:val="24"/>
        </w:rPr>
      </w:pPr>
      <w:r>
        <w:rPr>
          <w:rFonts w:cs="Arial"/>
          <w:color w:val="404040"/>
          <w:sz w:val="24"/>
        </w:rPr>
        <w:t xml:space="preserve">Concern </w:t>
      </w:r>
      <w:r w:rsidR="00A35B0E" w:rsidRPr="00A35B0E">
        <w:rPr>
          <w:rFonts w:cs="Arial"/>
          <w:color w:val="404040"/>
          <w:sz w:val="24"/>
        </w:rPr>
        <w:t xml:space="preserve">about whether </w:t>
      </w:r>
      <w:r>
        <w:rPr>
          <w:rFonts w:cs="Arial"/>
          <w:color w:val="404040"/>
          <w:sz w:val="24"/>
        </w:rPr>
        <w:t>participation in</w:t>
      </w:r>
      <w:r w:rsidR="00A35B0E" w:rsidRPr="00A35B0E">
        <w:rPr>
          <w:rFonts w:cs="Arial"/>
          <w:color w:val="404040"/>
          <w:sz w:val="24"/>
        </w:rPr>
        <w:t xml:space="preserve"> the programme would be voluntary and how it might affect benefits</w:t>
      </w:r>
      <w:r>
        <w:rPr>
          <w:rFonts w:cs="Arial"/>
          <w:color w:val="404040"/>
          <w:sz w:val="24"/>
        </w:rPr>
        <w:t xml:space="preserve"> received</w:t>
      </w:r>
      <w:r w:rsidR="00A35B0E" w:rsidRPr="00A35B0E">
        <w:rPr>
          <w:rFonts w:cs="Arial"/>
          <w:color w:val="404040"/>
          <w:sz w:val="24"/>
        </w:rPr>
        <w:t xml:space="preserve">. </w:t>
      </w:r>
      <w:r w:rsidR="00AB7F3E">
        <w:rPr>
          <w:rFonts w:cs="Arial"/>
          <w:color w:val="404040"/>
          <w:sz w:val="24"/>
        </w:rPr>
        <w:t>People</w:t>
      </w:r>
      <w:r w:rsidR="00A35B0E" w:rsidRPr="00A35B0E">
        <w:rPr>
          <w:rFonts w:cs="Arial"/>
          <w:color w:val="404040"/>
          <w:sz w:val="24"/>
        </w:rPr>
        <w:t xml:space="preserve"> worried WorkWell could resemble or be linked to the JobCentre, raising fears of sanctions, judgement</w:t>
      </w:r>
      <w:r w:rsidR="00BC3BA4">
        <w:rPr>
          <w:rFonts w:cs="Arial"/>
          <w:color w:val="404040"/>
          <w:sz w:val="24"/>
        </w:rPr>
        <w:t xml:space="preserve"> and </w:t>
      </w:r>
      <w:r w:rsidR="00A35B0E" w:rsidRPr="00A35B0E">
        <w:rPr>
          <w:rFonts w:cs="Arial"/>
          <w:color w:val="404040"/>
          <w:sz w:val="24"/>
        </w:rPr>
        <w:t>employer surveillance.</w:t>
      </w:r>
    </w:p>
    <w:p w14:paraId="4853D753" w14:textId="601BEA83" w:rsidR="0002568A" w:rsidRPr="00BC3BA4" w:rsidRDefault="00AB7F3E" w:rsidP="0002568A">
      <w:pPr>
        <w:pStyle w:val="ListParagraph"/>
        <w:numPr>
          <w:ilvl w:val="0"/>
          <w:numId w:val="13"/>
        </w:numPr>
        <w:rPr>
          <w:rFonts w:cs="Arial"/>
          <w:sz w:val="24"/>
          <w:szCs w:val="24"/>
        </w:rPr>
      </w:pPr>
      <w:r w:rsidRPr="0002568A">
        <w:rPr>
          <w:rFonts w:cs="Arial"/>
          <w:sz w:val="24"/>
          <w:szCs w:val="24"/>
        </w:rPr>
        <w:t xml:space="preserve">Concern that </w:t>
      </w:r>
      <w:r w:rsidR="009A5A06" w:rsidRPr="0002568A">
        <w:rPr>
          <w:rFonts w:cs="Arial"/>
          <w:sz w:val="24"/>
          <w:szCs w:val="24"/>
        </w:rPr>
        <w:t xml:space="preserve">WorkWell </w:t>
      </w:r>
      <w:r w:rsidR="0002568A" w:rsidRPr="0002568A">
        <w:rPr>
          <w:sz w:val="24"/>
          <w:szCs w:val="24"/>
        </w:rPr>
        <w:t xml:space="preserve">may place too much emphasis on employment outcomes, potentially overlooking crucial aspects such as personal well-being and self-confidence. </w:t>
      </w:r>
      <w:r w:rsidR="0002568A">
        <w:rPr>
          <w:sz w:val="24"/>
          <w:szCs w:val="24"/>
        </w:rPr>
        <w:t>Related to this was c</w:t>
      </w:r>
      <w:r w:rsidR="0002568A">
        <w:rPr>
          <w:rFonts w:cs="Arial"/>
          <w:color w:val="404040"/>
          <w:sz w:val="24"/>
        </w:rPr>
        <w:t xml:space="preserve">oncern </w:t>
      </w:r>
      <w:r w:rsidR="0002568A" w:rsidRPr="00BC3BA4">
        <w:rPr>
          <w:rFonts w:cs="Arial"/>
          <w:color w:val="404040"/>
          <w:sz w:val="24"/>
        </w:rPr>
        <w:t xml:space="preserve">about being judged or </w:t>
      </w:r>
      <w:r w:rsidR="0002568A">
        <w:rPr>
          <w:rFonts w:cs="Arial"/>
          <w:color w:val="404040"/>
          <w:sz w:val="24"/>
        </w:rPr>
        <w:t xml:space="preserve">feeling </w:t>
      </w:r>
      <w:r w:rsidR="0002568A" w:rsidRPr="00BC3BA4">
        <w:rPr>
          <w:rFonts w:cs="Arial"/>
          <w:color w:val="404040"/>
          <w:sz w:val="24"/>
        </w:rPr>
        <w:t>pressured, especially when it comes to starting work too early or accepting job offers just to meet set goals.</w:t>
      </w:r>
    </w:p>
    <w:p w14:paraId="17E86A4E" w14:textId="220B26A4" w:rsidR="0002568A" w:rsidRPr="0002568A" w:rsidRDefault="0002568A" w:rsidP="0002568A">
      <w:pPr>
        <w:pStyle w:val="ListParagraph"/>
        <w:numPr>
          <w:ilvl w:val="0"/>
          <w:numId w:val="13"/>
        </w:numPr>
        <w:rPr>
          <w:sz w:val="24"/>
          <w:szCs w:val="24"/>
        </w:rPr>
      </w:pPr>
      <w:r>
        <w:rPr>
          <w:sz w:val="24"/>
          <w:szCs w:val="24"/>
        </w:rPr>
        <w:t xml:space="preserve">Concern that </w:t>
      </w:r>
      <w:r w:rsidRPr="0002568A">
        <w:rPr>
          <w:sz w:val="24"/>
          <w:szCs w:val="24"/>
        </w:rPr>
        <w:t>a disproportionate focus on job-related factors could mean insufficient attention is given to the broader challenges affecting people’s ability to work, including issues like childcare, attending medical appointments, managing debt and financial pressures, securing stable housing, and addressing mental health needs.</w:t>
      </w:r>
    </w:p>
    <w:p w14:paraId="38FFDD6B" w14:textId="46709FF2" w:rsidR="009112A4" w:rsidRDefault="00AB7F3E" w:rsidP="00DC3ABE">
      <w:pPr>
        <w:pStyle w:val="ListParagraph"/>
        <w:numPr>
          <w:ilvl w:val="0"/>
          <w:numId w:val="13"/>
        </w:numPr>
        <w:rPr>
          <w:rFonts w:cs="Arial"/>
          <w:sz w:val="24"/>
          <w:szCs w:val="24"/>
        </w:rPr>
      </w:pPr>
      <w:r>
        <w:rPr>
          <w:rFonts w:cs="Arial"/>
          <w:sz w:val="24"/>
          <w:szCs w:val="24"/>
        </w:rPr>
        <w:t xml:space="preserve">Integration of </w:t>
      </w:r>
      <w:r w:rsidR="00C035BA">
        <w:rPr>
          <w:rFonts w:cs="Arial"/>
          <w:sz w:val="24"/>
          <w:szCs w:val="24"/>
        </w:rPr>
        <w:t>WorkWell</w:t>
      </w:r>
      <w:r w:rsidR="00C007B0" w:rsidRPr="009112A4">
        <w:rPr>
          <w:rFonts w:cs="Arial"/>
          <w:sz w:val="24"/>
          <w:szCs w:val="24"/>
        </w:rPr>
        <w:t xml:space="preserve"> with </w:t>
      </w:r>
      <w:r w:rsidR="0002568A">
        <w:rPr>
          <w:rFonts w:cs="Arial"/>
          <w:sz w:val="24"/>
          <w:szCs w:val="24"/>
        </w:rPr>
        <w:t>the wealth of other</w:t>
      </w:r>
      <w:r w:rsidR="00C007B0" w:rsidRPr="009112A4">
        <w:rPr>
          <w:rFonts w:cs="Arial"/>
          <w:sz w:val="24"/>
          <w:szCs w:val="24"/>
        </w:rPr>
        <w:t xml:space="preserve"> employ</w:t>
      </w:r>
      <w:r w:rsidR="0002568A">
        <w:rPr>
          <w:rFonts w:cs="Arial"/>
          <w:sz w:val="24"/>
          <w:szCs w:val="24"/>
        </w:rPr>
        <w:t>ment</w:t>
      </w:r>
      <w:r w:rsidR="00C007B0" w:rsidRPr="009112A4">
        <w:rPr>
          <w:rFonts w:cs="Arial"/>
          <w:sz w:val="24"/>
          <w:szCs w:val="24"/>
        </w:rPr>
        <w:t xml:space="preserve"> services</w:t>
      </w:r>
      <w:r>
        <w:rPr>
          <w:rFonts w:cs="Arial"/>
          <w:sz w:val="24"/>
          <w:szCs w:val="24"/>
        </w:rPr>
        <w:t xml:space="preserve"> </w:t>
      </w:r>
      <w:r w:rsidR="0002568A">
        <w:rPr>
          <w:rFonts w:cs="Arial"/>
          <w:sz w:val="24"/>
          <w:szCs w:val="24"/>
        </w:rPr>
        <w:t xml:space="preserve">within the region </w:t>
      </w:r>
      <w:r w:rsidR="008C5F5D">
        <w:rPr>
          <w:rFonts w:cs="Arial"/>
          <w:sz w:val="24"/>
          <w:szCs w:val="24"/>
        </w:rPr>
        <w:t>–</w:t>
      </w:r>
      <w:r>
        <w:rPr>
          <w:rFonts w:cs="Arial"/>
          <w:sz w:val="24"/>
          <w:szCs w:val="24"/>
        </w:rPr>
        <w:t xml:space="preserve"> </w:t>
      </w:r>
      <w:r w:rsidR="0002568A">
        <w:rPr>
          <w:rFonts w:cs="Arial"/>
          <w:sz w:val="24"/>
          <w:szCs w:val="24"/>
        </w:rPr>
        <w:t xml:space="preserve">resulting in disjointed, </w:t>
      </w:r>
      <w:r w:rsidR="009A5A06">
        <w:rPr>
          <w:rFonts w:cs="Arial"/>
          <w:sz w:val="24"/>
          <w:szCs w:val="24"/>
        </w:rPr>
        <w:t>fragmented support</w:t>
      </w:r>
      <w:r w:rsidR="0002568A">
        <w:rPr>
          <w:rFonts w:cs="Arial"/>
          <w:sz w:val="24"/>
          <w:szCs w:val="24"/>
        </w:rPr>
        <w:t xml:space="preserve">, confusion and duplication of resources/efforts. </w:t>
      </w:r>
    </w:p>
    <w:p w14:paraId="556100CB" w14:textId="57D9A419" w:rsidR="009112A4" w:rsidRDefault="00AB7F3E" w:rsidP="00DC3ABE">
      <w:pPr>
        <w:pStyle w:val="ListParagraph"/>
        <w:numPr>
          <w:ilvl w:val="0"/>
          <w:numId w:val="13"/>
        </w:numPr>
        <w:rPr>
          <w:rFonts w:cs="Arial"/>
          <w:sz w:val="24"/>
          <w:szCs w:val="24"/>
        </w:rPr>
      </w:pPr>
      <w:r>
        <w:rPr>
          <w:rFonts w:cs="Arial"/>
          <w:sz w:val="24"/>
          <w:szCs w:val="24"/>
        </w:rPr>
        <w:t>K</w:t>
      </w:r>
      <w:r w:rsidR="00C007B0" w:rsidRPr="009112A4">
        <w:rPr>
          <w:rFonts w:cs="Arial"/>
          <w:sz w:val="24"/>
          <w:szCs w:val="24"/>
        </w:rPr>
        <w:t>nowledge and expertise of WorkWell staff,</w:t>
      </w:r>
      <w:r w:rsidR="009112A4">
        <w:rPr>
          <w:rFonts w:cs="Arial"/>
          <w:sz w:val="24"/>
          <w:szCs w:val="24"/>
        </w:rPr>
        <w:t xml:space="preserve"> and</w:t>
      </w:r>
      <w:r w:rsidR="00C007B0" w:rsidRPr="009112A4">
        <w:rPr>
          <w:rFonts w:cs="Arial"/>
          <w:sz w:val="24"/>
          <w:szCs w:val="24"/>
        </w:rPr>
        <w:t xml:space="preserve"> their capacity to support </w:t>
      </w:r>
      <w:r w:rsidR="00C035BA">
        <w:rPr>
          <w:rFonts w:cs="Arial"/>
          <w:sz w:val="24"/>
          <w:szCs w:val="24"/>
        </w:rPr>
        <w:t>individuals</w:t>
      </w:r>
      <w:r w:rsidR="00C007B0" w:rsidRPr="009112A4">
        <w:rPr>
          <w:rFonts w:cs="Arial"/>
          <w:sz w:val="24"/>
          <w:szCs w:val="24"/>
        </w:rPr>
        <w:t>, particularly in rural areas where travel is a challenge</w:t>
      </w:r>
      <w:r w:rsidR="009112A4">
        <w:rPr>
          <w:rFonts w:cs="Arial"/>
          <w:sz w:val="24"/>
          <w:szCs w:val="24"/>
        </w:rPr>
        <w:t xml:space="preserve">. </w:t>
      </w:r>
    </w:p>
    <w:p w14:paraId="709EA9D2" w14:textId="1361E4F0" w:rsidR="00A35B0E" w:rsidRDefault="00AB7F3E" w:rsidP="00DC3ABE">
      <w:pPr>
        <w:pStyle w:val="ListParagraph"/>
        <w:numPr>
          <w:ilvl w:val="0"/>
          <w:numId w:val="13"/>
        </w:numPr>
        <w:rPr>
          <w:rFonts w:cs="Arial"/>
          <w:sz w:val="24"/>
          <w:szCs w:val="24"/>
        </w:rPr>
      </w:pPr>
      <w:r>
        <w:rPr>
          <w:rFonts w:cs="Arial"/>
          <w:sz w:val="24"/>
          <w:szCs w:val="24"/>
        </w:rPr>
        <w:t>Lack of</w:t>
      </w:r>
      <w:r w:rsidR="00A35B0E">
        <w:rPr>
          <w:rFonts w:cs="Arial"/>
          <w:sz w:val="24"/>
          <w:szCs w:val="24"/>
        </w:rPr>
        <w:t xml:space="preserve"> trust and uncertainty about confidentiality, </w:t>
      </w:r>
      <w:r>
        <w:rPr>
          <w:rFonts w:cs="Arial"/>
          <w:sz w:val="24"/>
          <w:szCs w:val="24"/>
        </w:rPr>
        <w:t>with people raising concerns about</w:t>
      </w:r>
      <w:r w:rsidR="00A35B0E">
        <w:rPr>
          <w:rFonts w:cs="Arial"/>
          <w:sz w:val="24"/>
          <w:szCs w:val="24"/>
        </w:rPr>
        <w:t xml:space="preserve"> who will see their information and whether their employer will be told things without permission. </w:t>
      </w:r>
    </w:p>
    <w:p w14:paraId="52BDC691" w14:textId="033F39BD" w:rsidR="009A5A06" w:rsidRDefault="00AB7F3E" w:rsidP="00DC3ABE">
      <w:pPr>
        <w:pStyle w:val="ListParagraph"/>
        <w:numPr>
          <w:ilvl w:val="0"/>
          <w:numId w:val="13"/>
        </w:numPr>
        <w:rPr>
          <w:rFonts w:cs="Arial"/>
          <w:sz w:val="24"/>
          <w:szCs w:val="24"/>
        </w:rPr>
      </w:pPr>
      <w:r>
        <w:rPr>
          <w:rFonts w:cs="Arial"/>
          <w:sz w:val="24"/>
          <w:szCs w:val="24"/>
        </w:rPr>
        <w:t>C</w:t>
      </w:r>
      <w:r w:rsidR="009A5A06">
        <w:rPr>
          <w:rFonts w:cs="Arial"/>
          <w:sz w:val="24"/>
          <w:szCs w:val="24"/>
        </w:rPr>
        <w:t>oncerns over eligibility and fairness</w:t>
      </w:r>
      <w:r>
        <w:rPr>
          <w:rFonts w:cs="Arial"/>
          <w:sz w:val="24"/>
          <w:szCs w:val="24"/>
        </w:rPr>
        <w:t xml:space="preserve">, with people fearing </w:t>
      </w:r>
      <w:r w:rsidR="009A5A06">
        <w:rPr>
          <w:rFonts w:cs="Arial"/>
          <w:sz w:val="24"/>
          <w:szCs w:val="24"/>
        </w:rPr>
        <w:t xml:space="preserve">being excluded because of rigid rules, assumptions being made about their ‘readiness’ and being deprioritised if their needs are complex. </w:t>
      </w:r>
    </w:p>
    <w:p w14:paraId="63A5DE63" w14:textId="21C4BE57" w:rsidR="009112A4" w:rsidRDefault="00AB7F3E" w:rsidP="00DC3ABE">
      <w:pPr>
        <w:pStyle w:val="ListParagraph"/>
        <w:numPr>
          <w:ilvl w:val="0"/>
          <w:numId w:val="13"/>
        </w:numPr>
        <w:rPr>
          <w:rFonts w:cs="Arial"/>
          <w:sz w:val="24"/>
          <w:szCs w:val="24"/>
        </w:rPr>
      </w:pPr>
      <w:r>
        <w:rPr>
          <w:rFonts w:cs="Arial"/>
          <w:sz w:val="24"/>
          <w:szCs w:val="24"/>
        </w:rPr>
        <w:t>P</w:t>
      </w:r>
      <w:r w:rsidR="00C007B0" w:rsidRPr="009112A4">
        <w:rPr>
          <w:rFonts w:cs="Arial"/>
          <w:sz w:val="24"/>
          <w:szCs w:val="24"/>
        </w:rPr>
        <w:t xml:space="preserve">racticalities of embedding </w:t>
      </w:r>
      <w:r w:rsidR="009112A4">
        <w:rPr>
          <w:rFonts w:cs="Arial"/>
          <w:sz w:val="24"/>
          <w:szCs w:val="24"/>
        </w:rPr>
        <w:t xml:space="preserve">WorkWell </w:t>
      </w:r>
      <w:r w:rsidR="00C007B0" w:rsidRPr="009112A4">
        <w:rPr>
          <w:rFonts w:cs="Arial"/>
          <w:sz w:val="24"/>
          <w:szCs w:val="24"/>
        </w:rPr>
        <w:t>within GP practices, given space constraints</w:t>
      </w:r>
      <w:r w:rsidR="009112A4">
        <w:rPr>
          <w:rFonts w:cs="Arial"/>
          <w:sz w:val="24"/>
          <w:szCs w:val="24"/>
        </w:rPr>
        <w:t>.</w:t>
      </w:r>
      <w:r w:rsidR="00105FF7">
        <w:rPr>
          <w:rFonts w:cs="Arial"/>
          <w:sz w:val="24"/>
          <w:szCs w:val="24"/>
        </w:rPr>
        <w:t xml:space="preserve"> The embedding of PAS into GP practices is viewed as an enabler to the success of the service. </w:t>
      </w:r>
      <w:r w:rsidR="009112A4">
        <w:rPr>
          <w:rFonts w:cs="Arial"/>
          <w:sz w:val="24"/>
          <w:szCs w:val="24"/>
        </w:rPr>
        <w:t xml:space="preserve"> </w:t>
      </w:r>
    </w:p>
    <w:p w14:paraId="280DE442" w14:textId="49BE0CDF" w:rsidR="009112A4" w:rsidRDefault="00C035BA" w:rsidP="00DC3ABE">
      <w:pPr>
        <w:pStyle w:val="ListParagraph"/>
        <w:numPr>
          <w:ilvl w:val="0"/>
          <w:numId w:val="13"/>
        </w:numPr>
        <w:rPr>
          <w:rFonts w:cs="Arial"/>
          <w:sz w:val="24"/>
          <w:szCs w:val="24"/>
        </w:rPr>
      </w:pPr>
      <w:r>
        <w:rPr>
          <w:rFonts w:cs="Arial"/>
          <w:sz w:val="24"/>
          <w:szCs w:val="24"/>
        </w:rPr>
        <w:t>L</w:t>
      </w:r>
      <w:r w:rsidR="00105FF7">
        <w:rPr>
          <w:rFonts w:cs="Arial"/>
          <w:sz w:val="24"/>
          <w:szCs w:val="24"/>
        </w:rPr>
        <w:t>engthy w</w:t>
      </w:r>
      <w:r w:rsidR="00C007B0" w:rsidRPr="009112A4">
        <w:rPr>
          <w:rFonts w:cs="Arial"/>
          <w:sz w:val="24"/>
          <w:szCs w:val="24"/>
        </w:rPr>
        <w:t>aiting times for specialist services</w:t>
      </w:r>
      <w:r>
        <w:rPr>
          <w:rFonts w:cs="Arial"/>
          <w:sz w:val="24"/>
          <w:szCs w:val="24"/>
        </w:rPr>
        <w:t xml:space="preserve"> and impact on the timescale individuals will receive support from WorkWell. </w:t>
      </w:r>
    </w:p>
    <w:p w14:paraId="42E9E63E" w14:textId="2878757F" w:rsidR="009112A4" w:rsidRDefault="00C035BA" w:rsidP="00DC3ABE">
      <w:pPr>
        <w:pStyle w:val="ListParagraph"/>
        <w:numPr>
          <w:ilvl w:val="0"/>
          <w:numId w:val="13"/>
        </w:numPr>
        <w:rPr>
          <w:rFonts w:cs="Arial"/>
          <w:sz w:val="24"/>
          <w:szCs w:val="24"/>
        </w:rPr>
      </w:pPr>
      <w:r>
        <w:rPr>
          <w:rFonts w:cs="Arial"/>
          <w:sz w:val="24"/>
          <w:szCs w:val="24"/>
        </w:rPr>
        <w:lastRenderedPageBreak/>
        <w:t>U</w:t>
      </w:r>
      <w:r w:rsidR="00C007B0" w:rsidRPr="009112A4">
        <w:rPr>
          <w:rFonts w:cs="Arial"/>
          <w:sz w:val="24"/>
          <w:szCs w:val="24"/>
        </w:rPr>
        <w:t>nrealistic expectations</w:t>
      </w:r>
      <w:r w:rsidR="00105FF7">
        <w:rPr>
          <w:rFonts w:cs="Arial"/>
          <w:sz w:val="24"/>
          <w:szCs w:val="24"/>
        </w:rPr>
        <w:t xml:space="preserve">, </w:t>
      </w:r>
      <w:r w:rsidR="00C007B0" w:rsidRPr="009112A4">
        <w:rPr>
          <w:rFonts w:cs="Arial"/>
          <w:sz w:val="24"/>
          <w:szCs w:val="24"/>
        </w:rPr>
        <w:t xml:space="preserve">especially regarding </w:t>
      </w:r>
      <w:r w:rsidR="007C31DE">
        <w:rPr>
          <w:rFonts w:cs="Arial"/>
          <w:sz w:val="24"/>
          <w:szCs w:val="24"/>
        </w:rPr>
        <w:t xml:space="preserve">engagement / talking </w:t>
      </w:r>
      <w:r w:rsidR="00A87389">
        <w:rPr>
          <w:rFonts w:cs="Arial"/>
          <w:sz w:val="24"/>
          <w:szCs w:val="24"/>
        </w:rPr>
        <w:t>with employers</w:t>
      </w:r>
      <w:r w:rsidR="00105FF7">
        <w:rPr>
          <w:rFonts w:cs="Arial"/>
          <w:sz w:val="24"/>
          <w:szCs w:val="24"/>
        </w:rPr>
        <w:t xml:space="preserve"> and what that </w:t>
      </w:r>
      <w:r w:rsidR="007C31DE">
        <w:rPr>
          <w:rFonts w:cs="Arial"/>
          <w:sz w:val="24"/>
          <w:szCs w:val="24"/>
        </w:rPr>
        <w:t xml:space="preserve">will </w:t>
      </w:r>
      <w:r w:rsidR="00105FF7">
        <w:rPr>
          <w:rFonts w:cs="Arial"/>
          <w:sz w:val="24"/>
          <w:szCs w:val="24"/>
        </w:rPr>
        <w:t xml:space="preserve">entail. </w:t>
      </w:r>
      <w:r w:rsidR="009112A4">
        <w:rPr>
          <w:rFonts w:cs="Arial"/>
          <w:sz w:val="24"/>
          <w:szCs w:val="24"/>
        </w:rPr>
        <w:t xml:space="preserve"> </w:t>
      </w:r>
    </w:p>
    <w:p w14:paraId="0046DD21" w14:textId="7ABB7B40" w:rsidR="009A5A06" w:rsidRDefault="008C5F5D" w:rsidP="00DC3ABE">
      <w:pPr>
        <w:pStyle w:val="ListParagraph"/>
        <w:numPr>
          <w:ilvl w:val="0"/>
          <w:numId w:val="13"/>
        </w:numPr>
        <w:rPr>
          <w:rFonts w:cs="Arial"/>
          <w:sz w:val="24"/>
          <w:szCs w:val="24"/>
        </w:rPr>
      </w:pPr>
      <w:r>
        <w:rPr>
          <w:rFonts w:cs="Arial"/>
          <w:sz w:val="24"/>
          <w:szCs w:val="24"/>
        </w:rPr>
        <w:t xml:space="preserve">There was </w:t>
      </w:r>
      <w:r w:rsidR="009A5A06">
        <w:rPr>
          <w:rFonts w:cs="Arial"/>
          <w:sz w:val="24"/>
          <w:szCs w:val="24"/>
        </w:rPr>
        <w:t xml:space="preserve">anxiety about the transition back to work with concerns about losing benefits too quickly, the financial </w:t>
      </w:r>
      <w:r>
        <w:rPr>
          <w:rFonts w:cs="Arial"/>
          <w:sz w:val="24"/>
          <w:szCs w:val="24"/>
        </w:rPr>
        <w:t>instability (</w:t>
      </w:r>
      <w:r w:rsidR="009A5A06">
        <w:rPr>
          <w:rFonts w:cs="Arial"/>
          <w:sz w:val="24"/>
          <w:szCs w:val="24"/>
        </w:rPr>
        <w:t>before the first pay packet</w:t>
      </w:r>
      <w:r>
        <w:rPr>
          <w:rFonts w:cs="Arial"/>
          <w:sz w:val="24"/>
          <w:szCs w:val="24"/>
        </w:rPr>
        <w:t>)</w:t>
      </w:r>
      <w:r w:rsidR="009A5A06">
        <w:rPr>
          <w:rFonts w:cs="Arial"/>
          <w:sz w:val="24"/>
          <w:szCs w:val="24"/>
        </w:rPr>
        <w:t xml:space="preserve"> and starting work when feeling vulnerable. </w:t>
      </w:r>
    </w:p>
    <w:p w14:paraId="74CEC205" w14:textId="77777777" w:rsidR="0002568A" w:rsidRDefault="00105FF7" w:rsidP="00DC3ABE">
      <w:pPr>
        <w:pStyle w:val="ListParagraph"/>
        <w:numPr>
          <w:ilvl w:val="0"/>
          <w:numId w:val="13"/>
        </w:numPr>
        <w:rPr>
          <w:rFonts w:cs="Arial"/>
          <w:sz w:val="24"/>
          <w:szCs w:val="24"/>
        </w:rPr>
      </w:pPr>
      <w:r>
        <w:rPr>
          <w:rFonts w:cs="Arial"/>
          <w:sz w:val="24"/>
          <w:szCs w:val="24"/>
        </w:rPr>
        <w:t xml:space="preserve">Concerns </w:t>
      </w:r>
      <w:r w:rsidR="00C007B0" w:rsidRPr="009112A4">
        <w:rPr>
          <w:rFonts w:cs="Arial"/>
          <w:sz w:val="24"/>
          <w:szCs w:val="24"/>
        </w:rPr>
        <w:t xml:space="preserve">about </w:t>
      </w:r>
      <w:r w:rsidR="00641892">
        <w:rPr>
          <w:rFonts w:cs="Arial"/>
          <w:sz w:val="24"/>
          <w:szCs w:val="24"/>
        </w:rPr>
        <w:t>WorkWell’s</w:t>
      </w:r>
      <w:r w:rsidR="00C007B0" w:rsidRPr="009112A4">
        <w:rPr>
          <w:rFonts w:cs="Arial"/>
          <w:sz w:val="24"/>
          <w:szCs w:val="24"/>
        </w:rPr>
        <w:t xml:space="preserve"> ability to address workplace barriers</w:t>
      </w:r>
      <w:r>
        <w:rPr>
          <w:rFonts w:cs="Arial"/>
          <w:sz w:val="24"/>
          <w:szCs w:val="24"/>
        </w:rPr>
        <w:t xml:space="preserve"> and negative attitudes that exist within the workplace towards people </w:t>
      </w:r>
      <w:r w:rsidR="00C007B0" w:rsidRPr="009112A4">
        <w:rPr>
          <w:rFonts w:cs="Arial"/>
          <w:sz w:val="24"/>
          <w:szCs w:val="24"/>
        </w:rPr>
        <w:t xml:space="preserve">with long-term health conditions </w:t>
      </w:r>
      <w:r w:rsidR="009112A4">
        <w:rPr>
          <w:rFonts w:cs="Arial"/>
          <w:sz w:val="24"/>
          <w:szCs w:val="24"/>
        </w:rPr>
        <w:t xml:space="preserve">(and/or </w:t>
      </w:r>
      <w:r w:rsidR="00C007B0" w:rsidRPr="009112A4">
        <w:rPr>
          <w:rFonts w:cs="Arial"/>
          <w:sz w:val="24"/>
          <w:szCs w:val="24"/>
        </w:rPr>
        <w:t>disabilities</w:t>
      </w:r>
      <w:r w:rsidR="009112A4">
        <w:rPr>
          <w:rFonts w:cs="Arial"/>
          <w:sz w:val="24"/>
          <w:szCs w:val="24"/>
        </w:rPr>
        <w:t>)</w:t>
      </w:r>
      <w:r>
        <w:rPr>
          <w:rFonts w:cs="Arial"/>
          <w:sz w:val="24"/>
          <w:szCs w:val="24"/>
        </w:rPr>
        <w:t xml:space="preserve">. </w:t>
      </w:r>
    </w:p>
    <w:tbl>
      <w:tblPr>
        <w:tblStyle w:val="TableGrid"/>
        <w:tblW w:w="9634" w:type="dxa"/>
        <w:tblLook w:val="04A0" w:firstRow="1" w:lastRow="0" w:firstColumn="1" w:lastColumn="0" w:noHBand="0" w:noVBand="1"/>
      </w:tblPr>
      <w:tblGrid>
        <w:gridCol w:w="9634"/>
      </w:tblGrid>
      <w:tr w:rsidR="0043529A" w14:paraId="7BACBD80" w14:textId="77777777" w:rsidTr="0043529A">
        <w:tc>
          <w:tcPr>
            <w:tcW w:w="9634" w:type="dxa"/>
          </w:tcPr>
          <w:p w14:paraId="1500E84E" w14:textId="4A80C0FA" w:rsidR="0043529A" w:rsidRPr="00A87389" w:rsidRDefault="00A87389" w:rsidP="00A87389">
            <w:pPr>
              <w:spacing w:before="0" w:after="0" w:line="240" w:lineRule="auto"/>
              <w:rPr>
                <w:rFonts w:cs="Arial"/>
                <w:b/>
                <w:bCs/>
                <w:color w:val="660066"/>
                <w:sz w:val="24"/>
                <w:szCs w:val="24"/>
              </w:rPr>
            </w:pPr>
            <w:r w:rsidRPr="00A87389">
              <w:rPr>
                <w:rFonts w:cs="Arial"/>
                <w:b/>
                <w:bCs/>
                <w:color w:val="660066"/>
                <w:sz w:val="24"/>
                <w:szCs w:val="24"/>
              </w:rPr>
              <w:t xml:space="preserve">Respondent quotes </w:t>
            </w:r>
          </w:p>
          <w:p w14:paraId="23765175" w14:textId="77777777" w:rsidR="00A87389" w:rsidRDefault="00A87389" w:rsidP="0043529A">
            <w:pPr>
              <w:spacing w:before="0" w:after="0" w:line="240" w:lineRule="auto"/>
              <w:jc w:val="center"/>
              <w:rPr>
                <w:rFonts w:cs="Arial"/>
                <w:b/>
                <w:bCs/>
                <w:i/>
                <w:iCs/>
                <w:sz w:val="24"/>
                <w:szCs w:val="24"/>
              </w:rPr>
            </w:pPr>
          </w:p>
          <w:p w14:paraId="52666BD1" w14:textId="659BC235" w:rsidR="0043529A" w:rsidRPr="00A87389" w:rsidRDefault="0043529A" w:rsidP="0043529A">
            <w:pPr>
              <w:spacing w:before="0" w:after="0" w:line="240" w:lineRule="auto"/>
              <w:jc w:val="center"/>
              <w:rPr>
                <w:rFonts w:cs="Arial"/>
                <w:b/>
                <w:bCs/>
                <w:sz w:val="24"/>
                <w:szCs w:val="24"/>
              </w:rPr>
            </w:pPr>
            <w:r w:rsidRPr="00A87389">
              <w:rPr>
                <w:rFonts w:cs="Arial"/>
                <w:b/>
                <w:bCs/>
                <w:i/>
                <w:iCs/>
                <w:sz w:val="24"/>
                <w:szCs w:val="24"/>
              </w:rPr>
              <w:t>“Will individuals be pushed into unsuitable work to meet programme targets?”</w:t>
            </w:r>
          </w:p>
          <w:p w14:paraId="3E4319C0" w14:textId="77777777" w:rsidR="0043529A" w:rsidRPr="00A87389" w:rsidRDefault="0043529A" w:rsidP="0043529A">
            <w:pPr>
              <w:spacing w:before="0" w:after="0" w:line="240" w:lineRule="auto"/>
              <w:jc w:val="center"/>
              <w:rPr>
                <w:rFonts w:cs="Arial"/>
                <w:b/>
                <w:bCs/>
                <w:sz w:val="24"/>
                <w:szCs w:val="24"/>
              </w:rPr>
            </w:pPr>
          </w:p>
          <w:p w14:paraId="2F3FB903" w14:textId="77777777" w:rsidR="0043529A" w:rsidRPr="00A87389" w:rsidRDefault="0043529A" w:rsidP="0043529A">
            <w:pPr>
              <w:spacing w:before="0" w:after="160" w:line="259" w:lineRule="auto"/>
              <w:contextualSpacing/>
              <w:jc w:val="center"/>
              <w:rPr>
                <w:rFonts w:cs="Arial"/>
                <w:b/>
                <w:bCs/>
                <w:i/>
                <w:iCs/>
                <w:sz w:val="24"/>
                <w:szCs w:val="24"/>
              </w:rPr>
            </w:pPr>
            <w:r w:rsidRPr="00A87389">
              <w:rPr>
                <w:rFonts w:cs="Arial"/>
                <w:b/>
                <w:bCs/>
                <w:i/>
                <w:iCs/>
                <w:sz w:val="24"/>
                <w:szCs w:val="24"/>
              </w:rPr>
              <w:t>“How will participation impact on benefits received?”</w:t>
            </w:r>
          </w:p>
          <w:p w14:paraId="342B496E" w14:textId="03376E73" w:rsidR="00A87389" w:rsidRPr="00A87389" w:rsidRDefault="00A87389" w:rsidP="00A87389">
            <w:pPr>
              <w:spacing w:before="0" w:after="160" w:line="259" w:lineRule="auto"/>
              <w:contextualSpacing/>
              <w:rPr>
                <w:rFonts w:cs="Arial"/>
                <w:sz w:val="24"/>
                <w:szCs w:val="24"/>
              </w:rPr>
            </w:pPr>
          </w:p>
        </w:tc>
      </w:tr>
    </w:tbl>
    <w:p w14:paraId="79A5A6A1" w14:textId="77777777" w:rsidR="00A87389" w:rsidRDefault="00A87389">
      <w:pPr>
        <w:spacing w:before="0" w:after="0" w:line="240" w:lineRule="auto"/>
        <w:jc w:val="left"/>
      </w:pPr>
    </w:p>
    <w:p w14:paraId="5FE4A04A" w14:textId="60E62EFE" w:rsidR="00A87389" w:rsidRDefault="00A87389">
      <w:pPr>
        <w:spacing w:before="0" w:after="0" w:line="240" w:lineRule="auto"/>
        <w:jc w:val="left"/>
        <w:rPr>
          <w:rFonts w:eastAsiaTheme="minorHAnsi" w:cs="Arial"/>
          <w:b/>
          <w:bCs/>
          <w:color w:val="660066"/>
          <w:sz w:val="24"/>
          <w:szCs w:val="28"/>
          <w:bdr w:val="none" w:sz="0" w:space="0" w:color="auto" w:frame="1"/>
          <w:shd w:val="clear" w:color="auto" w:fill="FFFFFF"/>
          <w:lang w:val="en-US" w:eastAsia="en-US"/>
        </w:rPr>
      </w:pPr>
      <w:r>
        <w:br w:type="page"/>
      </w:r>
    </w:p>
    <w:p w14:paraId="54B86CB7" w14:textId="53F101F3" w:rsidR="00C007B0" w:rsidRPr="00FD2ED0" w:rsidRDefault="00641892" w:rsidP="00C007B0">
      <w:pPr>
        <w:pStyle w:val="Heading2"/>
      </w:pPr>
      <w:bookmarkStart w:id="61" w:name="_Toc223437780"/>
      <w:r>
        <w:lastRenderedPageBreak/>
        <w:t>B</w:t>
      </w:r>
      <w:r w:rsidR="00C007B0" w:rsidRPr="00FD2ED0">
        <w:t>arriers to accessing WorkWell</w:t>
      </w:r>
      <w:bookmarkEnd w:id="61"/>
      <w:r w:rsidR="00C007B0" w:rsidRPr="00FD2ED0">
        <w:t xml:space="preserve"> </w:t>
      </w:r>
    </w:p>
    <w:p w14:paraId="03A0FB0F" w14:textId="519DDAE0" w:rsidR="0013633A" w:rsidRDefault="00C86C26" w:rsidP="00381238">
      <w:pPr>
        <w:jc w:val="left"/>
        <w:rPr>
          <w:rFonts w:cs="Arial"/>
          <w:sz w:val="24"/>
          <w:szCs w:val="24"/>
        </w:rPr>
      </w:pPr>
      <w:r>
        <w:rPr>
          <w:rFonts w:cs="Arial"/>
          <w:sz w:val="24"/>
          <w:szCs w:val="24"/>
        </w:rPr>
        <w:t xml:space="preserve">Respondents were encouraged to identify the barriers that individuals may face in accessing and engaging with </w:t>
      </w:r>
      <w:r w:rsidR="00C007B0" w:rsidRPr="00BF587C">
        <w:rPr>
          <w:rFonts w:cs="Arial"/>
          <w:sz w:val="24"/>
          <w:szCs w:val="24"/>
        </w:rPr>
        <w:t>WorkWell, there was general feeling that it will be more difficult to engage with those who are in work and struggling, as opposed to those who are out of work.</w:t>
      </w:r>
    </w:p>
    <w:tbl>
      <w:tblPr>
        <w:tblStyle w:val="TableGrid"/>
        <w:tblW w:w="0" w:type="auto"/>
        <w:tblLook w:val="04A0" w:firstRow="1" w:lastRow="0" w:firstColumn="1" w:lastColumn="0" w:noHBand="0" w:noVBand="1"/>
      </w:tblPr>
      <w:tblGrid>
        <w:gridCol w:w="2263"/>
        <w:gridCol w:w="7052"/>
      </w:tblGrid>
      <w:tr w:rsidR="00A2631C" w:rsidRPr="00A2631C" w14:paraId="4C8F41A9" w14:textId="77777777" w:rsidTr="00A2631C">
        <w:tc>
          <w:tcPr>
            <w:tcW w:w="2263" w:type="dxa"/>
          </w:tcPr>
          <w:p w14:paraId="3B1CC48D" w14:textId="5DDE3274" w:rsidR="0013633A" w:rsidRPr="0013633A" w:rsidRDefault="00A2631C" w:rsidP="0013633A">
            <w:pPr>
              <w:spacing w:before="0" w:after="0" w:line="240" w:lineRule="auto"/>
              <w:contextualSpacing/>
              <w:jc w:val="left"/>
              <w:rPr>
                <w:rFonts w:eastAsia="Times New Roman" w:cs="Arial"/>
                <w:b/>
                <w:bCs/>
                <w:color w:val="660066"/>
                <w:sz w:val="24"/>
                <w:szCs w:val="24"/>
              </w:rPr>
            </w:pPr>
            <w:r w:rsidRPr="00713908">
              <w:rPr>
                <w:rFonts w:eastAsia="Times New Roman" w:cs="Arial"/>
                <w:b/>
                <w:bCs/>
                <w:color w:val="660066"/>
                <w:sz w:val="24"/>
                <w:szCs w:val="24"/>
              </w:rPr>
              <w:t xml:space="preserve">Lack of </w:t>
            </w:r>
            <w:r w:rsidR="0013633A" w:rsidRPr="0013633A">
              <w:rPr>
                <w:rFonts w:eastAsia="Times New Roman" w:cs="Arial"/>
                <w:b/>
                <w:bCs/>
                <w:color w:val="660066"/>
                <w:sz w:val="24"/>
                <w:szCs w:val="24"/>
              </w:rPr>
              <w:t>awareness</w:t>
            </w:r>
            <w:r w:rsidRPr="00713908">
              <w:rPr>
                <w:rFonts w:eastAsia="Times New Roman" w:cs="Arial"/>
                <w:b/>
                <w:bCs/>
                <w:color w:val="660066"/>
                <w:sz w:val="24"/>
                <w:szCs w:val="24"/>
              </w:rPr>
              <w:t xml:space="preserve"> and understanding about eligibility  </w:t>
            </w:r>
          </w:p>
          <w:p w14:paraId="1D24E2E9" w14:textId="77777777" w:rsidR="0013633A" w:rsidRPr="00713908" w:rsidRDefault="0013633A" w:rsidP="00381238">
            <w:pPr>
              <w:jc w:val="left"/>
              <w:rPr>
                <w:rFonts w:cs="Arial"/>
                <w:b/>
                <w:bCs/>
                <w:color w:val="660066"/>
                <w:sz w:val="24"/>
                <w:szCs w:val="24"/>
              </w:rPr>
            </w:pPr>
          </w:p>
        </w:tc>
        <w:tc>
          <w:tcPr>
            <w:tcW w:w="7052" w:type="dxa"/>
          </w:tcPr>
          <w:p w14:paraId="2B21D904" w14:textId="5156D42C" w:rsidR="0013633A" w:rsidRPr="00A2631C" w:rsidRDefault="00A2631C" w:rsidP="00C33C00">
            <w:pPr>
              <w:spacing w:before="100" w:beforeAutospacing="1" w:after="100" w:afterAutospacing="1" w:line="300" w:lineRule="atLeast"/>
              <w:jc w:val="left"/>
              <w:rPr>
                <w:rFonts w:eastAsia="Times New Roman" w:cs="Arial"/>
                <w:sz w:val="24"/>
                <w:szCs w:val="24"/>
                <w:lang w:eastAsia="en-GB"/>
              </w:rPr>
            </w:pPr>
            <w:r w:rsidRPr="00A2631C">
              <w:rPr>
                <w:rFonts w:eastAsia="Times New Roman" w:cs="Arial"/>
                <w:sz w:val="24"/>
                <w:szCs w:val="24"/>
                <w:lang w:eastAsia="en-GB"/>
              </w:rPr>
              <w:t xml:space="preserve">People talked about how a lack of awareness about WorkWell and understanding of its eligibility criteria might prevent people from accessing the service. </w:t>
            </w:r>
            <w:r w:rsidR="00C33C00">
              <w:rPr>
                <w:rFonts w:eastAsia="Times New Roman" w:cs="Arial"/>
                <w:sz w:val="24"/>
                <w:szCs w:val="24"/>
                <w:lang w:eastAsia="en-GB"/>
              </w:rPr>
              <w:t xml:space="preserve">People </w:t>
            </w:r>
            <w:r w:rsidRPr="00A2631C">
              <w:rPr>
                <w:rFonts w:eastAsia="Times New Roman" w:cs="Arial"/>
                <w:sz w:val="24"/>
                <w:szCs w:val="24"/>
                <w:lang w:eastAsia="en-GB"/>
              </w:rPr>
              <w:t xml:space="preserve">fear ‘hidden criteria’ and </w:t>
            </w:r>
            <w:r w:rsidR="00C86C26">
              <w:rPr>
                <w:rFonts w:eastAsia="Times New Roman" w:cs="Arial"/>
                <w:sz w:val="24"/>
                <w:szCs w:val="24"/>
                <w:lang w:eastAsia="en-GB"/>
              </w:rPr>
              <w:t>‘</w:t>
            </w:r>
            <w:r w:rsidRPr="00A2631C">
              <w:rPr>
                <w:rFonts w:eastAsia="Times New Roman" w:cs="Arial"/>
                <w:sz w:val="24"/>
                <w:szCs w:val="24"/>
                <w:lang w:eastAsia="en-GB"/>
              </w:rPr>
              <w:t>unclear rules</w:t>
            </w:r>
            <w:r w:rsidR="00C86C26">
              <w:rPr>
                <w:rFonts w:eastAsia="Times New Roman" w:cs="Arial"/>
                <w:sz w:val="24"/>
                <w:szCs w:val="24"/>
                <w:lang w:eastAsia="en-GB"/>
              </w:rPr>
              <w:t>’</w:t>
            </w:r>
            <w:r w:rsidRPr="00A2631C">
              <w:rPr>
                <w:rFonts w:eastAsia="Times New Roman" w:cs="Arial"/>
                <w:sz w:val="24"/>
                <w:szCs w:val="24"/>
                <w:lang w:eastAsia="en-GB"/>
              </w:rPr>
              <w:t xml:space="preserve">, which </w:t>
            </w:r>
            <w:r w:rsidR="00C86C26">
              <w:rPr>
                <w:rFonts w:eastAsia="Times New Roman" w:cs="Arial"/>
                <w:sz w:val="24"/>
                <w:szCs w:val="24"/>
                <w:lang w:eastAsia="en-GB"/>
              </w:rPr>
              <w:t>could</w:t>
            </w:r>
            <w:r w:rsidRPr="00A2631C">
              <w:rPr>
                <w:rFonts w:eastAsia="Times New Roman" w:cs="Arial"/>
                <w:sz w:val="24"/>
                <w:szCs w:val="24"/>
                <w:lang w:eastAsia="en-GB"/>
              </w:rPr>
              <w:t xml:space="preserve"> result in people be</w:t>
            </w:r>
            <w:r w:rsidR="00B71D14">
              <w:rPr>
                <w:rFonts w:eastAsia="Times New Roman" w:cs="Arial"/>
                <w:sz w:val="24"/>
                <w:szCs w:val="24"/>
                <w:lang w:eastAsia="en-GB"/>
              </w:rPr>
              <w:t>ing</w:t>
            </w:r>
            <w:r w:rsidRPr="00A2631C">
              <w:rPr>
                <w:rFonts w:eastAsia="Times New Roman" w:cs="Arial"/>
                <w:sz w:val="24"/>
                <w:szCs w:val="24"/>
                <w:lang w:eastAsia="en-GB"/>
              </w:rPr>
              <w:t xml:space="preserve"> turned awa</w:t>
            </w:r>
            <w:r w:rsidR="00C86C26">
              <w:rPr>
                <w:rFonts w:eastAsia="Times New Roman" w:cs="Arial"/>
                <w:sz w:val="24"/>
                <w:szCs w:val="24"/>
                <w:lang w:eastAsia="en-GB"/>
              </w:rPr>
              <w:t>y</w:t>
            </w:r>
            <w:r w:rsidRPr="00A2631C">
              <w:rPr>
                <w:rFonts w:eastAsia="Times New Roman" w:cs="Arial"/>
                <w:sz w:val="24"/>
                <w:szCs w:val="24"/>
                <w:lang w:eastAsia="en-GB"/>
              </w:rPr>
              <w:t xml:space="preserve">. </w:t>
            </w:r>
          </w:p>
        </w:tc>
      </w:tr>
      <w:tr w:rsidR="00A2631C" w:rsidRPr="00A2631C" w14:paraId="7B62132E" w14:textId="77777777" w:rsidTr="00A2631C">
        <w:tc>
          <w:tcPr>
            <w:tcW w:w="2263" w:type="dxa"/>
          </w:tcPr>
          <w:p w14:paraId="2ED6D25D" w14:textId="61000BA1" w:rsidR="0013633A" w:rsidRPr="00713908" w:rsidRDefault="0013633A" w:rsidP="00381238">
            <w:pPr>
              <w:jc w:val="left"/>
              <w:rPr>
                <w:rFonts w:cs="Arial"/>
                <w:b/>
                <w:bCs/>
                <w:color w:val="660066"/>
                <w:sz w:val="24"/>
                <w:szCs w:val="24"/>
              </w:rPr>
            </w:pPr>
            <w:r w:rsidRPr="00713908">
              <w:rPr>
                <w:rFonts w:cs="Arial"/>
                <w:b/>
                <w:bCs/>
                <w:color w:val="660066"/>
                <w:sz w:val="24"/>
                <w:szCs w:val="24"/>
              </w:rPr>
              <w:t>Limited employer support and negative attitudes within the workplace</w:t>
            </w:r>
          </w:p>
        </w:tc>
        <w:tc>
          <w:tcPr>
            <w:tcW w:w="7052" w:type="dxa"/>
          </w:tcPr>
          <w:p w14:paraId="02511367" w14:textId="1C7BFF05" w:rsidR="0013633A" w:rsidRPr="00A2631C" w:rsidRDefault="00A2631C" w:rsidP="00C33C00">
            <w:pPr>
              <w:jc w:val="left"/>
              <w:rPr>
                <w:rFonts w:cs="Arial"/>
                <w:sz w:val="24"/>
                <w:szCs w:val="24"/>
              </w:rPr>
            </w:pPr>
            <w:r>
              <w:rPr>
                <w:rFonts w:cs="Arial"/>
                <w:sz w:val="24"/>
                <w:szCs w:val="24"/>
              </w:rPr>
              <w:t>People talked about workplace culture</w:t>
            </w:r>
            <w:r w:rsidR="00C86C26">
              <w:rPr>
                <w:rFonts w:cs="Arial"/>
                <w:sz w:val="24"/>
                <w:szCs w:val="24"/>
              </w:rPr>
              <w:t xml:space="preserve"> and how</w:t>
            </w:r>
            <w:r>
              <w:rPr>
                <w:rFonts w:cs="Arial"/>
                <w:sz w:val="24"/>
                <w:szCs w:val="24"/>
              </w:rPr>
              <w:t xml:space="preserve"> </w:t>
            </w:r>
            <w:r w:rsidR="00C86C26">
              <w:rPr>
                <w:rFonts w:cs="Arial"/>
                <w:sz w:val="24"/>
                <w:szCs w:val="24"/>
              </w:rPr>
              <w:t xml:space="preserve">difficult it can be </w:t>
            </w:r>
            <w:r>
              <w:rPr>
                <w:rFonts w:cs="Arial"/>
                <w:sz w:val="24"/>
                <w:szCs w:val="24"/>
              </w:rPr>
              <w:t xml:space="preserve">for </w:t>
            </w:r>
            <w:r w:rsidR="00C86C26">
              <w:rPr>
                <w:rFonts w:cs="Arial"/>
                <w:sz w:val="24"/>
                <w:szCs w:val="24"/>
              </w:rPr>
              <w:t xml:space="preserve">some </w:t>
            </w:r>
            <w:r>
              <w:rPr>
                <w:rFonts w:cs="Arial"/>
                <w:sz w:val="24"/>
                <w:szCs w:val="24"/>
              </w:rPr>
              <w:t>individuals</w:t>
            </w:r>
            <w:r w:rsidR="00B77B4A">
              <w:rPr>
                <w:rFonts w:cs="Arial"/>
                <w:sz w:val="24"/>
                <w:szCs w:val="24"/>
              </w:rPr>
              <w:t xml:space="preserve"> to access support</w:t>
            </w:r>
            <w:r w:rsidR="00C86C26">
              <w:rPr>
                <w:rFonts w:cs="Arial"/>
                <w:sz w:val="24"/>
                <w:szCs w:val="24"/>
              </w:rPr>
              <w:t xml:space="preserve"> for their health needs</w:t>
            </w:r>
            <w:r>
              <w:rPr>
                <w:rFonts w:cs="Arial"/>
                <w:sz w:val="24"/>
                <w:szCs w:val="24"/>
              </w:rPr>
              <w:t>.</w:t>
            </w:r>
            <w:r w:rsidR="00B77B4A">
              <w:rPr>
                <w:rFonts w:cs="Arial"/>
                <w:sz w:val="24"/>
                <w:szCs w:val="24"/>
              </w:rPr>
              <w:t xml:space="preserve"> T</w:t>
            </w:r>
            <w:r>
              <w:rPr>
                <w:rFonts w:cs="Arial"/>
                <w:sz w:val="24"/>
                <w:szCs w:val="24"/>
              </w:rPr>
              <w:t xml:space="preserve">hey discussed the </w:t>
            </w:r>
            <w:r w:rsidRPr="00A2631C">
              <w:rPr>
                <w:rFonts w:cs="Arial"/>
                <w:sz w:val="24"/>
                <w:szCs w:val="24"/>
              </w:rPr>
              <w:t xml:space="preserve">lack of understanding among employers / colleagues about the nature and impact of different health </w:t>
            </w:r>
            <w:r w:rsidR="00B71D14" w:rsidRPr="00A2631C">
              <w:rPr>
                <w:rFonts w:cs="Arial"/>
                <w:sz w:val="24"/>
                <w:szCs w:val="24"/>
              </w:rPr>
              <w:t>conditions</w:t>
            </w:r>
            <w:r w:rsidR="00C86C26">
              <w:rPr>
                <w:rFonts w:cs="Arial"/>
                <w:sz w:val="24"/>
                <w:szCs w:val="24"/>
              </w:rPr>
              <w:t xml:space="preserve"> and</w:t>
            </w:r>
            <w:r w:rsidRPr="00A2631C">
              <w:rPr>
                <w:rFonts w:cs="Arial"/>
                <w:sz w:val="24"/>
                <w:szCs w:val="24"/>
              </w:rPr>
              <w:t xml:space="preserve"> </w:t>
            </w:r>
            <w:r>
              <w:rPr>
                <w:rFonts w:cs="Arial"/>
                <w:sz w:val="24"/>
                <w:szCs w:val="24"/>
              </w:rPr>
              <w:t xml:space="preserve">the challenges faced in discussing / securing </w:t>
            </w:r>
            <w:r w:rsidRPr="00A2631C">
              <w:rPr>
                <w:rFonts w:cs="Arial"/>
                <w:sz w:val="24"/>
                <w:szCs w:val="24"/>
              </w:rPr>
              <w:t>workplace adjustments</w:t>
            </w:r>
            <w:r w:rsidR="00C86C26">
              <w:rPr>
                <w:rFonts w:cs="Arial"/>
                <w:sz w:val="24"/>
                <w:szCs w:val="24"/>
              </w:rPr>
              <w:t xml:space="preserve"> (including lack of employer flexibility). </w:t>
            </w:r>
          </w:p>
        </w:tc>
      </w:tr>
      <w:tr w:rsidR="00B71D14" w:rsidRPr="00A2631C" w14:paraId="44FB52DD" w14:textId="77777777" w:rsidTr="00A2631C">
        <w:tc>
          <w:tcPr>
            <w:tcW w:w="2263" w:type="dxa"/>
          </w:tcPr>
          <w:p w14:paraId="76BD00B9" w14:textId="3F108B93" w:rsidR="00B71D14" w:rsidRPr="00713908" w:rsidRDefault="00B71D14" w:rsidP="00381238">
            <w:pPr>
              <w:jc w:val="left"/>
              <w:rPr>
                <w:rFonts w:cs="Arial"/>
                <w:b/>
                <w:bCs/>
                <w:color w:val="660066"/>
                <w:sz w:val="24"/>
                <w:szCs w:val="24"/>
              </w:rPr>
            </w:pPr>
            <w:r w:rsidRPr="00713908">
              <w:rPr>
                <w:rFonts w:cs="Arial"/>
                <w:b/>
                <w:bCs/>
                <w:color w:val="660066"/>
                <w:sz w:val="24"/>
                <w:szCs w:val="24"/>
              </w:rPr>
              <w:t>Fear of loss of, or reduction in benefits received</w:t>
            </w:r>
          </w:p>
        </w:tc>
        <w:tc>
          <w:tcPr>
            <w:tcW w:w="7052" w:type="dxa"/>
          </w:tcPr>
          <w:p w14:paraId="4BD1A6DD" w14:textId="2A828322" w:rsidR="00B71D14" w:rsidRDefault="00B71D14" w:rsidP="00C33C00">
            <w:pPr>
              <w:jc w:val="left"/>
              <w:rPr>
                <w:rFonts w:cs="Arial"/>
                <w:sz w:val="24"/>
                <w:szCs w:val="24"/>
              </w:rPr>
            </w:pPr>
            <w:r>
              <w:rPr>
                <w:rFonts w:cs="Arial"/>
                <w:sz w:val="24"/>
                <w:szCs w:val="24"/>
              </w:rPr>
              <w:t xml:space="preserve">There was </w:t>
            </w:r>
            <w:r w:rsidR="00B02AAC">
              <w:rPr>
                <w:rFonts w:cs="Arial"/>
                <w:sz w:val="24"/>
                <w:szCs w:val="24"/>
              </w:rPr>
              <w:t>apprehension</w:t>
            </w:r>
            <w:r w:rsidRPr="00A2631C">
              <w:rPr>
                <w:rFonts w:cs="Arial"/>
                <w:sz w:val="24"/>
                <w:szCs w:val="24"/>
              </w:rPr>
              <w:t xml:space="preserve"> that </w:t>
            </w:r>
            <w:r>
              <w:rPr>
                <w:rFonts w:cs="Arial"/>
                <w:sz w:val="24"/>
                <w:szCs w:val="24"/>
              </w:rPr>
              <w:t>participation</w:t>
            </w:r>
            <w:r w:rsidRPr="00A2631C">
              <w:rPr>
                <w:rFonts w:cs="Arial"/>
                <w:sz w:val="24"/>
                <w:szCs w:val="24"/>
              </w:rPr>
              <w:t xml:space="preserve"> </w:t>
            </w:r>
            <w:r>
              <w:rPr>
                <w:rFonts w:cs="Arial"/>
                <w:sz w:val="24"/>
                <w:szCs w:val="24"/>
              </w:rPr>
              <w:t xml:space="preserve">in WorkWell </w:t>
            </w:r>
            <w:r w:rsidRPr="00A2631C">
              <w:rPr>
                <w:rFonts w:cs="Arial"/>
                <w:sz w:val="24"/>
                <w:szCs w:val="24"/>
              </w:rPr>
              <w:t>will affect ben</w:t>
            </w:r>
            <w:r>
              <w:rPr>
                <w:rFonts w:cs="Arial"/>
                <w:sz w:val="24"/>
                <w:szCs w:val="24"/>
              </w:rPr>
              <w:t xml:space="preserve">efits received </w:t>
            </w:r>
            <w:r w:rsidRPr="00A2631C">
              <w:rPr>
                <w:rFonts w:cs="Arial"/>
                <w:sz w:val="24"/>
                <w:szCs w:val="24"/>
              </w:rPr>
              <w:t>with many perceiving that they will be financially ‘worse off’.</w:t>
            </w:r>
          </w:p>
        </w:tc>
      </w:tr>
      <w:tr w:rsidR="00A2631C" w:rsidRPr="00A2631C" w14:paraId="56FD8675" w14:textId="77777777" w:rsidTr="00C33C00">
        <w:trPr>
          <w:trHeight w:val="1583"/>
        </w:trPr>
        <w:tc>
          <w:tcPr>
            <w:tcW w:w="2263" w:type="dxa"/>
          </w:tcPr>
          <w:p w14:paraId="7C86D7D3" w14:textId="38D5C867" w:rsidR="00B77B4A" w:rsidRPr="00713908" w:rsidRDefault="00B71D14" w:rsidP="00B71D14">
            <w:pPr>
              <w:jc w:val="left"/>
              <w:rPr>
                <w:rFonts w:cs="Arial"/>
                <w:b/>
                <w:bCs/>
                <w:color w:val="660066"/>
                <w:sz w:val="24"/>
                <w:szCs w:val="24"/>
              </w:rPr>
            </w:pPr>
            <w:r w:rsidRPr="00713908">
              <w:rPr>
                <w:rFonts w:cs="Arial"/>
                <w:b/>
                <w:bCs/>
                <w:color w:val="660066"/>
                <w:sz w:val="24"/>
                <w:szCs w:val="24"/>
              </w:rPr>
              <w:t>Uncertainty about l</w:t>
            </w:r>
            <w:r w:rsidR="00C33C00" w:rsidRPr="00713908">
              <w:rPr>
                <w:rFonts w:cs="Arial"/>
                <w:b/>
                <w:bCs/>
                <w:color w:val="660066"/>
                <w:sz w:val="24"/>
                <w:szCs w:val="24"/>
              </w:rPr>
              <w:t>inks to DWP and</w:t>
            </w:r>
            <w:r w:rsidRPr="00713908">
              <w:rPr>
                <w:rFonts w:cs="Arial"/>
                <w:b/>
                <w:bCs/>
                <w:color w:val="660066"/>
                <w:sz w:val="24"/>
                <w:szCs w:val="24"/>
              </w:rPr>
              <w:t xml:space="preserve"> f</w:t>
            </w:r>
            <w:r w:rsidR="00B77B4A" w:rsidRPr="00713908">
              <w:rPr>
                <w:rFonts w:cs="Arial"/>
                <w:b/>
                <w:bCs/>
                <w:color w:val="660066"/>
                <w:sz w:val="24"/>
                <w:szCs w:val="24"/>
              </w:rPr>
              <w:t>ear and mistrust of systems that feel like the Jobcentre</w:t>
            </w:r>
          </w:p>
        </w:tc>
        <w:tc>
          <w:tcPr>
            <w:tcW w:w="7052" w:type="dxa"/>
          </w:tcPr>
          <w:p w14:paraId="5C12C432" w14:textId="76C2D7DA" w:rsidR="00B71D14" w:rsidRPr="00B71D14" w:rsidRDefault="00B77B4A" w:rsidP="00B71D14">
            <w:pPr>
              <w:spacing w:before="100" w:beforeAutospacing="1" w:after="100" w:afterAutospacing="1" w:line="300" w:lineRule="atLeast"/>
              <w:jc w:val="left"/>
              <w:rPr>
                <w:rFonts w:eastAsia="Times New Roman" w:cs="Arial"/>
                <w:sz w:val="24"/>
                <w:szCs w:val="24"/>
                <w:lang w:eastAsia="en-GB"/>
              </w:rPr>
            </w:pPr>
            <w:r w:rsidRPr="008523FA">
              <w:rPr>
                <w:rFonts w:eastAsia="Times New Roman" w:cs="Arial"/>
                <w:sz w:val="24"/>
                <w:szCs w:val="24"/>
                <w:lang w:eastAsia="en-GB"/>
              </w:rPr>
              <w:t xml:space="preserve">Many participants </w:t>
            </w:r>
            <w:r w:rsidR="00C86C26">
              <w:rPr>
                <w:rFonts w:eastAsia="Times New Roman" w:cs="Arial"/>
                <w:sz w:val="24"/>
                <w:szCs w:val="24"/>
                <w:lang w:eastAsia="en-GB"/>
              </w:rPr>
              <w:t>said they would</w:t>
            </w:r>
            <w:r w:rsidRPr="008523FA">
              <w:rPr>
                <w:rFonts w:eastAsia="Times New Roman" w:cs="Arial"/>
                <w:sz w:val="24"/>
                <w:szCs w:val="24"/>
                <w:lang w:eastAsia="en-GB"/>
              </w:rPr>
              <w:t xml:space="preserve"> avoid WorkWell if it</w:t>
            </w:r>
            <w:r w:rsidR="00B71D14">
              <w:rPr>
                <w:rFonts w:eastAsia="Times New Roman" w:cs="Arial"/>
                <w:sz w:val="24"/>
                <w:szCs w:val="24"/>
                <w:lang w:eastAsia="en-GB"/>
              </w:rPr>
              <w:t xml:space="preserve"> </w:t>
            </w:r>
            <w:r w:rsidRPr="008523FA">
              <w:rPr>
                <w:rFonts w:eastAsia="Times New Roman" w:cs="Arial"/>
                <w:sz w:val="24"/>
                <w:szCs w:val="24"/>
                <w:lang w:eastAsia="en-GB"/>
              </w:rPr>
              <w:t>looks or feels connected to sanctions</w:t>
            </w:r>
            <w:r w:rsidR="00B71D14">
              <w:rPr>
                <w:rFonts w:eastAsia="Times New Roman" w:cs="Arial"/>
                <w:sz w:val="24"/>
                <w:szCs w:val="24"/>
                <w:lang w:eastAsia="en-GB"/>
              </w:rPr>
              <w:t xml:space="preserve">, </w:t>
            </w:r>
            <w:r w:rsidRPr="008523FA">
              <w:rPr>
                <w:rFonts w:eastAsia="Times New Roman" w:cs="Arial"/>
                <w:sz w:val="24"/>
                <w:szCs w:val="24"/>
                <w:lang w:eastAsia="en-GB"/>
              </w:rPr>
              <w:t>resembles Jobcentre processes</w:t>
            </w:r>
            <w:r w:rsidR="00B71D14">
              <w:rPr>
                <w:rFonts w:eastAsia="Times New Roman" w:cs="Arial"/>
                <w:sz w:val="24"/>
                <w:szCs w:val="24"/>
                <w:lang w:eastAsia="en-GB"/>
              </w:rPr>
              <w:t xml:space="preserve"> and</w:t>
            </w:r>
            <w:r w:rsidR="00C86C26">
              <w:rPr>
                <w:rFonts w:eastAsia="Times New Roman" w:cs="Arial"/>
                <w:sz w:val="24"/>
                <w:szCs w:val="24"/>
                <w:lang w:eastAsia="en-GB"/>
              </w:rPr>
              <w:t>/or</w:t>
            </w:r>
            <w:r w:rsidR="00B71D14">
              <w:rPr>
                <w:rFonts w:eastAsia="Times New Roman" w:cs="Arial"/>
                <w:sz w:val="24"/>
                <w:szCs w:val="24"/>
                <w:lang w:eastAsia="en-GB"/>
              </w:rPr>
              <w:t xml:space="preserve"> </w:t>
            </w:r>
            <w:r w:rsidRPr="008523FA">
              <w:rPr>
                <w:rFonts w:eastAsia="Times New Roman" w:cs="Arial"/>
                <w:sz w:val="24"/>
                <w:szCs w:val="24"/>
                <w:lang w:eastAsia="en-GB"/>
              </w:rPr>
              <w:t>feels like employer surveillance</w:t>
            </w:r>
            <w:r w:rsidR="00B71D14">
              <w:rPr>
                <w:rFonts w:eastAsia="Times New Roman" w:cs="Arial"/>
                <w:sz w:val="24"/>
                <w:szCs w:val="24"/>
                <w:lang w:eastAsia="en-GB"/>
              </w:rPr>
              <w:t xml:space="preserve">. Negative experiences of accessing similar </w:t>
            </w:r>
            <w:r w:rsidR="00C86C26">
              <w:rPr>
                <w:rFonts w:eastAsia="Times New Roman" w:cs="Arial"/>
                <w:sz w:val="24"/>
                <w:szCs w:val="24"/>
                <w:lang w:eastAsia="en-GB"/>
              </w:rPr>
              <w:t xml:space="preserve">employment </w:t>
            </w:r>
            <w:r w:rsidR="00B71D14">
              <w:rPr>
                <w:rFonts w:eastAsia="Times New Roman" w:cs="Arial"/>
                <w:sz w:val="24"/>
                <w:szCs w:val="24"/>
                <w:lang w:eastAsia="en-GB"/>
              </w:rPr>
              <w:t xml:space="preserve">services exacerbate these concerns. </w:t>
            </w:r>
          </w:p>
        </w:tc>
      </w:tr>
      <w:tr w:rsidR="00A2631C" w:rsidRPr="00A2631C" w14:paraId="5200715C" w14:textId="77777777" w:rsidTr="00A2631C">
        <w:tc>
          <w:tcPr>
            <w:tcW w:w="2263" w:type="dxa"/>
          </w:tcPr>
          <w:p w14:paraId="12067992" w14:textId="5AAFE9BD" w:rsidR="00A2631C" w:rsidRPr="00713908" w:rsidRDefault="00A2631C" w:rsidP="00381238">
            <w:pPr>
              <w:jc w:val="left"/>
              <w:rPr>
                <w:rFonts w:cs="Arial"/>
                <w:b/>
                <w:bCs/>
                <w:color w:val="660066"/>
                <w:sz w:val="24"/>
                <w:szCs w:val="24"/>
              </w:rPr>
            </w:pPr>
            <w:r w:rsidRPr="00713908">
              <w:rPr>
                <w:rFonts w:cs="Arial"/>
                <w:b/>
                <w:bCs/>
                <w:color w:val="660066"/>
                <w:sz w:val="24"/>
                <w:szCs w:val="24"/>
              </w:rPr>
              <w:t xml:space="preserve">Lack of clarity about confidentiality </w:t>
            </w:r>
          </w:p>
        </w:tc>
        <w:tc>
          <w:tcPr>
            <w:tcW w:w="7052" w:type="dxa"/>
          </w:tcPr>
          <w:p w14:paraId="3D2F9ABE" w14:textId="485E921E" w:rsidR="00B71D14" w:rsidRDefault="00C33C00" w:rsidP="00B71D14">
            <w:pPr>
              <w:spacing w:before="100" w:beforeAutospacing="1" w:after="100" w:afterAutospacing="1" w:line="300" w:lineRule="atLeast"/>
              <w:jc w:val="left"/>
              <w:rPr>
                <w:rFonts w:eastAsia="Times New Roman" w:cs="Arial"/>
                <w:sz w:val="24"/>
                <w:szCs w:val="24"/>
                <w:lang w:eastAsia="en-GB"/>
              </w:rPr>
            </w:pPr>
            <w:r>
              <w:rPr>
                <w:rFonts w:eastAsia="Times New Roman" w:cs="Arial"/>
                <w:sz w:val="24"/>
                <w:szCs w:val="24"/>
                <w:lang w:eastAsia="en-GB"/>
              </w:rPr>
              <w:t xml:space="preserve">People feared not knowing who their information will be shared with, and whether employers may receive this without their permission. </w:t>
            </w:r>
          </w:p>
          <w:p w14:paraId="1D72A3BE" w14:textId="50A5A9D0" w:rsidR="00B71D14" w:rsidRPr="00B71D14" w:rsidRDefault="00B71D14" w:rsidP="00B71D14">
            <w:pPr>
              <w:spacing w:before="100" w:beforeAutospacing="1" w:after="100" w:afterAutospacing="1" w:line="300" w:lineRule="atLeast"/>
              <w:jc w:val="left"/>
              <w:rPr>
                <w:rFonts w:eastAsia="Times New Roman" w:cs="Arial"/>
                <w:sz w:val="24"/>
                <w:szCs w:val="24"/>
                <w:lang w:eastAsia="en-GB"/>
              </w:rPr>
            </w:pPr>
          </w:p>
        </w:tc>
      </w:tr>
      <w:tr w:rsidR="00A2631C" w:rsidRPr="00A2631C" w14:paraId="140D4E7D" w14:textId="77777777" w:rsidTr="00A2631C">
        <w:tc>
          <w:tcPr>
            <w:tcW w:w="2263" w:type="dxa"/>
          </w:tcPr>
          <w:p w14:paraId="21095A22" w14:textId="482711C9" w:rsidR="00A2631C" w:rsidRPr="00713908" w:rsidRDefault="00A2631C" w:rsidP="00381238">
            <w:pPr>
              <w:jc w:val="left"/>
              <w:rPr>
                <w:rFonts w:cs="Arial"/>
                <w:b/>
                <w:bCs/>
                <w:color w:val="660066"/>
                <w:sz w:val="24"/>
                <w:szCs w:val="24"/>
              </w:rPr>
            </w:pPr>
            <w:r w:rsidRPr="00713908">
              <w:rPr>
                <w:rFonts w:cs="Arial"/>
                <w:b/>
                <w:bCs/>
                <w:color w:val="660066"/>
                <w:sz w:val="24"/>
                <w:szCs w:val="24"/>
              </w:rPr>
              <w:t xml:space="preserve">Having to repeatedly retell their story </w:t>
            </w:r>
          </w:p>
        </w:tc>
        <w:tc>
          <w:tcPr>
            <w:tcW w:w="7052" w:type="dxa"/>
          </w:tcPr>
          <w:p w14:paraId="7ED387CA" w14:textId="65DDCA6B" w:rsidR="00A2631C" w:rsidRPr="00A2631C" w:rsidRDefault="00A2631C" w:rsidP="00B02AAC">
            <w:pPr>
              <w:spacing w:before="100" w:beforeAutospacing="1" w:after="100" w:afterAutospacing="1" w:line="300" w:lineRule="atLeast"/>
              <w:jc w:val="left"/>
              <w:rPr>
                <w:rFonts w:eastAsia="Times New Roman" w:cs="Arial"/>
                <w:sz w:val="24"/>
                <w:szCs w:val="24"/>
                <w:lang w:eastAsia="en-GB"/>
              </w:rPr>
            </w:pPr>
            <w:r w:rsidRPr="008523FA">
              <w:rPr>
                <w:rFonts w:eastAsia="Times New Roman" w:cs="Arial"/>
                <w:sz w:val="24"/>
                <w:szCs w:val="24"/>
                <w:lang w:eastAsia="en-GB"/>
              </w:rPr>
              <w:t xml:space="preserve">People with long or complex health journeys </w:t>
            </w:r>
            <w:r w:rsidR="00B77B4A">
              <w:rPr>
                <w:rFonts w:eastAsia="Times New Roman" w:cs="Arial"/>
                <w:sz w:val="24"/>
                <w:szCs w:val="24"/>
                <w:lang w:eastAsia="en-GB"/>
              </w:rPr>
              <w:t xml:space="preserve">explained how </w:t>
            </w:r>
            <w:r w:rsidRPr="008523FA">
              <w:rPr>
                <w:rFonts w:eastAsia="Times New Roman" w:cs="Arial"/>
                <w:sz w:val="24"/>
                <w:szCs w:val="24"/>
                <w:lang w:eastAsia="en-GB"/>
              </w:rPr>
              <w:t>repeating their story is exhausting</w:t>
            </w:r>
            <w:r w:rsidR="00B77B4A">
              <w:rPr>
                <w:rFonts w:eastAsia="Times New Roman" w:cs="Arial"/>
                <w:sz w:val="24"/>
                <w:szCs w:val="24"/>
                <w:lang w:eastAsia="en-GB"/>
              </w:rPr>
              <w:t xml:space="preserve"> and that </w:t>
            </w:r>
            <w:r w:rsidRPr="008523FA">
              <w:rPr>
                <w:rFonts w:eastAsia="Times New Roman" w:cs="Arial"/>
                <w:sz w:val="24"/>
                <w:szCs w:val="24"/>
                <w:lang w:eastAsia="en-GB"/>
              </w:rPr>
              <w:t>inconsistency in staff would discourage them from accessing support</w:t>
            </w:r>
            <w:r w:rsidR="00B77B4A">
              <w:rPr>
                <w:rFonts w:eastAsia="Times New Roman" w:cs="Arial"/>
                <w:sz w:val="24"/>
                <w:szCs w:val="24"/>
                <w:lang w:eastAsia="en-GB"/>
              </w:rPr>
              <w:t xml:space="preserve">. </w:t>
            </w:r>
          </w:p>
        </w:tc>
      </w:tr>
      <w:tr w:rsidR="00A2631C" w:rsidRPr="00A2631C" w14:paraId="1B45909E" w14:textId="77777777" w:rsidTr="00A2631C">
        <w:tc>
          <w:tcPr>
            <w:tcW w:w="2263" w:type="dxa"/>
          </w:tcPr>
          <w:p w14:paraId="571C1D9B" w14:textId="596422D5" w:rsidR="0013633A" w:rsidRPr="00713908" w:rsidRDefault="00A2631C" w:rsidP="00381238">
            <w:pPr>
              <w:jc w:val="left"/>
              <w:rPr>
                <w:rFonts w:cs="Arial"/>
                <w:b/>
                <w:bCs/>
                <w:color w:val="660066"/>
                <w:sz w:val="24"/>
                <w:szCs w:val="24"/>
              </w:rPr>
            </w:pPr>
            <w:r w:rsidRPr="00713908">
              <w:rPr>
                <w:rFonts w:cs="Arial"/>
                <w:b/>
                <w:bCs/>
                <w:color w:val="660066"/>
                <w:sz w:val="24"/>
                <w:szCs w:val="24"/>
              </w:rPr>
              <w:t>Practical life barriers and l</w:t>
            </w:r>
            <w:r w:rsidR="0013633A" w:rsidRPr="00713908">
              <w:rPr>
                <w:rFonts w:cs="Arial"/>
                <w:b/>
                <w:bCs/>
                <w:color w:val="660066"/>
                <w:sz w:val="24"/>
                <w:szCs w:val="24"/>
              </w:rPr>
              <w:t>ogistical and accessibility challenges</w:t>
            </w:r>
          </w:p>
        </w:tc>
        <w:tc>
          <w:tcPr>
            <w:tcW w:w="7052" w:type="dxa"/>
          </w:tcPr>
          <w:p w14:paraId="2A432D5B" w14:textId="5530CA3E" w:rsidR="00253759" w:rsidRPr="00253759" w:rsidRDefault="00C86C26" w:rsidP="00253759">
            <w:pPr>
              <w:spacing w:before="100" w:beforeAutospacing="1" w:after="100" w:afterAutospacing="1" w:line="300" w:lineRule="atLeast"/>
              <w:jc w:val="left"/>
              <w:rPr>
                <w:rFonts w:cs="Arial"/>
                <w:sz w:val="24"/>
                <w:szCs w:val="24"/>
              </w:rPr>
            </w:pPr>
            <w:r>
              <w:rPr>
                <w:rFonts w:cs="Arial"/>
                <w:sz w:val="24"/>
                <w:szCs w:val="24"/>
              </w:rPr>
              <w:t>There are a range of b</w:t>
            </w:r>
            <w:r w:rsidR="00253759" w:rsidRPr="00253759">
              <w:rPr>
                <w:rFonts w:cs="Arial"/>
                <w:sz w:val="24"/>
                <w:szCs w:val="24"/>
              </w:rPr>
              <w:t xml:space="preserve">arriers </w:t>
            </w:r>
            <w:r>
              <w:rPr>
                <w:rFonts w:cs="Arial"/>
                <w:sz w:val="24"/>
                <w:szCs w:val="24"/>
              </w:rPr>
              <w:t xml:space="preserve">which may prevent an individual from accessing </w:t>
            </w:r>
            <w:proofErr w:type="gramStart"/>
            <w:r>
              <w:rPr>
                <w:rFonts w:cs="Arial"/>
                <w:sz w:val="24"/>
                <w:szCs w:val="24"/>
              </w:rPr>
              <w:t>WorkWell;</w:t>
            </w:r>
            <w:proofErr w:type="gramEnd"/>
            <w:r>
              <w:rPr>
                <w:rFonts w:cs="Arial"/>
                <w:sz w:val="24"/>
                <w:szCs w:val="24"/>
              </w:rPr>
              <w:t xml:space="preserve"> including </w:t>
            </w:r>
            <w:r w:rsidR="00253759" w:rsidRPr="00253759">
              <w:rPr>
                <w:rFonts w:cs="Arial"/>
                <w:sz w:val="24"/>
                <w:szCs w:val="24"/>
              </w:rPr>
              <w:t>cultural and language differences, caring responsibilities, transport and housing challenges, digital exclusion and exhaustion, appointment scheduling, stigma, discomfort with unfamiliar spaces</w:t>
            </w:r>
            <w:r>
              <w:rPr>
                <w:rFonts w:cs="Arial"/>
                <w:sz w:val="24"/>
                <w:szCs w:val="24"/>
              </w:rPr>
              <w:t xml:space="preserve"> as well as </w:t>
            </w:r>
            <w:r w:rsidR="00253759" w:rsidRPr="00253759">
              <w:rPr>
                <w:rFonts w:cs="Arial"/>
                <w:sz w:val="24"/>
                <w:szCs w:val="24"/>
              </w:rPr>
              <w:t xml:space="preserve">accessibility needs for neurodivergent individuals. </w:t>
            </w:r>
          </w:p>
          <w:p w14:paraId="6CA89ABF" w14:textId="7D95FF2C" w:rsidR="00C86C26" w:rsidRPr="00A2631C" w:rsidRDefault="00253759" w:rsidP="00C86C26">
            <w:pPr>
              <w:spacing w:before="100" w:beforeAutospacing="1" w:after="100" w:afterAutospacing="1" w:line="300" w:lineRule="atLeast"/>
              <w:jc w:val="left"/>
              <w:rPr>
                <w:rFonts w:cs="Arial"/>
                <w:sz w:val="24"/>
                <w:szCs w:val="24"/>
              </w:rPr>
            </w:pPr>
            <w:r>
              <w:rPr>
                <w:rFonts w:cs="Arial"/>
                <w:sz w:val="24"/>
                <w:szCs w:val="24"/>
              </w:rPr>
              <w:lastRenderedPageBreak/>
              <w:t>Additionally, l</w:t>
            </w:r>
            <w:r w:rsidRPr="00253759">
              <w:rPr>
                <w:rFonts w:cs="Arial"/>
                <w:sz w:val="24"/>
                <w:szCs w:val="24"/>
              </w:rPr>
              <w:t xml:space="preserve">iving with a long-term condition brings unpredictability, fear of being misunderstood, and concerns </w:t>
            </w:r>
            <w:r w:rsidR="00C86C26">
              <w:rPr>
                <w:rFonts w:cs="Arial"/>
                <w:sz w:val="24"/>
                <w:szCs w:val="24"/>
              </w:rPr>
              <w:t>about being perceived as unreliable</w:t>
            </w:r>
            <w:r w:rsidRPr="00253759">
              <w:rPr>
                <w:rFonts w:cs="Arial"/>
                <w:sz w:val="24"/>
                <w:szCs w:val="24"/>
              </w:rPr>
              <w:t>.</w:t>
            </w:r>
          </w:p>
        </w:tc>
      </w:tr>
      <w:tr w:rsidR="00A2631C" w:rsidRPr="00A2631C" w14:paraId="3C65F1AB" w14:textId="77777777" w:rsidTr="00A2631C">
        <w:tc>
          <w:tcPr>
            <w:tcW w:w="2263" w:type="dxa"/>
          </w:tcPr>
          <w:p w14:paraId="6A9666CB" w14:textId="663BBF99" w:rsidR="0013633A" w:rsidRPr="00713908" w:rsidRDefault="0013633A" w:rsidP="00381238">
            <w:pPr>
              <w:jc w:val="left"/>
              <w:rPr>
                <w:rFonts w:cs="Arial"/>
                <w:b/>
                <w:bCs/>
                <w:color w:val="660066"/>
                <w:sz w:val="24"/>
                <w:szCs w:val="24"/>
              </w:rPr>
            </w:pPr>
            <w:r w:rsidRPr="00713908">
              <w:rPr>
                <w:rFonts w:cs="Arial"/>
                <w:b/>
                <w:bCs/>
                <w:color w:val="660066"/>
                <w:sz w:val="24"/>
                <w:szCs w:val="24"/>
              </w:rPr>
              <w:t xml:space="preserve">Fear of disclosure, being judged or overwhelmed </w:t>
            </w:r>
          </w:p>
        </w:tc>
        <w:tc>
          <w:tcPr>
            <w:tcW w:w="7052" w:type="dxa"/>
          </w:tcPr>
          <w:p w14:paraId="26F266FE" w14:textId="640BDB49" w:rsidR="0013633A" w:rsidRPr="00253759" w:rsidRDefault="00253759" w:rsidP="00C86C26">
            <w:pPr>
              <w:jc w:val="left"/>
              <w:rPr>
                <w:rFonts w:cs="Arial"/>
                <w:sz w:val="24"/>
                <w:szCs w:val="24"/>
              </w:rPr>
            </w:pPr>
            <w:r w:rsidRPr="00253759">
              <w:rPr>
                <w:rFonts w:cs="Arial"/>
                <w:sz w:val="24"/>
                <w:szCs w:val="24"/>
              </w:rPr>
              <w:t>Concerns were raised about feeling judged, overwhelmed, or pressured, with some preferring to manage issues independently or only speak to their employer. Barriers such as fluctuating mental or physical health</w:t>
            </w:r>
            <w:r w:rsidR="00B02AAC">
              <w:rPr>
                <w:rFonts w:cs="Arial"/>
                <w:sz w:val="24"/>
                <w:szCs w:val="24"/>
              </w:rPr>
              <w:t xml:space="preserve"> </w:t>
            </w:r>
            <w:r w:rsidRPr="00253759">
              <w:rPr>
                <w:rFonts w:cs="Arial"/>
                <w:sz w:val="24"/>
                <w:szCs w:val="24"/>
              </w:rPr>
              <w:t xml:space="preserve">and fear of being pushed to participate on </w:t>
            </w:r>
            <w:r w:rsidR="00C86C26">
              <w:rPr>
                <w:rFonts w:cs="Arial"/>
                <w:sz w:val="24"/>
                <w:szCs w:val="24"/>
              </w:rPr>
              <w:t>‘</w:t>
            </w:r>
            <w:r w:rsidRPr="00253759">
              <w:rPr>
                <w:rFonts w:cs="Arial"/>
                <w:sz w:val="24"/>
                <w:szCs w:val="24"/>
              </w:rPr>
              <w:t>bad days</w:t>
            </w:r>
            <w:r w:rsidR="00C86C26">
              <w:rPr>
                <w:rFonts w:cs="Arial"/>
                <w:sz w:val="24"/>
                <w:szCs w:val="24"/>
              </w:rPr>
              <w:t>’</w:t>
            </w:r>
            <w:r w:rsidRPr="00253759">
              <w:rPr>
                <w:rFonts w:cs="Arial"/>
                <w:sz w:val="24"/>
                <w:szCs w:val="24"/>
              </w:rPr>
              <w:t xml:space="preserve"> may deter people from seeking support if the system does not accommodate varying readiness.</w:t>
            </w:r>
          </w:p>
        </w:tc>
      </w:tr>
      <w:tr w:rsidR="00B02AAC" w:rsidRPr="00A2631C" w14:paraId="29A6E627" w14:textId="77777777" w:rsidTr="00B02AAC">
        <w:tc>
          <w:tcPr>
            <w:tcW w:w="2263" w:type="dxa"/>
          </w:tcPr>
          <w:p w14:paraId="33611E98" w14:textId="77777777" w:rsidR="00B02AAC" w:rsidRPr="00713908" w:rsidRDefault="00B02AAC" w:rsidP="00812971">
            <w:pPr>
              <w:jc w:val="left"/>
              <w:rPr>
                <w:rFonts w:cs="Arial"/>
                <w:b/>
                <w:bCs/>
                <w:color w:val="660066"/>
                <w:sz w:val="24"/>
                <w:szCs w:val="24"/>
              </w:rPr>
            </w:pPr>
            <w:r w:rsidRPr="00713908">
              <w:rPr>
                <w:rFonts w:cs="Arial"/>
                <w:b/>
                <w:bCs/>
                <w:color w:val="660066"/>
                <w:sz w:val="24"/>
                <w:szCs w:val="24"/>
              </w:rPr>
              <w:t xml:space="preserve">Difficulty accessing referral routes (especially GP-led routes) </w:t>
            </w:r>
          </w:p>
        </w:tc>
        <w:tc>
          <w:tcPr>
            <w:tcW w:w="7052" w:type="dxa"/>
          </w:tcPr>
          <w:p w14:paraId="2FDF6EB5" w14:textId="0B306F93" w:rsidR="00B02AAC" w:rsidRPr="00253759" w:rsidRDefault="00B02AAC" w:rsidP="00812971">
            <w:pPr>
              <w:jc w:val="left"/>
              <w:rPr>
                <w:sz w:val="24"/>
                <w:szCs w:val="24"/>
              </w:rPr>
            </w:pPr>
            <w:r w:rsidRPr="00253759">
              <w:rPr>
                <w:sz w:val="24"/>
                <w:szCs w:val="24"/>
              </w:rPr>
              <w:t xml:space="preserve">Concerns were raised about whether GPs have sufficient time to discuss and refer individuals to </w:t>
            </w:r>
            <w:r w:rsidR="00C86C26">
              <w:rPr>
                <w:sz w:val="24"/>
                <w:szCs w:val="24"/>
              </w:rPr>
              <w:t>WorkWell</w:t>
            </w:r>
            <w:r w:rsidRPr="00253759">
              <w:rPr>
                <w:sz w:val="24"/>
                <w:szCs w:val="24"/>
              </w:rPr>
              <w:t>, especially as issuing fit notes via e-Consult means patients have less direct contact with their GP. There was concern that relying on a single medical gateway could exclude people.</w:t>
            </w:r>
          </w:p>
        </w:tc>
      </w:tr>
      <w:tr w:rsidR="00B02AAC" w:rsidRPr="00A2631C" w14:paraId="33A6A7CF" w14:textId="77777777" w:rsidTr="00B02AAC">
        <w:tc>
          <w:tcPr>
            <w:tcW w:w="2263" w:type="dxa"/>
          </w:tcPr>
          <w:p w14:paraId="20E8FA70" w14:textId="77777777" w:rsidR="00B02AAC" w:rsidRPr="00713908" w:rsidRDefault="00B02AAC" w:rsidP="00812971">
            <w:pPr>
              <w:jc w:val="left"/>
              <w:rPr>
                <w:rFonts w:cs="Arial"/>
                <w:b/>
                <w:bCs/>
                <w:color w:val="660066"/>
                <w:sz w:val="24"/>
                <w:szCs w:val="24"/>
              </w:rPr>
            </w:pPr>
            <w:r w:rsidRPr="00713908">
              <w:rPr>
                <w:rFonts w:cs="Arial"/>
                <w:b/>
                <w:bCs/>
                <w:color w:val="660066"/>
                <w:sz w:val="24"/>
                <w:szCs w:val="24"/>
              </w:rPr>
              <w:t>Capacity of WorkWell and waiting lists for support</w:t>
            </w:r>
          </w:p>
        </w:tc>
        <w:tc>
          <w:tcPr>
            <w:tcW w:w="7052" w:type="dxa"/>
          </w:tcPr>
          <w:p w14:paraId="24DC549C" w14:textId="371DCCDD" w:rsidR="00C86C26" w:rsidRPr="00A2631C" w:rsidRDefault="00B02AAC" w:rsidP="00812971">
            <w:pPr>
              <w:jc w:val="left"/>
              <w:rPr>
                <w:rFonts w:cs="Arial"/>
                <w:sz w:val="24"/>
                <w:szCs w:val="24"/>
              </w:rPr>
            </w:pPr>
            <w:r>
              <w:rPr>
                <w:rFonts w:cs="Arial"/>
                <w:sz w:val="24"/>
                <w:szCs w:val="24"/>
              </w:rPr>
              <w:t xml:space="preserve">It was questioned whether </w:t>
            </w:r>
            <w:r w:rsidRPr="00A2631C">
              <w:rPr>
                <w:rFonts w:cs="Arial"/>
                <w:sz w:val="24"/>
                <w:szCs w:val="24"/>
              </w:rPr>
              <w:t xml:space="preserve">WorkWell </w:t>
            </w:r>
            <w:r>
              <w:rPr>
                <w:rFonts w:cs="Arial"/>
                <w:sz w:val="24"/>
                <w:szCs w:val="24"/>
              </w:rPr>
              <w:t xml:space="preserve">will </w:t>
            </w:r>
            <w:r w:rsidRPr="00A2631C">
              <w:rPr>
                <w:rFonts w:cs="Arial"/>
                <w:sz w:val="24"/>
                <w:szCs w:val="24"/>
              </w:rPr>
              <w:t>have adequate capacity to support individuals, without resulting in lengthy waiting times following referral</w:t>
            </w:r>
            <w:r w:rsidR="00C86C26">
              <w:rPr>
                <w:rFonts w:cs="Arial"/>
                <w:sz w:val="24"/>
                <w:szCs w:val="24"/>
              </w:rPr>
              <w:t xml:space="preserve"> which may cause disengagement. </w:t>
            </w:r>
          </w:p>
        </w:tc>
      </w:tr>
    </w:tbl>
    <w:p w14:paraId="65CC9FA0" w14:textId="57A8ECF8" w:rsidR="0013633A" w:rsidRDefault="00B02AAC" w:rsidP="00BC3BA4">
      <w:pPr>
        <w:pStyle w:val="Caption"/>
        <w:rPr>
          <w:szCs w:val="24"/>
        </w:rPr>
      </w:pPr>
      <w:r>
        <w:t xml:space="preserve">Table </w:t>
      </w:r>
      <w:r>
        <w:fldChar w:fldCharType="begin"/>
      </w:r>
      <w:r>
        <w:instrText xml:space="preserve"> SEQ Table \* ARABIC </w:instrText>
      </w:r>
      <w:r>
        <w:fldChar w:fldCharType="separate"/>
      </w:r>
      <w:r>
        <w:t>2</w:t>
      </w:r>
      <w:r>
        <w:fldChar w:fldCharType="end"/>
      </w:r>
      <w:r>
        <w:t xml:space="preserve">: Barriers to accessing WorkWell </w:t>
      </w:r>
    </w:p>
    <w:p w14:paraId="40BA94A8" w14:textId="77777777" w:rsidR="00B02AAC" w:rsidRDefault="00B02AAC" w:rsidP="00381238">
      <w:pPr>
        <w:jc w:val="left"/>
        <w:rPr>
          <w:rFonts w:cs="Arial"/>
          <w:sz w:val="24"/>
          <w:szCs w:val="24"/>
        </w:rPr>
      </w:pPr>
    </w:p>
    <w:tbl>
      <w:tblPr>
        <w:tblStyle w:val="TableGrid"/>
        <w:tblW w:w="0" w:type="auto"/>
        <w:tblLook w:val="04A0" w:firstRow="1" w:lastRow="0" w:firstColumn="1" w:lastColumn="0" w:noHBand="0" w:noVBand="1"/>
      </w:tblPr>
      <w:tblGrid>
        <w:gridCol w:w="9315"/>
      </w:tblGrid>
      <w:tr w:rsidR="0043529A" w14:paraId="7B8390F8" w14:textId="77777777" w:rsidTr="0043529A">
        <w:tc>
          <w:tcPr>
            <w:tcW w:w="9315" w:type="dxa"/>
          </w:tcPr>
          <w:p w14:paraId="6FEFEDE7" w14:textId="24B01C4E" w:rsidR="00A87389" w:rsidRPr="00A87389" w:rsidRDefault="00A87389" w:rsidP="00A87389">
            <w:pPr>
              <w:rPr>
                <w:rFonts w:cs="Arial"/>
                <w:b/>
                <w:bCs/>
                <w:color w:val="660066"/>
                <w:sz w:val="24"/>
                <w:szCs w:val="24"/>
                <w:lang w:val="en-US"/>
              </w:rPr>
            </w:pPr>
            <w:r w:rsidRPr="00A87389">
              <w:rPr>
                <w:rFonts w:cs="Arial"/>
                <w:b/>
                <w:bCs/>
                <w:color w:val="660066"/>
                <w:sz w:val="24"/>
                <w:szCs w:val="24"/>
                <w:lang w:val="en-US"/>
              </w:rPr>
              <w:t xml:space="preserve">Respondent quotes </w:t>
            </w:r>
          </w:p>
          <w:p w14:paraId="48D4B698" w14:textId="74440139" w:rsidR="0043529A" w:rsidRPr="00A87389" w:rsidRDefault="0043529A" w:rsidP="0043529A">
            <w:pPr>
              <w:jc w:val="center"/>
              <w:rPr>
                <w:rFonts w:cs="Arial"/>
                <w:b/>
                <w:bCs/>
                <w:i/>
                <w:iCs/>
                <w:sz w:val="24"/>
                <w:szCs w:val="24"/>
                <w:lang w:val="en-US"/>
              </w:rPr>
            </w:pPr>
            <w:r w:rsidRPr="00A87389">
              <w:rPr>
                <w:rFonts w:cs="Arial"/>
                <w:b/>
                <w:bCs/>
                <w:i/>
                <w:iCs/>
                <w:sz w:val="24"/>
                <w:szCs w:val="24"/>
                <w:lang w:val="en-US"/>
              </w:rPr>
              <w:t>“I wouldn’t want help from a DWP work coach, what qualifies them to support me when they are working to an agenda that the DWP sets rather than for me and what I need”</w:t>
            </w:r>
          </w:p>
          <w:p w14:paraId="236DCF3F" w14:textId="77777777" w:rsidR="0043529A" w:rsidRPr="00A87389" w:rsidRDefault="0043529A" w:rsidP="0043529A">
            <w:pPr>
              <w:spacing w:before="0" w:after="0" w:line="240" w:lineRule="auto"/>
              <w:jc w:val="center"/>
              <w:rPr>
                <w:rFonts w:cs="Arial"/>
                <w:b/>
                <w:bCs/>
                <w:i/>
                <w:iCs/>
                <w:sz w:val="24"/>
                <w:szCs w:val="24"/>
                <w:lang w:val="en-US"/>
              </w:rPr>
            </w:pPr>
            <w:r w:rsidRPr="00A87389">
              <w:rPr>
                <w:rFonts w:cs="Arial"/>
                <w:b/>
                <w:bCs/>
                <w:i/>
                <w:iCs/>
                <w:sz w:val="24"/>
                <w:szCs w:val="24"/>
                <w:lang w:val="en-US"/>
              </w:rPr>
              <w:t>“Please tell how this person based at my GP would have any influence over my manager??? They wouldn’t!!”</w:t>
            </w:r>
          </w:p>
          <w:p w14:paraId="46B45830" w14:textId="77777777" w:rsidR="0043529A" w:rsidRPr="00A87389" w:rsidRDefault="0043529A" w:rsidP="0043529A">
            <w:pPr>
              <w:spacing w:before="0" w:after="0" w:line="240" w:lineRule="auto"/>
              <w:jc w:val="center"/>
              <w:rPr>
                <w:rFonts w:cs="Arial"/>
                <w:b/>
                <w:bCs/>
                <w:i/>
                <w:iCs/>
                <w:sz w:val="24"/>
                <w:szCs w:val="24"/>
                <w:lang w:val="en-US"/>
              </w:rPr>
            </w:pPr>
          </w:p>
          <w:p w14:paraId="1954C57C" w14:textId="77777777" w:rsidR="0043529A" w:rsidRPr="00A87389" w:rsidRDefault="0043529A" w:rsidP="0043529A">
            <w:pPr>
              <w:spacing w:before="0" w:after="0" w:line="240" w:lineRule="auto"/>
              <w:jc w:val="center"/>
              <w:rPr>
                <w:b/>
                <w:bCs/>
                <w:i/>
                <w:iCs/>
                <w:sz w:val="24"/>
                <w:szCs w:val="24"/>
              </w:rPr>
            </w:pPr>
            <w:r w:rsidRPr="00A87389">
              <w:rPr>
                <w:b/>
                <w:bCs/>
                <w:i/>
                <w:iCs/>
                <w:sz w:val="24"/>
                <w:szCs w:val="24"/>
              </w:rPr>
              <w:t>“It’s too hard to see your GP, you have to e-consult.”</w:t>
            </w:r>
          </w:p>
          <w:p w14:paraId="57DE0570" w14:textId="14567835" w:rsidR="0043529A" w:rsidRDefault="0043529A" w:rsidP="0043529A">
            <w:pPr>
              <w:spacing w:before="0" w:after="0" w:line="240" w:lineRule="auto"/>
              <w:jc w:val="center"/>
              <w:rPr>
                <w:rFonts w:cs="Arial"/>
                <w:b/>
                <w:bCs/>
                <w:i/>
                <w:iCs/>
                <w:color w:val="660066"/>
                <w:sz w:val="24"/>
                <w:szCs w:val="24"/>
                <w:lang w:val="en-US"/>
              </w:rPr>
            </w:pPr>
          </w:p>
        </w:tc>
      </w:tr>
    </w:tbl>
    <w:p w14:paraId="36E06FB8" w14:textId="77777777" w:rsidR="002C5030" w:rsidRDefault="002C5030" w:rsidP="009112A4">
      <w:pPr>
        <w:jc w:val="center"/>
        <w:rPr>
          <w:rFonts w:cs="Arial"/>
          <w:b/>
          <w:bCs/>
          <w:i/>
          <w:iCs/>
          <w:color w:val="660066"/>
          <w:sz w:val="24"/>
          <w:szCs w:val="24"/>
          <w:lang w:val="en-US"/>
        </w:rPr>
      </w:pPr>
    </w:p>
    <w:p w14:paraId="3A9458B4" w14:textId="77777777" w:rsidR="009112A4" w:rsidRDefault="009112A4">
      <w:pPr>
        <w:spacing w:before="0" w:after="0" w:line="240" w:lineRule="auto"/>
        <w:jc w:val="left"/>
      </w:pPr>
      <w:r>
        <w:br w:type="page"/>
      </w:r>
    </w:p>
    <w:p w14:paraId="597EB270" w14:textId="6F5ECECF" w:rsidR="002E551D" w:rsidRPr="00121C29" w:rsidRDefault="00F16CC5" w:rsidP="002E551D">
      <w:pPr>
        <w:pStyle w:val="Heading2"/>
      </w:pPr>
      <w:bookmarkStart w:id="62" w:name="_Toc223437782"/>
      <w:r w:rsidRPr="00121C29">
        <w:lastRenderedPageBreak/>
        <w:t>P</w:t>
      </w:r>
      <w:r w:rsidR="002E551D" w:rsidRPr="00121C29">
        <w:t xml:space="preserve">riority areas </w:t>
      </w:r>
      <w:r w:rsidRPr="00121C29">
        <w:t>and expectations</w:t>
      </w:r>
      <w:bookmarkEnd w:id="62"/>
      <w:r w:rsidRPr="00121C29">
        <w:t xml:space="preserve"> </w:t>
      </w:r>
    </w:p>
    <w:p w14:paraId="71ADAD80" w14:textId="2205F340" w:rsidR="00B855FF" w:rsidRDefault="000753A7" w:rsidP="00B855FF">
      <w:r w:rsidRPr="00487166">
        <w:rPr>
          <w:rFonts w:cs="Arial"/>
          <w:sz w:val="24"/>
          <w:szCs w:val="24"/>
        </w:rPr>
        <w:t xml:space="preserve">We listened to </w:t>
      </w:r>
      <w:r w:rsidR="00FC6E54">
        <w:rPr>
          <w:rFonts w:cs="Arial"/>
          <w:sz w:val="24"/>
          <w:szCs w:val="24"/>
        </w:rPr>
        <w:t>the expectations people have about WorkWell</w:t>
      </w:r>
      <w:r w:rsidRPr="00487166">
        <w:rPr>
          <w:rFonts w:cs="Arial"/>
          <w:sz w:val="24"/>
          <w:szCs w:val="24"/>
        </w:rPr>
        <w:t xml:space="preserve">. </w:t>
      </w:r>
      <w:r w:rsidR="00B855FF">
        <w:t xml:space="preserve">Across the </w:t>
      </w:r>
      <w:r w:rsidR="00B855FF">
        <w:t xml:space="preserve">activities, respondents </w:t>
      </w:r>
      <w:r w:rsidR="00B855FF">
        <w:t>repeatedly stressed that trust, independence, choice and flexibility are the foundations of any offer that aims to help people stay in work or return to work.</w:t>
      </w:r>
    </w:p>
    <w:p w14:paraId="48171C24" w14:textId="74B12C2D" w:rsidR="00B47EAE" w:rsidRPr="00975A6B" w:rsidRDefault="00B47EAE" w:rsidP="00DC3ABE">
      <w:pPr>
        <w:pStyle w:val="ListParagraph"/>
        <w:numPr>
          <w:ilvl w:val="0"/>
          <w:numId w:val="17"/>
        </w:numPr>
        <w:rPr>
          <w:sz w:val="24"/>
          <w:szCs w:val="24"/>
        </w:rPr>
      </w:pPr>
      <w:r w:rsidRPr="00975A6B">
        <w:rPr>
          <w:b/>
          <w:bCs/>
          <w:color w:val="660066"/>
          <w:sz w:val="24"/>
          <w:szCs w:val="24"/>
        </w:rPr>
        <w:t>Clear, accessible information</w:t>
      </w:r>
      <w:r w:rsidRPr="00975A6B">
        <w:rPr>
          <w:sz w:val="24"/>
          <w:szCs w:val="24"/>
        </w:rPr>
        <w:t xml:space="preserve">: People want transparent details about WorkWell’s aims, benefits, and processes, to help them make informed choices and </w:t>
      </w:r>
      <w:r w:rsidR="007C31DE">
        <w:rPr>
          <w:sz w:val="24"/>
          <w:szCs w:val="24"/>
        </w:rPr>
        <w:t>set</w:t>
      </w:r>
      <w:r w:rsidRPr="00975A6B">
        <w:rPr>
          <w:sz w:val="24"/>
          <w:szCs w:val="24"/>
        </w:rPr>
        <w:t xml:space="preserve"> realistic expectations.</w:t>
      </w:r>
    </w:p>
    <w:p w14:paraId="175B3A72" w14:textId="52E2ACCF" w:rsidR="00B47EAE" w:rsidRPr="00975A6B" w:rsidRDefault="00B47EAE" w:rsidP="00DC3ABE">
      <w:pPr>
        <w:pStyle w:val="ListParagraph"/>
        <w:numPr>
          <w:ilvl w:val="0"/>
          <w:numId w:val="17"/>
        </w:numPr>
        <w:rPr>
          <w:sz w:val="24"/>
          <w:szCs w:val="24"/>
        </w:rPr>
      </w:pPr>
      <w:r w:rsidRPr="00975A6B">
        <w:rPr>
          <w:b/>
          <w:bCs/>
          <w:color w:val="660066"/>
          <w:sz w:val="24"/>
          <w:szCs w:val="24"/>
        </w:rPr>
        <w:t>Fair, transparent access and control</w:t>
      </w:r>
      <w:r w:rsidRPr="00975A6B">
        <w:rPr>
          <w:sz w:val="24"/>
          <w:szCs w:val="24"/>
        </w:rPr>
        <w:t>: Individuals expect fair, transparent, and flexible access to WorkWell, preferring self-referral and non-judgemental</w:t>
      </w:r>
      <w:r w:rsidR="00640977">
        <w:rPr>
          <w:sz w:val="24"/>
          <w:szCs w:val="24"/>
        </w:rPr>
        <w:t>, safe</w:t>
      </w:r>
      <w:r w:rsidRPr="00975A6B">
        <w:rPr>
          <w:sz w:val="24"/>
          <w:szCs w:val="24"/>
        </w:rPr>
        <w:t xml:space="preserve"> entry points</w:t>
      </w:r>
      <w:r w:rsidR="00B02AAC">
        <w:rPr>
          <w:sz w:val="24"/>
          <w:szCs w:val="24"/>
        </w:rPr>
        <w:t xml:space="preserve"> through trusted community spaces</w:t>
      </w:r>
      <w:r w:rsidRPr="00975A6B">
        <w:rPr>
          <w:sz w:val="24"/>
          <w:szCs w:val="24"/>
        </w:rPr>
        <w:t xml:space="preserve">. They want control over how and when they engage with support, including pace, referrals, and consent, and wish to be treated as capable adults. </w:t>
      </w:r>
    </w:p>
    <w:p w14:paraId="1B6A97EE" w14:textId="1C38998B" w:rsidR="00975A6B" w:rsidRPr="00975A6B" w:rsidRDefault="00B47EAE" w:rsidP="00DC3ABE">
      <w:pPr>
        <w:pStyle w:val="ListParagraph"/>
        <w:numPr>
          <w:ilvl w:val="0"/>
          <w:numId w:val="17"/>
        </w:numPr>
        <w:rPr>
          <w:sz w:val="24"/>
          <w:szCs w:val="24"/>
        </w:rPr>
      </w:pPr>
      <w:r w:rsidRPr="00975A6B">
        <w:rPr>
          <w:b/>
          <w:bCs/>
          <w:color w:val="660066"/>
          <w:sz w:val="24"/>
          <w:szCs w:val="24"/>
        </w:rPr>
        <w:t>Prompt, trustworthy engagement</w:t>
      </w:r>
      <w:r w:rsidRPr="00975A6B">
        <w:rPr>
          <w:sz w:val="24"/>
          <w:szCs w:val="24"/>
        </w:rPr>
        <w:t xml:space="preserve">: </w:t>
      </w:r>
      <w:r w:rsidR="007C31DE">
        <w:rPr>
          <w:sz w:val="24"/>
          <w:szCs w:val="24"/>
        </w:rPr>
        <w:t>Individuals expect t</w:t>
      </w:r>
      <w:r w:rsidRPr="00975A6B">
        <w:rPr>
          <w:sz w:val="24"/>
          <w:szCs w:val="24"/>
        </w:rPr>
        <w:t>imely follow-up</w:t>
      </w:r>
      <w:r w:rsidR="007C31DE">
        <w:rPr>
          <w:sz w:val="24"/>
          <w:szCs w:val="24"/>
        </w:rPr>
        <w:t xml:space="preserve"> after referral and r</w:t>
      </w:r>
      <w:r w:rsidRPr="00975A6B">
        <w:rPr>
          <w:sz w:val="24"/>
          <w:szCs w:val="24"/>
        </w:rPr>
        <w:t>eassurance that information will be handled securely</w:t>
      </w:r>
      <w:r w:rsidR="007C31DE">
        <w:rPr>
          <w:sz w:val="24"/>
          <w:szCs w:val="24"/>
        </w:rPr>
        <w:t xml:space="preserve">. </w:t>
      </w:r>
    </w:p>
    <w:p w14:paraId="6A255B58" w14:textId="1514469D" w:rsidR="00640977" w:rsidRPr="00640977" w:rsidRDefault="00640977" w:rsidP="00DC3ABE">
      <w:pPr>
        <w:pStyle w:val="ListParagraph"/>
        <w:numPr>
          <w:ilvl w:val="0"/>
          <w:numId w:val="17"/>
        </w:numPr>
        <w:rPr>
          <w:sz w:val="24"/>
          <w:szCs w:val="24"/>
        </w:rPr>
      </w:pPr>
      <w:r>
        <w:rPr>
          <w:b/>
          <w:bCs/>
          <w:color w:val="660066"/>
          <w:sz w:val="24"/>
          <w:szCs w:val="24"/>
        </w:rPr>
        <w:t>Continuity from knowledgeable</w:t>
      </w:r>
      <w:r w:rsidR="00B855FF">
        <w:rPr>
          <w:b/>
          <w:bCs/>
          <w:color w:val="660066"/>
          <w:sz w:val="24"/>
          <w:szCs w:val="24"/>
        </w:rPr>
        <w:t xml:space="preserve">, </w:t>
      </w:r>
      <w:r>
        <w:rPr>
          <w:b/>
          <w:bCs/>
          <w:color w:val="660066"/>
          <w:sz w:val="24"/>
          <w:szCs w:val="24"/>
        </w:rPr>
        <w:t>empathetic staff</w:t>
      </w:r>
      <w:r w:rsidR="00B47EAE" w:rsidRPr="00975A6B">
        <w:rPr>
          <w:sz w:val="24"/>
          <w:szCs w:val="24"/>
        </w:rPr>
        <w:t xml:space="preserve">: </w:t>
      </w:r>
      <w:r w:rsidR="00B47EAE" w:rsidRPr="00975A6B">
        <w:rPr>
          <w:rFonts w:eastAsia="Times New Roman" w:cs="Arial"/>
          <w:sz w:val="24"/>
          <w:szCs w:val="24"/>
        </w:rPr>
        <w:t xml:space="preserve">Individuals want WorkWell to be delivered by knowledgeable staff, ideally with lived experience, who understand </w:t>
      </w:r>
      <w:r w:rsidR="00B855FF">
        <w:rPr>
          <w:rFonts w:eastAsia="Times New Roman" w:cs="Arial"/>
          <w:sz w:val="24"/>
          <w:szCs w:val="24"/>
        </w:rPr>
        <w:t>their</w:t>
      </w:r>
      <w:r w:rsidR="00B47EAE" w:rsidRPr="00975A6B">
        <w:rPr>
          <w:rFonts w:eastAsia="Times New Roman" w:cs="Arial"/>
          <w:sz w:val="24"/>
          <w:szCs w:val="24"/>
        </w:rPr>
        <w:t xml:space="preserve"> circumstances, can advocate effectively, and are sensitive to cultural differences and disability-related needs. Credibility, empathy, and continuity were seen as essential to building trust, sustaining engagement, and enabling progress.</w:t>
      </w:r>
      <w:r w:rsidR="00975A6B" w:rsidRPr="00975A6B">
        <w:rPr>
          <w:rFonts w:eastAsia="Times New Roman" w:cs="Arial"/>
          <w:sz w:val="24"/>
          <w:szCs w:val="24"/>
        </w:rPr>
        <w:t xml:space="preserve"> </w:t>
      </w:r>
    </w:p>
    <w:p w14:paraId="754BF85F" w14:textId="0EEB4AD3" w:rsidR="00640977" w:rsidRPr="00FC6E54" w:rsidRDefault="00640977" w:rsidP="00DC3ABE">
      <w:pPr>
        <w:pStyle w:val="ListParagraph"/>
        <w:numPr>
          <w:ilvl w:val="0"/>
          <w:numId w:val="17"/>
        </w:numPr>
        <w:rPr>
          <w:rFonts w:eastAsia="Times New Roman" w:cs="Arial"/>
          <w:sz w:val="24"/>
          <w:szCs w:val="24"/>
        </w:rPr>
      </w:pPr>
      <w:r>
        <w:rPr>
          <w:rFonts w:eastAsia="Times New Roman" w:cs="Arial"/>
          <w:b/>
          <w:bCs/>
          <w:color w:val="660066"/>
          <w:sz w:val="24"/>
          <w:szCs w:val="24"/>
        </w:rPr>
        <w:t>Practical, h</w:t>
      </w:r>
      <w:r w:rsidRPr="00640977">
        <w:rPr>
          <w:rFonts w:eastAsia="Times New Roman" w:cs="Arial"/>
          <w:b/>
          <w:bCs/>
          <w:color w:val="660066"/>
          <w:sz w:val="24"/>
          <w:szCs w:val="24"/>
        </w:rPr>
        <w:t>olistic support</w:t>
      </w:r>
      <w:r>
        <w:rPr>
          <w:rFonts w:eastAsia="Times New Roman" w:cs="Arial"/>
          <w:sz w:val="24"/>
          <w:szCs w:val="24"/>
        </w:rPr>
        <w:t xml:space="preserve">: Individuals </w:t>
      </w:r>
      <w:r w:rsidR="00FC6E54">
        <w:rPr>
          <w:rFonts w:eastAsia="Times New Roman" w:cs="Arial"/>
          <w:sz w:val="24"/>
          <w:szCs w:val="24"/>
        </w:rPr>
        <w:t xml:space="preserve">want </w:t>
      </w:r>
      <w:r w:rsidR="00FC6E54" w:rsidRPr="00975A6B">
        <w:rPr>
          <w:rFonts w:eastAsia="Times New Roman" w:cs="Arial"/>
          <w:sz w:val="24"/>
          <w:szCs w:val="24"/>
        </w:rPr>
        <w:t>practical, hands-on support</w:t>
      </w:r>
      <w:r w:rsidR="00FC6E54">
        <w:rPr>
          <w:rFonts w:eastAsia="Times New Roman" w:cs="Arial"/>
          <w:sz w:val="24"/>
          <w:szCs w:val="24"/>
        </w:rPr>
        <w:t xml:space="preserve"> </w:t>
      </w:r>
      <w:r w:rsidR="00FC6E54" w:rsidRPr="00975A6B">
        <w:rPr>
          <w:rFonts w:eastAsia="Times New Roman" w:cs="Arial"/>
          <w:sz w:val="24"/>
          <w:szCs w:val="24"/>
        </w:rPr>
        <w:t xml:space="preserve">to improve </w:t>
      </w:r>
      <w:r w:rsidR="00FC6E54">
        <w:rPr>
          <w:rFonts w:eastAsia="Times New Roman" w:cs="Arial"/>
          <w:sz w:val="24"/>
          <w:szCs w:val="24"/>
        </w:rPr>
        <w:t xml:space="preserve">their </w:t>
      </w:r>
      <w:r w:rsidR="00FC6E54" w:rsidRPr="00975A6B">
        <w:rPr>
          <w:rFonts w:eastAsia="Times New Roman" w:cs="Arial"/>
          <w:sz w:val="24"/>
          <w:szCs w:val="24"/>
        </w:rPr>
        <w:t xml:space="preserve">physical health and remove real-world barriers that stand in the way of </w:t>
      </w:r>
      <w:r w:rsidR="00FC6E54">
        <w:rPr>
          <w:rFonts w:eastAsia="Times New Roman" w:cs="Arial"/>
          <w:sz w:val="24"/>
          <w:szCs w:val="24"/>
        </w:rPr>
        <w:t xml:space="preserve">employment. </w:t>
      </w:r>
    </w:p>
    <w:p w14:paraId="32CC82DC" w14:textId="42671986" w:rsidR="00FC6E54" w:rsidRDefault="00B47EAE" w:rsidP="00DC3ABE">
      <w:pPr>
        <w:pStyle w:val="ListParagraph"/>
        <w:numPr>
          <w:ilvl w:val="0"/>
          <w:numId w:val="17"/>
        </w:numPr>
        <w:rPr>
          <w:sz w:val="24"/>
          <w:szCs w:val="24"/>
        </w:rPr>
      </w:pPr>
      <w:r w:rsidRPr="00975A6B">
        <w:rPr>
          <w:b/>
          <w:bCs/>
          <w:color w:val="660066"/>
          <w:sz w:val="24"/>
          <w:szCs w:val="24"/>
        </w:rPr>
        <w:t>Flexible pathways and safeguards</w:t>
      </w:r>
      <w:r w:rsidRPr="00975A6B">
        <w:rPr>
          <w:sz w:val="24"/>
          <w:szCs w:val="24"/>
        </w:rPr>
        <w:t xml:space="preserve">: </w:t>
      </w:r>
      <w:r w:rsidR="00640977">
        <w:rPr>
          <w:sz w:val="24"/>
          <w:szCs w:val="24"/>
        </w:rPr>
        <w:t xml:space="preserve">Individuals want support which accommodates </w:t>
      </w:r>
      <w:r w:rsidRPr="00975A6B">
        <w:rPr>
          <w:sz w:val="24"/>
          <w:szCs w:val="24"/>
        </w:rPr>
        <w:t xml:space="preserve">varying health conditions, life circumstances and </w:t>
      </w:r>
      <w:r w:rsidR="00640977">
        <w:rPr>
          <w:sz w:val="24"/>
          <w:szCs w:val="24"/>
        </w:rPr>
        <w:t xml:space="preserve">fluctuating </w:t>
      </w:r>
      <w:r w:rsidRPr="00975A6B">
        <w:rPr>
          <w:sz w:val="24"/>
          <w:szCs w:val="24"/>
        </w:rPr>
        <w:t xml:space="preserve">levels of readiness, </w:t>
      </w:r>
      <w:r w:rsidR="00640977">
        <w:rPr>
          <w:sz w:val="24"/>
          <w:szCs w:val="24"/>
        </w:rPr>
        <w:t xml:space="preserve">and </w:t>
      </w:r>
      <w:r w:rsidR="00FC6E54">
        <w:rPr>
          <w:sz w:val="24"/>
          <w:szCs w:val="24"/>
        </w:rPr>
        <w:t xml:space="preserve">is </w:t>
      </w:r>
      <w:r w:rsidRPr="00975A6B">
        <w:rPr>
          <w:sz w:val="24"/>
          <w:szCs w:val="24"/>
        </w:rPr>
        <w:t>not restricted by time limits</w:t>
      </w:r>
      <w:r w:rsidR="00975A6B" w:rsidRPr="00975A6B">
        <w:rPr>
          <w:sz w:val="24"/>
          <w:szCs w:val="24"/>
        </w:rPr>
        <w:t xml:space="preserve"> and rigid procedures</w:t>
      </w:r>
      <w:r w:rsidR="00640977">
        <w:rPr>
          <w:sz w:val="24"/>
          <w:szCs w:val="24"/>
        </w:rPr>
        <w:t xml:space="preserve">. </w:t>
      </w:r>
    </w:p>
    <w:p w14:paraId="1CCACA62" w14:textId="193624DD" w:rsidR="00B47EAE" w:rsidRPr="00FC6E54" w:rsidRDefault="00FC6E54" w:rsidP="00DC3ABE">
      <w:pPr>
        <w:pStyle w:val="ListParagraph"/>
        <w:numPr>
          <w:ilvl w:val="0"/>
          <w:numId w:val="17"/>
        </w:numPr>
        <w:rPr>
          <w:sz w:val="24"/>
          <w:szCs w:val="24"/>
        </w:rPr>
      </w:pPr>
      <w:r>
        <w:rPr>
          <w:b/>
          <w:bCs/>
          <w:color w:val="660066"/>
          <w:sz w:val="24"/>
          <w:szCs w:val="24"/>
        </w:rPr>
        <w:t>Empowerment</w:t>
      </w:r>
      <w:r w:rsidR="00B855FF">
        <w:rPr>
          <w:b/>
          <w:bCs/>
          <w:color w:val="660066"/>
          <w:sz w:val="24"/>
          <w:szCs w:val="24"/>
        </w:rPr>
        <w:t xml:space="preserve"> and confidence building</w:t>
      </w:r>
      <w:r w:rsidRPr="00FC6E54">
        <w:t>:</w:t>
      </w:r>
      <w:r>
        <w:t xml:space="preserve"> </w:t>
      </w:r>
      <w:r w:rsidRPr="00FC6E54">
        <w:rPr>
          <w:sz w:val="24"/>
          <w:szCs w:val="24"/>
        </w:rPr>
        <w:t>Individuals expect WorkWell to focus on building confidence and skill</w:t>
      </w:r>
      <w:r w:rsidR="007C31DE">
        <w:rPr>
          <w:sz w:val="24"/>
          <w:szCs w:val="24"/>
        </w:rPr>
        <w:t xml:space="preserve"> sets</w:t>
      </w:r>
      <w:r w:rsidRPr="00FC6E54">
        <w:rPr>
          <w:sz w:val="24"/>
          <w:szCs w:val="24"/>
        </w:rPr>
        <w:t xml:space="preserve">, empowering them to communicate their health needs </w:t>
      </w:r>
      <w:r w:rsidR="00B855FF">
        <w:rPr>
          <w:sz w:val="24"/>
          <w:szCs w:val="24"/>
        </w:rPr>
        <w:t xml:space="preserve">effectively within </w:t>
      </w:r>
      <w:r w:rsidRPr="00FC6E54">
        <w:rPr>
          <w:sz w:val="24"/>
          <w:szCs w:val="24"/>
        </w:rPr>
        <w:t>the workplace.</w:t>
      </w:r>
    </w:p>
    <w:p w14:paraId="5B072468" w14:textId="2B5A6919" w:rsidR="00B47EAE" w:rsidRPr="00975A6B" w:rsidRDefault="00B47EAE" w:rsidP="00DC3ABE">
      <w:pPr>
        <w:pStyle w:val="ListParagraph"/>
        <w:numPr>
          <w:ilvl w:val="0"/>
          <w:numId w:val="17"/>
        </w:numPr>
        <w:rPr>
          <w:sz w:val="24"/>
          <w:szCs w:val="24"/>
        </w:rPr>
      </w:pPr>
      <w:r w:rsidRPr="00975A6B">
        <w:rPr>
          <w:b/>
          <w:bCs/>
          <w:color w:val="660066"/>
          <w:sz w:val="24"/>
          <w:szCs w:val="24"/>
        </w:rPr>
        <w:t>Integrated</w:t>
      </w:r>
      <w:r w:rsidR="00B855FF">
        <w:rPr>
          <w:b/>
          <w:bCs/>
          <w:color w:val="660066"/>
          <w:sz w:val="24"/>
          <w:szCs w:val="24"/>
        </w:rPr>
        <w:t>, coordinated</w:t>
      </w:r>
      <w:r w:rsidRPr="00975A6B">
        <w:rPr>
          <w:b/>
          <w:bCs/>
          <w:color w:val="660066"/>
          <w:sz w:val="24"/>
          <w:szCs w:val="24"/>
        </w:rPr>
        <w:t xml:space="preserve"> services</w:t>
      </w:r>
      <w:r w:rsidRPr="00975A6B">
        <w:rPr>
          <w:sz w:val="24"/>
          <w:szCs w:val="24"/>
        </w:rPr>
        <w:t xml:space="preserve">: </w:t>
      </w:r>
      <w:r w:rsidR="00FC6E54">
        <w:rPr>
          <w:sz w:val="24"/>
          <w:szCs w:val="24"/>
        </w:rPr>
        <w:t xml:space="preserve">Individuals expect that </w:t>
      </w:r>
      <w:r w:rsidRPr="00975A6B">
        <w:rPr>
          <w:sz w:val="24"/>
          <w:szCs w:val="24"/>
        </w:rPr>
        <w:t>WorkWell should work alongside other support services to provide comprehensive, coordinated help</w:t>
      </w:r>
      <w:r w:rsidR="007C31DE">
        <w:rPr>
          <w:sz w:val="24"/>
          <w:szCs w:val="24"/>
        </w:rPr>
        <w:t xml:space="preserve">. </w:t>
      </w:r>
    </w:p>
    <w:p w14:paraId="3B5DBB8D" w14:textId="69593398" w:rsidR="00B47EAE" w:rsidRPr="00B855FF" w:rsidRDefault="00B47EAE" w:rsidP="00DC3ABE">
      <w:pPr>
        <w:pStyle w:val="ListParagraph"/>
        <w:numPr>
          <w:ilvl w:val="0"/>
          <w:numId w:val="17"/>
        </w:numPr>
        <w:rPr>
          <w:sz w:val="24"/>
          <w:szCs w:val="24"/>
        </w:rPr>
      </w:pPr>
      <w:r w:rsidRPr="00975A6B">
        <w:rPr>
          <w:b/>
          <w:bCs/>
          <w:color w:val="660066"/>
          <w:sz w:val="24"/>
          <w:szCs w:val="24"/>
        </w:rPr>
        <w:t>Holistic definition of success</w:t>
      </w:r>
      <w:r w:rsidRPr="00975A6B">
        <w:rPr>
          <w:sz w:val="24"/>
          <w:szCs w:val="24"/>
        </w:rPr>
        <w:t xml:space="preserve">: </w:t>
      </w:r>
      <w:r w:rsidRPr="00975A6B">
        <w:rPr>
          <w:rFonts w:eastAsia="Times New Roman" w:cs="Arial"/>
          <w:sz w:val="24"/>
          <w:szCs w:val="24"/>
        </w:rPr>
        <w:t xml:space="preserve">Individuals consistently rejected narrow job outcome measures as the sole indicator of progress, instead, they </w:t>
      </w:r>
      <w:r w:rsidR="00FC6E54">
        <w:rPr>
          <w:rFonts w:eastAsia="Times New Roman" w:cs="Arial"/>
          <w:sz w:val="24"/>
          <w:szCs w:val="24"/>
        </w:rPr>
        <w:t>expect</w:t>
      </w:r>
      <w:r w:rsidRPr="00975A6B">
        <w:rPr>
          <w:rFonts w:eastAsia="Times New Roman" w:cs="Arial"/>
          <w:sz w:val="24"/>
          <w:szCs w:val="24"/>
        </w:rPr>
        <w:t xml:space="preserve"> success </w:t>
      </w:r>
      <w:r w:rsidR="00FC6E54">
        <w:rPr>
          <w:rFonts w:eastAsia="Times New Roman" w:cs="Arial"/>
          <w:sz w:val="24"/>
          <w:szCs w:val="24"/>
        </w:rPr>
        <w:t xml:space="preserve">to be defined </w:t>
      </w:r>
      <w:r w:rsidRPr="00975A6B">
        <w:rPr>
          <w:rFonts w:eastAsia="Times New Roman" w:cs="Arial"/>
          <w:sz w:val="24"/>
          <w:szCs w:val="24"/>
        </w:rPr>
        <w:t>as meaningful improvements in their lives</w:t>
      </w:r>
      <w:r w:rsidR="007C31DE">
        <w:rPr>
          <w:rFonts w:eastAsia="Times New Roman" w:cs="Arial"/>
          <w:sz w:val="24"/>
          <w:szCs w:val="24"/>
        </w:rPr>
        <w:t xml:space="preserve"> - </w:t>
      </w:r>
      <w:r w:rsidRPr="00975A6B">
        <w:rPr>
          <w:rFonts w:eastAsia="Times New Roman" w:cs="Arial"/>
          <w:sz w:val="24"/>
          <w:szCs w:val="24"/>
        </w:rPr>
        <w:t>greater confidence, better health management, and increased stability.</w:t>
      </w:r>
    </w:p>
    <w:p w14:paraId="1E68576F" w14:textId="77777777" w:rsidR="00B855FF" w:rsidRDefault="00B855FF" w:rsidP="00B855FF">
      <w:pPr>
        <w:rPr>
          <w:sz w:val="24"/>
          <w:szCs w:val="24"/>
        </w:rPr>
      </w:pPr>
    </w:p>
    <w:p w14:paraId="3A72BF65" w14:textId="77777777" w:rsidR="00B855FF" w:rsidRPr="00B855FF" w:rsidRDefault="00B855FF" w:rsidP="00B855FF">
      <w:pPr>
        <w:rPr>
          <w:sz w:val="24"/>
          <w:szCs w:val="24"/>
        </w:rPr>
      </w:pPr>
    </w:p>
    <w:tbl>
      <w:tblPr>
        <w:tblStyle w:val="TableGrid"/>
        <w:tblW w:w="0" w:type="auto"/>
        <w:tblLook w:val="04A0" w:firstRow="1" w:lastRow="0" w:firstColumn="1" w:lastColumn="0" w:noHBand="0" w:noVBand="1"/>
      </w:tblPr>
      <w:tblGrid>
        <w:gridCol w:w="9315"/>
      </w:tblGrid>
      <w:tr w:rsidR="0043529A" w14:paraId="745CC64D" w14:textId="77777777" w:rsidTr="0043529A">
        <w:tc>
          <w:tcPr>
            <w:tcW w:w="9315" w:type="dxa"/>
          </w:tcPr>
          <w:p w14:paraId="0013CA4C" w14:textId="2CC46FD5" w:rsidR="00A87389" w:rsidRPr="00A87389" w:rsidRDefault="00A87389" w:rsidP="00A87389">
            <w:pPr>
              <w:spacing w:before="0" w:after="0" w:line="240" w:lineRule="auto"/>
              <w:rPr>
                <w:b/>
                <w:bCs/>
                <w:color w:val="660066"/>
                <w:sz w:val="24"/>
                <w:szCs w:val="24"/>
              </w:rPr>
            </w:pPr>
            <w:r>
              <w:rPr>
                <w:b/>
                <w:bCs/>
                <w:color w:val="660066"/>
                <w:sz w:val="24"/>
                <w:szCs w:val="24"/>
              </w:rPr>
              <w:lastRenderedPageBreak/>
              <w:t xml:space="preserve">Respondent quotes </w:t>
            </w:r>
          </w:p>
          <w:p w14:paraId="6819D056" w14:textId="77777777" w:rsidR="00A87389" w:rsidRDefault="00A87389" w:rsidP="00A87389">
            <w:pPr>
              <w:spacing w:before="0" w:after="0" w:line="240" w:lineRule="auto"/>
              <w:rPr>
                <w:b/>
                <w:bCs/>
                <w:i/>
                <w:iCs/>
                <w:color w:val="660066"/>
                <w:sz w:val="28"/>
                <w:szCs w:val="28"/>
              </w:rPr>
            </w:pPr>
          </w:p>
          <w:p w14:paraId="190F4DE5" w14:textId="6DD0D8A3" w:rsidR="0043529A" w:rsidRPr="00A87389" w:rsidRDefault="0043529A" w:rsidP="0043529A">
            <w:pPr>
              <w:spacing w:before="0" w:after="0" w:line="240" w:lineRule="auto"/>
              <w:jc w:val="center"/>
              <w:rPr>
                <w:b/>
                <w:bCs/>
                <w:i/>
                <w:iCs/>
                <w:sz w:val="24"/>
                <w:szCs w:val="24"/>
              </w:rPr>
            </w:pPr>
            <w:r w:rsidRPr="00A87389">
              <w:rPr>
                <w:b/>
                <w:bCs/>
                <w:i/>
                <w:iCs/>
                <w:sz w:val="24"/>
                <w:szCs w:val="24"/>
              </w:rPr>
              <w:t>“Trust me, I won’t be ready before I am. Give me space, and I’ll take your help.”</w:t>
            </w:r>
          </w:p>
          <w:p w14:paraId="7B2BF978" w14:textId="77777777" w:rsidR="0043529A" w:rsidRPr="00A87389" w:rsidRDefault="0043529A" w:rsidP="0043529A">
            <w:pPr>
              <w:spacing w:before="0" w:after="0" w:line="240" w:lineRule="auto"/>
              <w:jc w:val="center"/>
              <w:rPr>
                <w:b/>
                <w:bCs/>
                <w:i/>
                <w:iCs/>
                <w:sz w:val="24"/>
                <w:szCs w:val="24"/>
              </w:rPr>
            </w:pPr>
          </w:p>
          <w:p w14:paraId="610E6209" w14:textId="77777777" w:rsidR="0043529A" w:rsidRPr="00A87389" w:rsidRDefault="0043529A" w:rsidP="0043529A">
            <w:pPr>
              <w:spacing w:before="0" w:after="0" w:line="240" w:lineRule="auto"/>
              <w:jc w:val="center"/>
              <w:rPr>
                <w:b/>
                <w:bCs/>
                <w:i/>
                <w:iCs/>
                <w:sz w:val="24"/>
                <w:szCs w:val="24"/>
              </w:rPr>
            </w:pPr>
            <w:r w:rsidRPr="00A87389">
              <w:rPr>
                <w:b/>
                <w:bCs/>
                <w:i/>
                <w:iCs/>
                <w:sz w:val="24"/>
                <w:szCs w:val="24"/>
              </w:rPr>
              <w:t>“Depression / mental health is not the same every day. Some days are good.”</w:t>
            </w:r>
          </w:p>
          <w:p w14:paraId="7FD3CD68" w14:textId="77777777" w:rsidR="0043529A" w:rsidRPr="00A87389" w:rsidRDefault="0043529A" w:rsidP="0043529A">
            <w:pPr>
              <w:spacing w:before="0" w:after="0" w:line="240" w:lineRule="auto"/>
              <w:jc w:val="center"/>
              <w:rPr>
                <w:b/>
                <w:bCs/>
                <w:i/>
                <w:iCs/>
                <w:sz w:val="24"/>
                <w:szCs w:val="24"/>
              </w:rPr>
            </w:pPr>
          </w:p>
          <w:p w14:paraId="7B7BFC53" w14:textId="77777777" w:rsidR="0043529A" w:rsidRPr="00A87389" w:rsidRDefault="0043529A" w:rsidP="0043529A">
            <w:pPr>
              <w:spacing w:before="0" w:after="0" w:line="240" w:lineRule="auto"/>
              <w:jc w:val="center"/>
              <w:rPr>
                <w:b/>
                <w:bCs/>
                <w:i/>
                <w:iCs/>
                <w:sz w:val="24"/>
                <w:szCs w:val="24"/>
              </w:rPr>
            </w:pPr>
            <w:r w:rsidRPr="00A87389">
              <w:rPr>
                <w:b/>
                <w:bCs/>
                <w:i/>
                <w:iCs/>
                <w:sz w:val="24"/>
                <w:szCs w:val="24"/>
              </w:rPr>
              <w:t>“Success isn’t just a job. For some, just coming here today is success.”</w:t>
            </w:r>
          </w:p>
          <w:p w14:paraId="5E8BEB92" w14:textId="77777777" w:rsidR="0043529A" w:rsidRPr="00A87389" w:rsidRDefault="0043529A" w:rsidP="0043529A">
            <w:pPr>
              <w:spacing w:before="0" w:after="0" w:line="240" w:lineRule="auto"/>
              <w:jc w:val="center"/>
              <w:rPr>
                <w:b/>
                <w:bCs/>
                <w:i/>
                <w:iCs/>
                <w:sz w:val="24"/>
                <w:szCs w:val="24"/>
              </w:rPr>
            </w:pPr>
          </w:p>
          <w:p w14:paraId="1A1719C6" w14:textId="77777777" w:rsidR="0043529A" w:rsidRPr="00A87389" w:rsidRDefault="0043529A" w:rsidP="0043529A">
            <w:pPr>
              <w:spacing w:before="0" w:after="0" w:line="240" w:lineRule="auto"/>
              <w:jc w:val="center"/>
              <w:rPr>
                <w:b/>
                <w:bCs/>
                <w:i/>
                <w:iCs/>
                <w:sz w:val="24"/>
                <w:szCs w:val="24"/>
              </w:rPr>
            </w:pPr>
            <w:r w:rsidRPr="00A87389">
              <w:rPr>
                <w:b/>
                <w:bCs/>
                <w:i/>
                <w:iCs/>
                <w:sz w:val="24"/>
                <w:szCs w:val="24"/>
              </w:rPr>
              <w:t>“How can WorkWell help or liaise with other services on this issue?”</w:t>
            </w:r>
          </w:p>
          <w:p w14:paraId="3989BE78" w14:textId="59DFD1F6" w:rsidR="0043529A" w:rsidRPr="0043529A" w:rsidRDefault="0043529A" w:rsidP="0043529A">
            <w:pPr>
              <w:spacing w:before="0" w:after="0" w:line="240" w:lineRule="auto"/>
              <w:jc w:val="center"/>
              <w:rPr>
                <w:b/>
                <w:bCs/>
                <w:i/>
                <w:iCs/>
                <w:color w:val="660066"/>
                <w:sz w:val="28"/>
                <w:szCs w:val="28"/>
              </w:rPr>
            </w:pPr>
          </w:p>
        </w:tc>
      </w:tr>
    </w:tbl>
    <w:p w14:paraId="5DCEA8B5" w14:textId="77777777" w:rsidR="00C86C26" w:rsidRPr="009A6C61" w:rsidRDefault="00C86C26" w:rsidP="00C86C26">
      <w:pPr>
        <w:pStyle w:val="Heading2"/>
      </w:pPr>
      <w:bookmarkStart w:id="63" w:name="_Toc223437781"/>
      <w:r w:rsidRPr="009A6C61">
        <w:t xml:space="preserve">What </w:t>
      </w:r>
      <w:r>
        <w:t>‘good’ looks like for WorkWell</w:t>
      </w:r>
      <w:bookmarkEnd w:id="63"/>
      <w:r w:rsidRPr="009A6C61">
        <w:t xml:space="preserve"> </w:t>
      </w:r>
    </w:p>
    <w:p w14:paraId="5C2B014B" w14:textId="77777777" w:rsidR="00C86C26" w:rsidRPr="00BF587C" w:rsidRDefault="00C86C26" w:rsidP="00C86C26">
      <w:pPr>
        <w:jc w:val="left"/>
        <w:rPr>
          <w:rFonts w:cs="Arial"/>
          <w:b/>
          <w:bCs/>
          <w:i/>
          <w:iCs/>
          <w:color w:val="660066"/>
          <w:sz w:val="24"/>
          <w:szCs w:val="24"/>
          <w:lang w:val="en-US"/>
        </w:rPr>
      </w:pPr>
      <w:r w:rsidRPr="00BF587C">
        <w:rPr>
          <w:rFonts w:cs="Arial"/>
          <w:sz w:val="24"/>
          <w:szCs w:val="24"/>
        </w:rPr>
        <w:t>In</w:t>
      </w:r>
      <w:r>
        <w:rPr>
          <w:rFonts w:cs="Arial"/>
          <w:sz w:val="24"/>
          <w:szCs w:val="24"/>
        </w:rPr>
        <w:t xml:space="preserve">dividuals were encouraged to think about what ‘good’ would look like for WorkWell. This meant different things for individuals accessing WorkWell, for local WorkWell services, for employers and for healthcare services and the wider system. </w:t>
      </w:r>
    </w:p>
    <w:tbl>
      <w:tblPr>
        <w:tblStyle w:val="TableGrid"/>
        <w:tblW w:w="9493" w:type="dxa"/>
        <w:tblLook w:val="04A0" w:firstRow="1" w:lastRow="0" w:firstColumn="1" w:lastColumn="0" w:noHBand="0" w:noVBand="1"/>
      </w:tblPr>
      <w:tblGrid>
        <w:gridCol w:w="2547"/>
        <w:gridCol w:w="6946"/>
      </w:tblGrid>
      <w:tr w:rsidR="00C86C26" w14:paraId="6DD541D7" w14:textId="77777777" w:rsidTr="00B855FF">
        <w:tc>
          <w:tcPr>
            <w:tcW w:w="2547" w:type="dxa"/>
          </w:tcPr>
          <w:p w14:paraId="78DD7668" w14:textId="77777777" w:rsidR="00C86C26" w:rsidRPr="006D452A" w:rsidRDefault="00C86C26" w:rsidP="001F14C0">
            <w:pPr>
              <w:jc w:val="left"/>
              <w:rPr>
                <w:rFonts w:cs="Arial"/>
                <w:b/>
                <w:bCs/>
                <w:color w:val="660066"/>
                <w:sz w:val="24"/>
                <w:szCs w:val="24"/>
              </w:rPr>
            </w:pPr>
            <w:r w:rsidRPr="006D452A">
              <w:rPr>
                <w:rFonts w:cs="Arial"/>
                <w:b/>
                <w:bCs/>
                <w:color w:val="660066"/>
                <w:sz w:val="24"/>
                <w:szCs w:val="24"/>
              </w:rPr>
              <w:t xml:space="preserve">For individuals </w:t>
            </w:r>
            <w:r>
              <w:rPr>
                <w:rFonts w:cs="Arial"/>
                <w:b/>
                <w:bCs/>
                <w:color w:val="660066"/>
                <w:sz w:val="24"/>
                <w:szCs w:val="24"/>
              </w:rPr>
              <w:t xml:space="preserve">accessing WorkWell </w:t>
            </w:r>
          </w:p>
          <w:p w14:paraId="63145DA7" w14:textId="77777777" w:rsidR="00C86C26" w:rsidRDefault="00C86C26" w:rsidP="001F14C0">
            <w:pPr>
              <w:jc w:val="left"/>
              <w:rPr>
                <w:rFonts w:cs="Arial"/>
                <w:b/>
                <w:bCs/>
                <w:color w:val="660066"/>
                <w:sz w:val="24"/>
                <w:szCs w:val="24"/>
              </w:rPr>
            </w:pPr>
          </w:p>
          <w:p w14:paraId="1F59C2D6" w14:textId="77777777" w:rsidR="00C86C26" w:rsidRPr="006D452A" w:rsidRDefault="00C86C26" w:rsidP="001F14C0">
            <w:pPr>
              <w:jc w:val="left"/>
              <w:rPr>
                <w:rFonts w:cs="Arial"/>
                <w:b/>
                <w:bCs/>
                <w:color w:val="660066"/>
                <w:sz w:val="24"/>
                <w:szCs w:val="24"/>
              </w:rPr>
            </w:pPr>
          </w:p>
        </w:tc>
        <w:tc>
          <w:tcPr>
            <w:tcW w:w="6946" w:type="dxa"/>
          </w:tcPr>
          <w:p w14:paraId="5194462F" w14:textId="77777777" w:rsidR="00C86C26" w:rsidRPr="009A6C61" w:rsidRDefault="00C86C26" w:rsidP="00AB1F9E">
            <w:pPr>
              <w:pStyle w:val="ListParagraph"/>
              <w:numPr>
                <w:ilvl w:val="0"/>
                <w:numId w:val="43"/>
              </w:numPr>
              <w:spacing w:before="0" w:after="0" w:line="240" w:lineRule="auto"/>
              <w:contextualSpacing/>
              <w:rPr>
                <w:rFonts w:cs="Arial"/>
                <w:sz w:val="24"/>
                <w:szCs w:val="24"/>
              </w:rPr>
            </w:pPr>
            <w:r w:rsidRPr="009A6C61">
              <w:rPr>
                <w:rFonts w:cs="Arial"/>
                <w:sz w:val="24"/>
                <w:szCs w:val="24"/>
              </w:rPr>
              <w:t>Sustained employment or a return to appropriate employment with necessary adjustments implemented and work-health balance</w:t>
            </w:r>
            <w:r>
              <w:rPr>
                <w:rFonts w:cs="Arial"/>
                <w:sz w:val="24"/>
                <w:szCs w:val="24"/>
              </w:rPr>
              <w:t xml:space="preserve">. </w:t>
            </w:r>
          </w:p>
          <w:p w14:paraId="40556CFD" w14:textId="77777777" w:rsidR="00C86C26" w:rsidRPr="009A6C61" w:rsidRDefault="00C86C26" w:rsidP="00AB1F9E">
            <w:pPr>
              <w:pStyle w:val="ListParagraph"/>
              <w:numPr>
                <w:ilvl w:val="0"/>
                <w:numId w:val="43"/>
              </w:numPr>
              <w:spacing w:before="0" w:after="0" w:line="240" w:lineRule="auto"/>
              <w:contextualSpacing/>
              <w:rPr>
                <w:rFonts w:cs="Arial"/>
                <w:sz w:val="24"/>
                <w:szCs w:val="24"/>
              </w:rPr>
            </w:pPr>
            <w:r w:rsidRPr="009A6C61">
              <w:rPr>
                <w:rFonts w:cs="Arial"/>
                <w:sz w:val="24"/>
                <w:szCs w:val="24"/>
              </w:rPr>
              <w:t>Improved mental health, confidence, and wellbeing.</w:t>
            </w:r>
          </w:p>
          <w:p w14:paraId="2842FFAD" w14:textId="77777777" w:rsidR="00C86C26" w:rsidRPr="009A6C61" w:rsidRDefault="00C86C26" w:rsidP="00AB1F9E">
            <w:pPr>
              <w:pStyle w:val="ListParagraph"/>
              <w:numPr>
                <w:ilvl w:val="0"/>
                <w:numId w:val="43"/>
              </w:numPr>
              <w:spacing w:before="0" w:after="0" w:line="240" w:lineRule="auto"/>
              <w:contextualSpacing/>
              <w:rPr>
                <w:rFonts w:cs="Arial"/>
                <w:sz w:val="24"/>
                <w:szCs w:val="24"/>
              </w:rPr>
            </w:pPr>
            <w:r w:rsidRPr="009A6C61">
              <w:rPr>
                <w:rFonts w:cs="Arial"/>
                <w:sz w:val="24"/>
                <w:szCs w:val="24"/>
              </w:rPr>
              <w:t xml:space="preserve">Feeling valued, listened to, and supported, both within and </w:t>
            </w:r>
            <w:r>
              <w:rPr>
                <w:rFonts w:cs="Arial"/>
                <w:sz w:val="24"/>
                <w:szCs w:val="24"/>
              </w:rPr>
              <w:t>outside</w:t>
            </w:r>
            <w:r w:rsidRPr="009A6C61">
              <w:rPr>
                <w:rFonts w:cs="Arial"/>
                <w:sz w:val="24"/>
                <w:szCs w:val="24"/>
              </w:rPr>
              <w:t xml:space="preserve"> the workplace.</w:t>
            </w:r>
          </w:p>
          <w:p w14:paraId="2D575A8D" w14:textId="77777777" w:rsidR="00C86C26" w:rsidRDefault="00C86C26" w:rsidP="00AB1F9E">
            <w:pPr>
              <w:pStyle w:val="ListParagraph"/>
              <w:numPr>
                <w:ilvl w:val="0"/>
                <w:numId w:val="43"/>
              </w:numPr>
              <w:spacing w:before="0" w:after="0" w:line="240" w:lineRule="auto"/>
              <w:contextualSpacing/>
              <w:rPr>
                <w:rFonts w:cs="Arial"/>
                <w:sz w:val="24"/>
                <w:szCs w:val="24"/>
              </w:rPr>
            </w:pPr>
            <w:r w:rsidRPr="009A6C61">
              <w:rPr>
                <w:rFonts w:cs="Arial"/>
                <w:sz w:val="24"/>
                <w:szCs w:val="24"/>
              </w:rPr>
              <w:t>Improved ability to self-manage health</w:t>
            </w:r>
            <w:r>
              <w:rPr>
                <w:rFonts w:cs="Arial"/>
                <w:sz w:val="24"/>
                <w:szCs w:val="24"/>
              </w:rPr>
              <w:t xml:space="preserve">. </w:t>
            </w:r>
          </w:p>
          <w:p w14:paraId="0B39B0BD" w14:textId="77777777" w:rsidR="00C86C26" w:rsidRPr="009A6C61" w:rsidRDefault="00C86C26" w:rsidP="00AB1F9E">
            <w:pPr>
              <w:pStyle w:val="ListParagraph"/>
              <w:numPr>
                <w:ilvl w:val="0"/>
                <w:numId w:val="43"/>
              </w:numPr>
              <w:spacing w:before="0" w:after="0" w:line="240" w:lineRule="auto"/>
              <w:contextualSpacing/>
              <w:rPr>
                <w:rFonts w:cs="Arial"/>
                <w:sz w:val="24"/>
                <w:szCs w:val="24"/>
              </w:rPr>
            </w:pPr>
            <w:r>
              <w:rPr>
                <w:rFonts w:cs="Arial"/>
                <w:sz w:val="24"/>
                <w:szCs w:val="24"/>
              </w:rPr>
              <w:t xml:space="preserve">Stronger relationships with employers and improved ability to openly discuss health needs. </w:t>
            </w:r>
            <w:r w:rsidRPr="009A6C61">
              <w:rPr>
                <w:rFonts w:cs="Arial"/>
                <w:sz w:val="24"/>
                <w:szCs w:val="24"/>
              </w:rPr>
              <w:t xml:space="preserve"> </w:t>
            </w:r>
          </w:p>
          <w:p w14:paraId="3F3DEA26" w14:textId="77777777" w:rsidR="00C86C26" w:rsidRPr="009A6C61" w:rsidRDefault="00C86C26" w:rsidP="00AB1F9E">
            <w:pPr>
              <w:pStyle w:val="ListParagraph"/>
              <w:numPr>
                <w:ilvl w:val="0"/>
                <w:numId w:val="43"/>
              </w:numPr>
              <w:spacing w:before="0" w:after="0" w:line="240" w:lineRule="auto"/>
              <w:contextualSpacing/>
              <w:rPr>
                <w:rFonts w:cs="Arial"/>
                <w:sz w:val="24"/>
                <w:szCs w:val="24"/>
              </w:rPr>
            </w:pPr>
            <w:r>
              <w:rPr>
                <w:rFonts w:cs="Arial"/>
                <w:sz w:val="24"/>
                <w:szCs w:val="24"/>
              </w:rPr>
              <w:t>Access to employment</w:t>
            </w:r>
            <w:r w:rsidRPr="009A6C61">
              <w:rPr>
                <w:rFonts w:cs="Arial"/>
                <w:sz w:val="24"/>
                <w:szCs w:val="24"/>
              </w:rPr>
              <w:t>, training</w:t>
            </w:r>
            <w:r>
              <w:rPr>
                <w:rFonts w:cs="Arial"/>
                <w:sz w:val="24"/>
                <w:szCs w:val="24"/>
              </w:rPr>
              <w:t xml:space="preserve"> and </w:t>
            </w:r>
            <w:r w:rsidRPr="009A6C61">
              <w:rPr>
                <w:rFonts w:cs="Arial"/>
                <w:sz w:val="24"/>
                <w:szCs w:val="24"/>
              </w:rPr>
              <w:t>volunteering</w:t>
            </w:r>
            <w:r>
              <w:rPr>
                <w:rFonts w:cs="Arial"/>
                <w:sz w:val="24"/>
                <w:szCs w:val="24"/>
              </w:rPr>
              <w:t xml:space="preserve"> opportunities. </w:t>
            </w:r>
          </w:p>
          <w:p w14:paraId="454C8314" w14:textId="77777777" w:rsidR="00C86C26" w:rsidRPr="00790803" w:rsidRDefault="00C86C26" w:rsidP="00AB1F9E">
            <w:pPr>
              <w:pStyle w:val="ListParagraph"/>
              <w:numPr>
                <w:ilvl w:val="0"/>
                <w:numId w:val="43"/>
              </w:numPr>
              <w:spacing w:before="0" w:after="0" w:line="240" w:lineRule="auto"/>
              <w:contextualSpacing/>
              <w:rPr>
                <w:rFonts w:cs="Arial"/>
                <w:b/>
                <w:bCs/>
                <w:sz w:val="24"/>
                <w:szCs w:val="24"/>
              </w:rPr>
            </w:pPr>
            <w:r w:rsidRPr="009A6C61">
              <w:rPr>
                <w:rFonts w:cs="Arial"/>
                <w:sz w:val="24"/>
                <w:szCs w:val="24"/>
              </w:rPr>
              <w:t>Reduced sickness absence</w:t>
            </w:r>
            <w:r>
              <w:rPr>
                <w:rFonts w:cs="Arial"/>
                <w:sz w:val="24"/>
                <w:szCs w:val="24"/>
              </w:rPr>
              <w:t>.</w:t>
            </w:r>
            <w:r w:rsidRPr="009A6C61">
              <w:rPr>
                <w:rFonts w:cs="Arial"/>
                <w:sz w:val="24"/>
                <w:szCs w:val="24"/>
              </w:rPr>
              <w:t xml:space="preserve"> </w:t>
            </w:r>
          </w:p>
          <w:p w14:paraId="675BEC05" w14:textId="77777777" w:rsidR="00C86C26" w:rsidRPr="00B855FF" w:rsidRDefault="00C86C26" w:rsidP="00AB1F9E">
            <w:pPr>
              <w:pStyle w:val="ListParagraph"/>
              <w:numPr>
                <w:ilvl w:val="0"/>
                <w:numId w:val="43"/>
              </w:numPr>
              <w:spacing w:before="0" w:after="0" w:line="240" w:lineRule="auto"/>
              <w:contextualSpacing/>
              <w:rPr>
                <w:rFonts w:cs="Arial"/>
                <w:b/>
                <w:bCs/>
                <w:sz w:val="24"/>
                <w:szCs w:val="24"/>
              </w:rPr>
            </w:pPr>
            <w:r>
              <w:rPr>
                <w:rFonts w:cs="Arial"/>
                <w:sz w:val="24"/>
                <w:szCs w:val="24"/>
              </w:rPr>
              <w:t xml:space="preserve">Financial independence. </w:t>
            </w:r>
          </w:p>
          <w:p w14:paraId="234D76DA" w14:textId="77777777" w:rsidR="00B855FF" w:rsidRPr="00641892" w:rsidRDefault="00B855FF" w:rsidP="00B855FF">
            <w:pPr>
              <w:pStyle w:val="ListParagraph"/>
              <w:spacing w:before="0" w:after="0" w:line="240" w:lineRule="auto"/>
              <w:contextualSpacing/>
              <w:rPr>
                <w:rFonts w:cs="Arial"/>
                <w:b/>
                <w:bCs/>
                <w:sz w:val="24"/>
                <w:szCs w:val="24"/>
              </w:rPr>
            </w:pPr>
          </w:p>
        </w:tc>
      </w:tr>
      <w:tr w:rsidR="00C86C26" w14:paraId="51912863" w14:textId="77777777" w:rsidTr="00B855FF">
        <w:tc>
          <w:tcPr>
            <w:tcW w:w="2547" w:type="dxa"/>
          </w:tcPr>
          <w:p w14:paraId="294BBB3C" w14:textId="77777777" w:rsidR="00C86C26" w:rsidRDefault="00C86C26" w:rsidP="001F14C0">
            <w:pPr>
              <w:jc w:val="left"/>
              <w:rPr>
                <w:rFonts w:cs="Arial"/>
                <w:b/>
                <w:bCs/>
                <w:color w:val="660066"/>
                <w:sz w:val="24"/>
                <w:szCs w:val="24"/>
              </w:rPr>
            </w:pPr>
            <w:r>
              <w:rPr>
                <w:rFonts w:cs="Arial"/>
                <w:b/>
                <w:bCs/>
                <w:color w:val="660066"/>
                <w:sz w:val="24"/>
                <w:szCs w:val="24"/>
              </w:rPr>
              <w:t xml:space="preserve">For local WorkWell services </w:t>
            </w:r>
          </w:p>
          <w:p w14:paraId="595AB673" w14:textId="77777777" w:rsidR="00C86C26" w:rsidRPr="006D452A" w:rsidRDefault="00C86C26" w:rsidP="001F14C0">
            <w:pPr>
              <w:jc w:val="left"/>
              <w:rPr>
                <w:rFonts w:cs="Arial"/>
                <w:b/>
                <w:bCs/>
                <w:color w:val="660066"/>
                <w:sz w:val="24"/>
                <w:szCs w:val="24"/>
              </w:rPr>
            </w:pPr>
          </w:p>
        </w:tc>
        <w:tc>
          <w:tcPr>
            <w:tcW w:w="6946" w:type="dxa"/>
          </w:tcPr>
          <w:p w14:paraId="081648D3" w14:textId="77777777" w:rsidR="00C86C26" w:rsidRPr="00030CEE" w:rsidRDefault="00C86C26" w:rsidP="00AB1F9E">
            <w:pPr>
              <w:pStyle w:val="ListParagraph"/>
              <w:numPr>
                <w:ilvl w:val="0"/>
                <w:numId w:val="44"/>
              </w:numPr>
              <w:spacing w:before="0" w:after="0" w:line="240" w:lineRule="auto"/>
              <w:contextualSpacing/>
              <w:rPr>
                <w:rFonts w:cs="Arial"/>
                <w:sz w:val="24"/>
                <w:szCs w:val="24"/>
              </w:rPr>
            </w:pPr>
            <w:r w:rsidRPr="00030CEE">
              <w:rPr>
                <w:rFonts w:cs="Arial"/>
                <w:sz w:val="24"/>
                <w:szCs w:val="24"/>
              </w:rPr>
              <w:t>Consistent access across all GP services</w:t>
            </w:r>
            <w:r>
              <w:rPr>
                <w:rFonts w:cs="Arial"/>
                <w:sz w:val="24"/>
                <w:szCs w:val="24"/>
              </w:rPr>
              <w:t>.</w:t>
            </w:r>
          </w:p>
          <w:p w14:paraId="59F48178" w14:textId="77777777" w:rsidR="00C86C26" w:rsidRPr="00030CEE" w:rsidRDefault="00C86C26" w:rsidP="00AB1F9E">
            <w:pPr>
              <w:pStyle w:val="ListParagraph"/>
              <w:numPr>
                <w:ilvl w:val="0"/>
                <w:numId w:val="44"/>
              </w:numPr>
              <w:spacing w:before="0" w:after="0" w:line="240" w:lineRule="auto"/>
              <w:contextualSpacing/>
              <w:rPr>
                <w:rFonts w:cs="Arial"/>
                <w:sz w:val="24"/>
                <w:szCs w:val="24"/>
              </w:rPr>
            </w:pPr>
            <w:r w:rsidRPr="00030CEE">
              <w:rPr>
                <w:rFonts w:cs="Arial"/>
                <w:sz w:val="24"/>
                <w:szCs w:val="24"/>
              </w:rPr>
              <w:t xml:space="preserve">Visible and accessible WorkWell staff </w:t>
            </w:r>
            <w:r>
              <w:rPr>
                <w:rFonts w:cs="Arial"/>
                <w:sz w:val="24"/>
                <w:szCs w:val="24"/>
              </w:rPr>
              <w:t>embedded withi</w:t>
            </w:r>
            <w:r w:rsidRPr="00030CEE">
              <w:rPr>
                <w:rFonts w:cs="Arial"/>
                <w:sz w:val="24"/>
                <w:szCs w:val="24"/>
              </w:rPr>
              <w:t>n GP practices and the wider community</w:t>
            </w:r>
            <w:r>
              <w:rPr>
                <w:rFonts w:cs="Arial"/>
                <w:sz w:val="24"/>
                <w:szCs w:val="24"/>
              </w:rPr>
              <w:t>.</w:t>
            </w:r>
            <w:r w:rsidRPr="00030CEE">
              <w:rPr>
                <w:rFonts w:cs="Arial"/>
                <w:sz w:val="24"/>
                <w:szCs w:val="24"/>
              </w:rPr>
              <w:t xml:space="preserve"> </w:t>
            </w:r>
          </w:p>
          <w:p w14:paraId="1417C8FD" w14:textId="77777777" w:rsidR="00C86C26" w:rsidRPr="00030CEE" w:rsidRDefault="00C86C26" w:rsidP="00AB1F9E">
            <w:pPr>
              <w:pStyle w:val="ListParagraph"/>
              <w:numPr>
                <w:ilvl w:val="0"/>
                <w:numId w:val="44"/>
              </w:numPr>
              <w:spacing w:before="0" w:after="0" w:line="240" w:lineRule="auto"/>
              <w:contextualSpacing/>
              <w:rPr>
                <w:rFonts w:cs="Arial"/>
                <w:sz w:val="24"/>
                <w:szCs w:val="24"/>
              </w:rPr>
            </w:pPr>
            <w:r w:rsidRPr="00030CEE">
              <w:rPr>
                <w:rFonts w:cs="Arial"/>
                <w:sz w:val="24"/>
                <w:szCs w:val="24"/>
              </w:rPr>
              <w:t xml:space="preserve">Steady stream of appropriate referrals and positive </w:t>
            </w:r>
            <w:r>
              <w:rPr>
                <w:rFonts w:cs="Arial"/>
                <w:sz w:val="24"/>
                <w:szCs w:val="24"/>
              </w:rPr>
              <w:t xml:space="preserve">service </w:t>
            </w:r>
            <w:r w:rsidRPr="00030CEE">
              <w:rPr>
                <w:rFonts w:cs="Arial"/>
                <w:sz w:val="24"/>
                <w:szCs w:val="24"/>
              </w:rPr>
              <w:t>engagement</w:t>
            </w:r>
            <w:r>
              <w:rPr>
                <w:rFonts w:cs="Arial"/>
                <w:sz w:val="24"/>
                <w:szCs w:val="24"/>
              </w:rPr>
              <w:t xml:space="preserve">. </w:t>
            </w:r>
          </w:p>
          <w:p w14:paraId="6F865711" w14:textId="77777777" w:rsidR="00C86C26" w:rsidRPr="00030CEE" w:rsidRDefault="00C86C26" w:rsidP="00AB1F9E">
            <w:pPr>
              <w:pStyle w:val="ListParagraph"/>
              <w:numPr>
                <w:ilvl w:val="0"/>
                <w:numId w:val="44"/>
              </w:numPr>
              <w:spacing w:before="0" w:after="0" w:line="240" w:lineRule="auto"/>
              <w:contextualSpacing/>
              <w:rPr>
                <w:rFonts w:cs="Arial"/>
                <w:sz w:val="24"/>
                <w:szCs w:val="24"/>
              </w:rPr>
            </w:pPr>
            <w:r w:rsidRPr="00030CEE">
              <w:rPr>
                <w:rFonts w:cs="Arial"/>
                <w:sz w:val="24"/>
                <w:szCs w:val="24"/>
              </w:rPr>
              <w:t>Employer awareness</w:t>
            </w:r>
            <w:r>
              <w:rPr>
                <w:rFonts w:cs="Arial"/>
                <w:sz w:val="24"/>
                <w:szCs w:val="24"/>
              </w:rPr>
              <w:t>.</w:t>
            </w:r>
            <w:r w:rsidRPr="00030CEE">
              <w:rPr>
                <w:rFonts w:cs="Arial"/>
                <w:sz w:val="24"/>
                <w:szCs w:val="24"/>
              </w:rPr>
              <w:t xml:space="preserve"> </w:t>
            </w:r>
          </w:p>
          <w:p w14:paraId="0FC71A1E" w14:textId="77777777" w:rsidR="00C86C26" w:rsidRPr="00030CEE" w:rsidRDefault="00C86C26" w:rsidP="00AB1F9E">
            <w:pPr>
              <w:pStyle w:val="ListParagraph"/>
              <w:numPr>
                <w:ilvl w:val="0"/>
                <w:numId w:val="44"/>
              </w:numPr>
              <w:spacing w:before="0" w:after="0" w:line="240" w:lineRule="auto"/>
              <w:contextualSpacing/>
              <w:rPr>
                <w:rFonts w:cs="Arial"/>
                <w:sz w:val="24"/>
                <w:szCs w:val="24"/>
              </w:rPr>
            </w:pPr>
            <w:r>
              <w:rPr>
                <w:rFonts w:cs="Arial"/>
                <w:sz w:val="24"/>
                <w:szCs w:val="24"/>
              </w:rPr>
              <w:t xml:space="preserve">Managed and realistic expectations. </w:t>
            </w:r>
          </w:p>
          <w:p w14:paraId="6441BCF3" w14:textId="77777777" w:rsidR="00C86C26" w:rsidRPr="00030CEE" w:rsidRDefault="00C86C26" w:rsidP="00AB1F9E">
            <w:pPr>
              <w:pStyle w:val="ListParagraph"/>
              <w:numPr>
                <w:ilvl w:val="0"/>
                <w:numId w:val="44"/>
              </w:numPr>
              <w:spacing w:before="0" w:after="0" w:line="240" w:lineRule="auto"/>
              <w:contextualSpacing/>
              <w:rPr>
                <w:rFonts w:cs="Arial"/>
                <w:sz w:val="24"/>
                <w:szCs w:val="24"/>
              </w:rPr>
            </w:pPr>
            <w:r w:rsidRPr="00030CEE">
              <w:rPr>
                <w:rFonts w:cs="Arial"/>
                <w:sz w:val="24"/>
                <w:szCs w:val="24"/>
              </w:rPr>
              <w:t>Collaborative working for more complex cases and seamless integration with related services, ensuring holistic, coordinated support for individuals.</w:t>
            </w:r>
          </w:p>
          <w:p w14:paraId="6B31F3C0" w14:textId="77777777" w:rsidR="00C86C26" w:rsidRDefault="00C86C26" w:rsidP="00AB1F9E">
            <w:pPr>
              <w:pStyle w:val="ListParagraph"/>
              <w:numPr>
                <w:ilvl w:val="0"/>
                <w:numId w:val="44"/>
              </w:numPr>
              <w:spacing w:before="0" w:after="0" w:line="240" w:lineRule="auto"/>
              <w:contextualSpacing/>
              <w:rPr>
                <w:rFonts w:cs="Arial"/>
                <w:sz w:val="24"/>
                <w:szCs w:val="24"/>
              </w:rPr>
            </w:pPr>
            <w:r w:rsidRPr="00996674">
              <w:rPr>
                <w:rFonts w:cs="Arial"/>
                <w:sz w:val="24"/>
                <w:szCs w:val="24"/>
              </w:rPr>
              <w:t xml:space="preserve">Improved patient outcomes and </w:t>
            </w:r>
            <w:r>
              <w:rPr>
                <w:rFonts w:cs="Arial"/>
                <w:sz w:val="24"/>
                <w:szCs w:val="24"/>
              </w:rPr>
              <w:t>s</w:t>
            </w:r>
            <w:r w:rsidRPr="00996674">
              <w:rPr>
                <w:rFonts w:cs="Arial"/>
                <w:sz w:val="24"/>
                <w:szCs w:val="24"/>
              </w:rPr>
              <w:t>ustained return to work - whether in their previous roles or transitioning into new opportunities</w:t>
            </w:r>
            <w:r>
              <w:rPr>
                <w:rFonts w:cs="Arial"/>
                <w:sz w:val="24"/>
                <w:szCs w:val="24"/>
              </w:rPr>
              <w:t xml:space="preserve">, </w:t>
            </w:r>
            <w:r w:rsidRPr="00996674">
              <w:rPr>
                <w:rFonts w:cs="Arial"/>
                <w:sz w:val="24"/>
                <w:szCs w:val="24"/>
              </w:rPr>
              <w:t xml:space="preserve">with appropriate adjustments </w:t>
            </w:r>
            <w:r>
              <w:rPr>
                <w:rFonts w:cs="Arial"/>
                <w:sz w:val="24"/>
                <w:szCs w:val="24"/>
              </w:rPr>
              <w:t>in place</w:t>
            </w:r>
            <w:r w:rsidRPr="00996674">
              <w:rPr>
                <w:rFonts w:cs="Arial"/>
                <w:sz w:val="24"/>
                <w:szCs w:val="24"/>
              </w:rPr>
              <w:t>.</w:t>
            </w:r>
          </w:p>
          <w:p w14:paraId="48FA9E21" w14:textId="77777777" w:rsidR="00B855FF" w:rsidRPr="00030CEE" w:rsidRDefault="00B855FF" w:rsidP="00B855FF">
            <w:pPr>
              <w:pStyle w:val="ListParagraph"/>
              <w:spacing w:before="0" w:after="0" w:line="240" w:lineRule="auto"/>
              <w:contextualSpacing/>
              <w:rPr>
                <w:rFonts w:cs="Arial"/>
                <w:sz w:val="24"/>
                <w:szCs w:val="24"/>
              </w:rPr>
            </w:pPr>
          </w:p>
        </w:tc>
      </w:tr>
      <w:tr w:rsidR="00C86C26" w:rsidRPr="006D452A" w14:paraId="1121D810" w14:textId="77777777" w:rsidTr="00B855FF">
        <w:tc>
          <w:tcPr>
            <w:tcW w:w="2547" w:type="dxa"/>
          </w:tcPr>
          <w:p w14:paraId="48C733FB" w14:textId="77777777" w:rsidR="00C86C26" w:rsidRPr="006D452A" w:rsidRDefault="00C86C26" w:rsidP="001F14C0">
            <w:pPr>
              <w:jc w:val="left"/>
              <w:rPr>
                <w:rFonts w:cs="Arial"/>
                <w:b/>
                <w:bCs/>
                <w:color w:val="660066"/>
                <w:sz w:val="24"/>
                <w:szCs w:val="24"/>
              </w:rPr>
            </w:pPr>
            <w:r w:rsidRPr="006D452A">
              <w:rPr>
                <w:rFonts w:cs="Arial"/>
                <w:b/>
                <w:bCs/>
                <w:color w:val="660066"/>
                <w:sz w:val="24"/>
                <w:szCs w:val="24"/>
              </w:rPr>
              <w:t>For employers</w:t>
            </w:r>
          </w:p>
        </w:tc>
        <w:tc>
          <w:tcPr>
            <w:tcW w:w="6946" w:type="dxa"/>
          </w:tcPr>
          <w:p w14:paraId="1D22121B" w14:textId="77777777" w:rsidR="00C86C26" w:rsidRDefault="00C86C26" w:rsidP="00AB1F9E">
            <w:pPr>
              <w:pStyle w:val="ListParagraph"/>
              <w:numPr>
                <w:ilvl w:val="0"/>
                <w:numId w:val="45"/>
              </w:numPr>
              <w:spacing w:before="0" w:after="0" w:line="240" w:lineRule="auto"/>
              <w:contextualSpacing/>
              <w:rPr>
                <w:rFonts w:cs="Arial"/>
                <w:sz w:val="24"/>
                <w:szCs w:val="24"/>
              </w:rPr>
            </w:pPr>
            <w:r>
              <w:rPr>
                <w:rFonts w:cs="Arial"/>
                <w:sz w:val="24"/>
                <w:szCs w:val="24"/>
              </w:rPr>
              <w:t>Reduced</w:t>
            </w:r>
            <w:r w:rsidRPr="00030CEE">
              <w:rPr>
                <w:rFonts w:cs="Arial"/>
                <w:sz w:val="24"/>
                <w:szCs w:val="24"/>
              </w:rPr>
              <w:t xml:space="preserve"> sickness absence and higher productivity.</w:t>
            </w:r>
          </w:p>
          <w:p w14:paraId="3F1D5B31" w14:textId="77777777" w:rsidR="00C86C26" w:rsidRPr="00030CEE" w:rsidRDefault="00C86C26" w:rsidP="00AB1F9E">
            <w:pPr>
              <w:pStyle w:val="ListParagraph"/>
              <w:numPr>
                <w:ilvl w:val="0"/>
                <w:numId w:val="45"/>
              </w:numPr>
              <w:spacing w:before="0" w:after="0" w:line="240" w:lineRule="auto"/>
              <w:contextualSpacing/>
              <w:rPr>
                <w:rFonts w:cs="Arial"/>
                <w:sz w:val="24"/>
                <w:szCs w:val="24"/>
              </w:rPr>
            </w:pPr>
            <w:r>
              <w:rPr>
                <w:rFonts w:cs="Arial"/>
                <w:sz w:val="24"/>
                <w:szCs w:val="24"/>
              </w:rPr>
              <w:t>Improved</w:t>
            </w:r>
            <w:r w:rsidRPr="00030CEE">
              <w:rPr>
                <w:rFonts w:cs="Arial"/>
                <w:sz w:val="24"/>
                <w:szCs w:val="24"/>
              </w:rPr>
              <w:t xml:space="preserve"> staff retention and preservation of skills.</w:t>
            </w:r>
          </w:p>
          <w:p w14:paraId="64404848" w14:textId="77777777" w:rsidR="00C86C26" w:rsidRPr="006D452A" w:rsidRDefault="00C86C26" w:rsidP="00AB1F9E">
            <w:pPr>
              <w:pStyle w:val="ListParagraph"/>
              <w:numPr>
                <w:ilvl w:val="0"/>
                <w:numId w:val="45"/>
              </w:numPr>
              <w:spacing w:before="0" w:after="0" w:line="240" w:lineRule="auto"/>
              <w:contextualSpacing/>
              <w:rPr>
                <w:rFonts w:cs="Arial"/>
                <w:sz w:val="24"/>
                <w:szCs w:val="24"/>
              </w:rPr>
            </w:pPr>
            <w:r w:rsidRPr="00940269">
              <w:rPr>
                <w:rFonts w:cs="Arial"/>
                <w:sz w:val="24"/>
                <w:szCs w:val="24"/>
              </w:rPr>
              <w:t xml:space="preserve">Guidance and support for </w:t>
            </w:r>
            <w:r>
              <w:rPr>
                <w:rFonts w:cs="Arial"/>
                <w:sz w:val="24"/>
                <w:szCs w:val="24"/>
              </w:rPr>
              <w:t xml:space="preserve">supporting employee </w:t>
            </w:r>
            <w:r w:rsidRPr="00940269">
              <w:rPr>
                <w:rFonts w:cs="Arial"/>
                <w:sz w:val="24"/>
                <w:szCs w:val="24"/>
              </w:rPr>
              <w:t>wellbeing</w:t>
            </w:r>
            <w:r>
              <w:rPr>
                <w:rFonts w:cs="Arial"/>
                <w:sz w:val="24"/>
                <w:szCs w:val="24"/>
              </w:rPr>
              <w:t xml:space="preserve">. </w:t>
            </w:r>
          </w:p>
        </w:tc>
      </w:tr>
      <w:tr w:rsidR="00C86C26" w14:paraId="3B055B18" w14:textId="77777777" w:rsidTr="00B855FF">
        <w:tc>
          <w:tcPr>
            <w:tcW w:w="2547" w:type="dxa"/>
          </w:tcPr>
          <w:p w14:paraId="5A6A927C" w14:textId="77777777" w:rsidR="00C86C26" w:rsidRPr="006D452A" w:rsidRDefault="00C86C26" w:rsidP="001F14C0">
            <w:pPr>
              <w:jc w:val="left"/>
              <w:rPr>
                <w:rFonts w:cs="Arial"/>
                <w:b/>
                <w:bCs/>
                <w:color w:val="660066"/>
                <w:sz w:val="24"/>
                <w:szCs w:val="24"/>
              </w:rPr>
            </w:pPr>
            <w:r w:rsidRPr="006D452A">
              <w:rPr>
                <w:rFonts w:cs="Arial"/>
                <w:b/>
                <w:bCs/>
                <w:color w:val="660066"/>
                <w:sz w:val="24"/>
                <w:szCs w:val="24"/>
              </w:rPr>
              <w:lastRenderedPageBreak/>
              <w:t>For healthcare services and the wider system</w:t>
            </w:r>
          </w:p>
        </w:tc>
        <w:tc>
          <w:tcPr>
            <w:tcW w:w="6946" w:type="dxa"/>
          </w:tcPr>
          <w:p w14:paraId="4582937C" w14:textId="77777777" w:rsidR="00C86C26" w:rsidRPr="00030CEE" w:rsidRDefault="00C86C26" w:rsidP="00AB1F9E">
            <w:pPr>
              <w:pStyle w:val="NoSpacing"/>
              <w:numPr>
                <w:ilvl w:val="0"/>
                <w:numId w:val="45"/>
              </w:numPr>
              <w:rPr>
                <w:rFonts w:ascii="Arial" w:hAnsi="Arial"/>
                <w:color w:val="404040" w:themeColor="text1" w:themeTint="BF"/>
                <w:sz w:val="24"/>
                <w:szCs w:val="24"/>
              </w:rPr>
            </w:pPr>
            <w:r w:rsidRPr="00030CEE">
              <w:rPr>
                <w:rFonts w:ascii="Arial" w:eastAsia="Calibri" w:hAnsi="Arial"/>
                <w:color w:val="404040" w:themeColor="text1" w:themeTint="BF"/>
                <w:sz w:val="24"/>
                <w:szCs w:val="24"/>
              </w:rPr>
              <w:t>Alignment with regional priorities</w:t>
            </w:r>
            <w:r w:rsidRPr="00030CEE">
              <w:rPr>
                <w:rFonts w:ascii="Arial" w:hAnsi="Arial"/>
                <w:color w:val="404040" w:themeColor="text1" w:themeTint="BF"/>
                <w:sz w:val="24"/>
                <w:szCs w:val="24"/>
              </w:rPr>
              <w:t xml:space="preserve"> and</w:t>
            </w:r>
            <w:r>
              <w:rPr>
                <w:rFonts w:ascii="Arial" w:hAnsi="Arial"/>
                <w:color w:val="404040" w:themeColor="text1" w:themeTint="BF"/>
                <w:sz w:val="24"/>
                <w:szCs w:val="24"/>
              </w:rPr>
              <w:t xml:space="preserve"> </w:t>
            </w:r>
            <w:r w:rsidRPr="00030CEE">
              <w:rPr>
                <w:rFonts w:ascii="Arial" w:hAnsi="Arial"/>
                <w:color w:val="404040" w:themeColor="text1" w:themeTint="BF"/>
                <w:sz w:val="24"/>
                <w:szCs w:val="32"/>
              </w:rPr>
              <w:t>collaboration with initiatives working towards similar goals</w:t>
            </w:r>
            <w:r>
              <w:rPr>
                <w:rFonts w:ascii="Arial" w:hAnsi="Arial"/>
                <w:color w:val="404040" w:themeColor="text1" w:themeTint="BF"/>
                <w:sz w:val="24"/>
                <w:szCs w:val="32"/>
              </w:rPr>
              <w:t xml:space="preserve">. </w:t>
            </w:r>
          </w:p>
          <w:p w14:paraId="3D60E03A" w14:textId="77777777" w:rsidR="00C86C26" w:rsidRPr="00030CEE" w:rsidRDefault="00C86C26" w:rsidP="00AB1F9E">
            <w:pPr>
              <w:pStyle w:val="NoSpacing"/>
              <w:numPr>
                <w:ilvl w:val="0"/>
                <w:numId w:val="45"/>
              </w:numPr>
              <w:rPr>
                <w:rFonts w:ascii="Arial" w:hAnsi="Arial"/>
                <w:color w:val="404040" w:themeColor="text1" w:themeTint="BF"/>
                <w:sz w:val="24"/>
                <w:szCs w:val="24"/>
              </w:rPr>
            </w:pPr>
            <w:r>
              <w:rPr>
                <w:rFonts w:ascii="Arial" w:hAnsi="Arial"/>
                <w:color w:val="404040" w:themeColor="text1" w:themeTint="BF"/>
                <w:sz w:val="24"/>
                <w:szCs w:val="24"/>
              </w:rPr>
              <w:t>I</w:t>
            </w:r>
            <w:r w:rsidRPr="00030CEE">
              <w:rPr>
                <w:rFonts w:ascii="Arial" w:hAnsi="Arial"/>
                <w:color w:val="404040" w:themeColor="text1" w:themeTint="BF"/>
                <w:sz w:val="24"/>
                <w:szCs w:val="24"/>
              </w:rPr>
              <w:t>mproved workplace and economic productivity / growth</w:t>
            </w:r>
            <w:r>
              <w:rPr>
                <w:rFonts w:ascii="Arial" w:hAnsi="Arial"/>
                <w:color w:val="404040" w:themeColor="text1" w:themeTint="BF"/>
                <w:sz w:val="24"/>
                <w:szCs w:val="24"/>
              </w:rPr>
              <w:t xml:space="preserve">. </w:t>
            </w:r>
          </w:p>
          <w:p w14:paraId="4886E54A" w14:textId="77777777" w:rsidR="00C86C26" w:rsidRPr="00030CEE" w:rsidRDefault="00C86C26" w:rsidP="00AB1F9E">
            <w:pPr>
              <w:pStyle w:val="NoSpacing"/>
              <w:numPr>
                <w:ilvl w:val="0"/>
                <w:numId w:val="45"/>
              </w:numPr>
              <w:rPr>
                <w:rFonts w:ascii="Arial" w:hAnsi="Arial"/>
                <w:color w:val="404040" w:themeColor="text1" w:themeTint="BF"/>
                <w:sz w:val="24"/>
                <w:szCs w:val="24"/>
                <w:lang w:val="en-GB"/>
              </w:rPr>
            </w:pPr>
            <w:r w:rsidRPr="00030CEE">
              <w:rPr>
                <w:rFonts w:ascii="Arial" w:hAnsi="Arial"/>
                <w:color w:val="404040" w:themeColor="text1" w:themeTint="BF"/>
                <w:sz w:val="24"/>
                <w:szCs w:val="24"/>
              </w:rPr>
              <w:t>Raised awareness and continuing positive work of PAS</w:t>
            </w:r>
            <w:r>
              <w:rPr>
                <w:rFonts w:ascii="Arial" w:hAnsi="Arial"/>
                <w:color w:val="404040" w:themeColor="text1" w:themeTint="BF"/>
                <w:sz w:val="24"/>
                <w:szCs w:val="24"/>
              </w:rPr>
              <w:t xml:space="preserve">. </w:t>
            </w:r>
          </w:p>
          <w:p w14:paraId="7A172803" w14:textId="77777777" w:rsidR="00C86C26" w:rsidRPr="00030CEE" w:rsidRDefault="00C86C26" w:rsidP="00AB1F9E">
            <w:pPr>
              <w:pStyle w:val="NoSpacing"/>
              <w:numPr>
                <w:ilvl w:val="0"/>
                <w:numId w:val="45"/>
              </w:numPr>
              <w:rPr>
                <w:rFonts w:ascii="Arial" w:hAnsi="Arial"/>
                <w:color w:val="404040" w:themeColor="text1" w:themeTint="BF"/>
                <w:sz w:val="24"/>
                <w:szCs w:val="24"/>
              </w:rPr>
            </w:pPr>
            <w:r w:rsidRPr="00030CEE">
              <w:rPr>
                <w:rFonts w:ascii="Arial" w:eastAsia="Calibri" w:hAnsi="Arial"/>
                <w:color w:val="404040" w:themeColor="text1" w:themeTint="BF"/>
                <w:sz w:val="24"/>
                <w:szCs w:val="24"/>
              </w:rPr>
              <w:t>Decreas</w:t>
            </w:r>
            <w:r w:rsidRPr="00030CEE">
              <w:rPr>
                <w:rFonts w:ascii="Arial" w:hAnsi="Arial"/>
                <w:color w:val="404040" w:themeColor="text1" w:themeTint="BF"/>
                <w:sz w:val="24"/>
                <w:szCs w:val="24"/>
              </w:rPr>
              <w:t>ed</w:t>
            </w:r>
            <w:r w:rsidRPr="00030CEE">
              <w:rPr>
                <w:rFonts w:ascii="Arial" w:eastAsia="Calibri" w:hAnsi="Arial"/>
                <w:color w:val="404040" w:themeColor="text1" w:themeTint="BF"/>
                <w:sz w:val="24"/>
                <w:szCs w:val="24"/>
              </w:rPr>
              <w:t xml:space="preserve"> demand </w:t>
            </w:r>
            <w:r>
              <w:rPr>
                <w:rFonts w:ascii="Arial" w:eastAsia="Calibri" w:hAnsi="Arial"/>
                <w:color w:val="404040" w:themeColor="text1" w:themeTint="BF"/>
                <w:sz w:val="24"/>
                <w:szCs w:val="24"/>
              </w:rPr>
              <w:t>and</w:t>
            </w:r>
            <w:r w:rsidRPr="00030CEE">
              <w:rPr>
                <w:rFonts w:ascii="Arial" w:eastAsia="Calibri" w:hAnsi="Arial"/>
                <w:color w:val="404040" w:themeColor="text1" w:themeTint="BF"/>
                <w:sz w:val="24"/>
                <w:szCs w:val="24"/>
              </w:rPr>
              <w:t xml:space="preserve"> dependency on primary care</w:t>
            </w:r>
            <w:r w:rsidRPr="00030CEE">
              <w:rPr>
                <w:rFonts w:ascii="Arial" w:hAnsi="Arial"/>
                <w:color w:val="404040" w:themeColor="text1" w:themeTint="BF"/>
                <w:sz w:val="24"/>
                <w:szCs w:val="24"/>
              </w:rPr>
              <w:t>.</w:t>
            </w:r>
          </w:p>
          <w:p w14:paraId="03A5451E" w14:textId="77777777" w:rsidR="00C86C26" w:rsidRDefault="00C86C26" w:rsidP="00AB1F9E">
            <w:pPr>
              <w:pStyle w:val="NoSpacing"/>
              <w:numPr>
                <w:ilvl w:val="0"/>
                <w:numId w:val="45"/>
              </w:numPr>
              <w:rPr>
                <w:rFonts w:ascii="Arial" w:eastAsia="Calibri" w:hAnsi="Arial"/>
                <w:color w:val="404040" w:themeColor="text1" w:themeTint="BF"/>
                <w:sz w:val="24"/>
                <w:szCs w:val="24"/>
              </w:rPr>
            </w:pPr>
            <w:r w:rsidRPr="00940269">
              <w:rPr>
                <w:rFonts w:ascii="Arial" w:eastAsia="Calibri" w:hAnsi="Arial"/>
                <w:color w:val="404040" w:themeColor="text1" w:themeTint="BF"/>
                <w:sz w:val="24"/>
                <w:szCs w:val="24"/>
              </w:rPr>
              <w:t xml:space="preserve">Intelligence </w:t>
            </w:r>
            <w:r>
              <w:rPr>
                <w:rFonts w:ascii="Arial" w:eastAsia="Calibri" w:hAnsi="Arial"/>
                <w:color w:val="404040" w:themeColor="text1" w:themeTint="BF"/>
                <w:sz w:val="24"/>
                <w:szCs w:val="24"/>
              </w:rPr>
              <w:t xml:space="preserve">is </w:t>
            </w:r>
            <w:r w:rsidRPr="00940269">
              <w:rPr>
                <w:rFonts w:ascii="Arial" w:eastAsia="Calibri" w:hAnsi="Arial"/>
                <w:color w:val="404040" w:themeColor="text1" w:themeTint="BF"/>
                <w:sz w:val="24"/>
                <w:szCs w:val="24"/>
              </w:rPr>
              <w:t xml:space="preserve">used to inform and shape future commissioning. </w:t>
            </w:r>
          </w:p>
          <w:p w14:paraId="6566FD03" w14:textId="77777777" w:rsidR="00B855FF" w:rsidRPr="00BF587C" w:rsidRDefault="00B855FF" w:rsidP="00B855FF">
            <w:pPr>
              <w:pStyle w:val="NoSpacing"/>
              <w:ind w:left="720"/>
              <w:rPr>
                <w:rFonts w:ascii="Arial" w:eastAsia="Calibri" w:hAnsi="Arial"/>
                <w:color w:val="404040" w:themeColor="text1" w:themeTint="BF"/>
                <w:sz w:val="24"/>
                <w:szCs w:val="24"/>
              </w:rPr>
            </w:pPr>
          </w:p>
        </w:tc>
      </w:tr>
    </w:tbl>
    <w:p w14:paraId="57847CFC" w14:textId="77777777" w:rsidR="00C86C26" w:rsidRDefault="00C86C26" w:rsidP="00C86C26">
      <w:pPr>
        <w:pStyle w:val="Caption"/>
      </w:pPr>
      <w:r>
        <w:t xml:space="preserve">Table </w:t>
      </w:r>
      <w:r>
        <w:fldChar w:fldCharType="begin"/>
      </w:r>
      <w:r>
        <w:instrText xml:space="preserve"> SEQ Table \* ARABIC </w:instrText>
      </w:r>
      <w:r>
        <w:fldChar w:fldCharType="separate"/>
      </w:r>
      <w:r>
        <w:t>3</w:t>
      </w:r>
      <w:r>
        <w:fldChar w:fldCharType="end"/>
      </w:r>
      <w:r>
        <w:t xml:space="preserve">: What ‘good’ looks like for WorkWell </w:t>
      </w:r>
    </w:p>
    <w:p w14:paraId="10BBC483" w14:textId="5BAF2C91" w:rsidR="00C86C26" w:rsidRDefault="00C86C26" w:rsidP="00C86C26">
      <w:pPr>
        <w:spacing w:before="0" w:after="0" w:line="240" w:lineRule="auto"/>
        <w:jc w:val="left"/>
        <w:rPr>
          <w:rFonts w:cs="Arial"/>
          <w:b/>
          <w:bCs/>
          <w:i/>
          <w:iCs/>
          <w:color w:val="660066"/>
          <w:sz w:val="24"/>
          <w:szCs w:val="24"/>
          <w:lang w:val="en-US"/>
        </w:rPr>
      </w:pPr>
    </w:p>
    <w:tbl>
      <w:tblPr>
        <w:tblStyle w:val="TableGrid"/>
        <w:tblW w:w="0" w:type="auto"/>
        <w:tblLook w:val="04A0" w:firstRow="1" w:lastRow="0" w:firstColumn="1" w:lastColumn="0" w:noHBand="0" w:noVBand="1"/>
      </w:tblPr>
      <w:tblGrid>
        <w:gridCol w:w="9315"/>
      </w:tblGrid>
      <w:tr w:rsidR="00C86C26" w14:paraId="378DBAD4" w14:textId="77777777" w:rsidTr="001F14C0">
        <w:tc>
          <w:tcPr>
            <w:tcW w:w="9315" w:type="dxa"/>
          </w:tcPr>
          <w:p w14:paraId="0E6E9DD3" w14:textId="77777777" w:rsidR="00C86C26" w:rsidRPr="00A87389" w:rsidRDefault="00C86C26" w:rsidP="001F14C0">
            <w:pPr>
              <w:rPr>
                <w:rFonts w:cs="Arial"/>
                <w:b/>
                <w:bCs/>
                <w:color w:val="660066"/>
                <w:sz w:val="24"/>
                <w:szCs w:val="24"/>
                <w:lang w:val="en-US"/>
              </w:rPr>
            </w:pPr>
            <w:r>
              <w:rPr>
                <w:rFonts w:cs="Arial"/>
                <w:b/>
                <w:bCs/>
                <w:color w:val="660066"/>
                <w:sz w:val="24"/>
                <w:szCs w:val="24"/>
                <w:lang w:val="en-US"/>
              </w:rPr>
              <w:t xml:space="preserve">Respondent quotes </w:t>
            </w:r>
          </w:p>
          <w:p w14:paraId="44A95F06" w14:textId="77777777" w:rsidR="00C86C26" w:rsidRPr="00A87389" w:rsidRDefault="00C86C26" w:rsidP="001F14C0">
            <w:pPr>
              <w:jc w:val="center"/>
              <w:rPr>
                <w:rFonts w:cs="Arial"/>
                <w:b/>
                <w:bCs/>
                <w:i/>
                <w:iCs/>
                <w:sz w:val="24"/>
                <w:szCs w:val="24"/>
                <w:lang w:val="en-US"/>
              </w:rPr>
            </w:pPr>
            <w:r w:rsidRPr="00A87389">
              <w:rPr>
                <w:rFonts w:cs="Arial"/>
                <w:b/>
                <w:bCs/>
                <w:i/>
                <w:iCs/>
                <w:sz w:val="24"/>
                <w:szCs w:val="24"/>
                <w:lang w:val="en-US"/>
              </w:rPr>
              <w:t>“Someone staying in employment or progressing into employment as a result of the support provided”</w:t>
            </w:r>
          </w:p>
          <w:p w14:paraId="30AF4BF0" w14:textId="77777777" w:rsidR="00C86C26" w:rsidRPr="00A87389" w:rsidRDefault="00C86C26" w:rsidP="001F14C0">
            <w:pPr>
              <w:jc w:val="center"/>
              <w:rPr>
                <w:rFonts w:cs="Arial"/>
                <w:b/>
                <w:bCs/>
                <w:i/>
                <w:iCs/>
                <w:sz w:val="24"/>
                <w:szCs w:val="24"/>
                <w:lang w:val="en-US"/>
              </w:rPr>
            </w:pPr>
            <w:r w:rsidRPr="00A87389">
              <w:rPr>
                <w:rFonts w:cs="Arial"/>
                <w:b/>
                <w:bCs/>
                <w:i/>
                <w:iCs/>
                <w:sz w:val="24"/>
                <w:szCs w:val="24"/>
                <w:lang w:val="en-US"/>
              </w:rPr>
              <w:t>“People who can &amp; want to work are supported more in the workplace.”</w:t>
            </w:r>
          </w:p>
          <w:p w14:paraId="5000F919" w14:textId="77777777" w:rsidR="00C86C26" w:rsidRPr="00A87389" w:rsidRDefault="00C86C26" w:rsidP="001F14C0">
            <w:pPr>
              <w:spacing w:before="0" w:after="0" w:line="240" w:lineRule="auto"/>
              <w:jc w:val="center"/>
              <w:rPr>
                <w:rFonts w:cs="Arial"/>
                <w:b/>
                <w:bCs/>
                <w:i/>
                <w:iCs/>
                <w:sz w:val="24"/>
                <w:szCs w:val="24"/>
                <w:lang w:val="en-US"/>
              </w:rPr>
            </w:pPr>
            <w:r w:rsidRPr="00A87389">
              <w:rPr>
                <w:rFonts w:cs="Arial"/>
                <w:b/>
                <w:bCs/>
                <w:i/>
                <w:iCs/>
                <w:sz w:val="24"/>
                <w:szCs w:val="24"/>
                <w:lang w:val="en-US"/>
              </w:rPr>
              <w:t>“Feeling listened to and supported, especially by managers, and being able to access the service without fear or repercussion”</w:t>
            </w:r>
          </w:p>
          <w:p w14:paraId="506115CA" w14:textId="77777777" w:rsidR="00C86C26" w:rsidRDefault="00C86C26" w:rsidP="001F14C0">
            <w:pPr>
              <w:spacing w:before="0" w:after="0" w:line="240" w:lineRule="auto"/>
              <w:jc w:val="center"/>
              <w:rPr>
                <w:rFonts w:cs="Arial"/>
                <w:b/>
                <w:bCs/>
                <w:i/>
                <w:iCs/>
                <w:color w:val="660066"/>
                <w:sz w:val="28"/>
                <w:szCs w:val="28"/>
                <w:lang w:val="en-US"/>
              </w:rPr>
            </w:pPr>
          </w:p>
        </w:tc>
      </w:tr>
    </w:tbl>
    <w:p w14:paraId="401E51D4" w14:textId="77777777" w:rsidR="002C5030" w:rsidRPr="00975A6B" w:rsidRDefault="002C5030" w:rsidP="00640977">
      <w:pPr>
        <w:spacing w:before="0" w:after="0" w:line="240" w:lineRule="auto"/>
        <w:jc w:val="center"/>
        <w:rPr>
          <w:sz w:val="24"/>
          <w:szCs w:val="24"/>
        </w:rPr>
      </w:pPr>
    </w:p>
    <w:p w14:paraId="258F007F" w14:textId="63535748" w:rsidR="00C007B0" w:rsidRPr="000E7C54" w:rsidRDefault="00C007B0" w:rsidP="00C007B0">
      <w:pPr>
        <w:pStyle w:val="Heading2"/>
      </w:pPr>
      <w:bookmarkStart w:id="64" w:name="_Toc223437783"/>
      <w:r w:rsidRPr="000E7C54">
        <w:t xml:space="preserve">Considerations for the programme’s development and </w:t>
      </w:r>
      <w:r w:rsidR="00996674" w:rsidRPr="000E7C54">
        <w:t>implementation</w:t>
      </w:r>
      <w:bookmarkEnd w:id="64"/>
      <w:r w:rsidR="00996674" w:rsidRPr="000E7C54">
        <w:t xml:space="preserve"> </w:t>
      </w:r>
      <w:r w:rsidRPr="000E7C54">
        <w:t xml:space="preserve"> </w:t>
      </w:r>
    </w:p>
    <w:p w14:paraId="7A12D0AA" w14:textId="609338A9" w:rsidR="00C007B0" w:rsidRPr="00F56C03" w:rsidRDefault="000E7C54" w:rsidP="00E90FF9">
      <w:pPr>
        <w:jc w:val="left"/>
        <w:rPr>
          <w:rFonts w:cs="Arial"/>
          <w:sz w:val="24"/>
          <w:szCs w:val="24"/>
        </w:rPr>
      </w:pPr>
      <w:r>
        <w:rPr>
          <w:rFonts w:cs="Arial"/>
          <w:sz w:val="24"/>
        </w:rPr>
        <w:t xml:space="preserve">One of the key objectives of the involvement was to provide considerations and key learnings for WorkWell’s development and implementation. We therefore </w:t>
      </w:r>
      <w:r w:rsidR="00E90FF9" w:rsidRPr="00E90FF9">
        <w:rPr>
          <w:rFonts w:cs="Arial"/>
          <w:color w:val="404040"/>
          <w:sz w:val="24"/>
        </w:rPr>
        <w:t xml:space="preserve">discussed strategies to address potential obstacles to accessing </w:t>
      </w:r>
      <w:r>
        <w:rPr>
          <w:rFonts w:cs="Arial"/>
          <w:color w:val="404040"/>
          <w:sz w:val="24"/>
        </w:rPr>
        <w:t>WorkWell</w:t>
      </w:r>
      <w:r w:rsidR="00E90FF9" w:rsidRPr="00E90FF9">
        <w:rPr>
          <w:rFonts w:cs="Arial"/>
          <w:color w:val="404040"/>
          <w:sz w:val="24"/>
        </w:rPr>
        <w:t>, as well as approaches for establishing and managing realistic expectations.</w:t>
      </w:r>
      <w:r w:rsidR="00E90FF9">
        <w:rPr>
          <w:rFonts w:cs="Arial"/>
          <w:color w:val="404040"/>
          <w:sz w:val="24"/>
        </w:rPr>
        <w:t xml:space="preserve"> </w:t>
      </w:r>
    </w:p>
    <w:p w14:paraId="3EDC035E" w14:textId="4A50D0CB" w:rsidR="00C007B0" w:rsidRPr="0025178D" w:rsidRDefault="00FC6E54" w:rsidP="0025178D">
      <w:pPr>
        <w:rPr>
          <w:b/>
          <w:bCs/>
          <w:color w:val="660066"/>
          <w:sz w:val="24"/>
          <w:szCs w:val="24"/>
        </w:rPr>
      </w:pPr>
      <w:r>
        <w:rPr>
          <w:b/>
          <w:bCs/>
          <w:color w:val="660066"/>
          <w:sz w:val="24"/>
          <w:szCs w:val="24"/>
        </w:rPr>
        <w:t xml:space="preserve">Enhancing awareness </w:t>
      </w:r>
    </w:p>
    <w:p w14:paraId="23FE2B77" w14:textId="51C96919" w:rsidR="00E90FF9" w:rsidRPr="00E90FF9" w:rsidRDefault="00E90FF9" w:rsidP="00DC3ABE">
      <w:pPr>
        <w:pStyle w:val="ListParagraph"/>
        <w:numPr>
          <w:ilvl w:val="0"/>
          <w:numId w:val="26"/>
        </w:numPr>
        <w:rPr>
          <w:sz w:val="24"/>
          <w:szCs w:val="28"/>
        </w:rPr>
      </w:pPr>
      <w:bookmarkStart w:id="65" w:name="_Hlk221020718"/>
      <w:r w:rsidRPr="00E90FF9">
        <w:rPr>
          <w:sz w:val="24"/>
          <w:szCs w:val="28"/>
        </w:rPr>
        <w:t>Share direct information with real-life examples to highlight the benefits of the service, using accessible, jargon-free language.</w:t>
      </w:r>
    </w:p>
    <w:p w14:paraId="30AF8785" w14:textId="60EED788" w:rsidR="00E90FF9" w:rsidRDefault="00E90FF9" w:rsidP="00DC3ABE">
      <w:pPr>
        <w:pStyle w:val="ListParagraph"/>
        <w:numPr>
          <w:ilvl w:val="0"/>
          <w:numId w:val="26"/>
        </w:numPr>
        <w:rPr>
          <w:sz w:val="24"/>
          <w:szCs w:val="32"/>
        </w:rPr>
      </w:pPr>
      <w:r w:rsidRPr="00E90FF9">
        <w:rPr>
          <w:sz w:val="24"/>
          <w:szCs w:val="32"/>
        </w:rPr>
        <w:t>Make sure the service is visibly separate from sanction-linked systems in language</w:t>
      </w:r>
      <w:r w:rsidR="000F582C">
        <w:rPr>
          <w:sz w:val="24"/>
          <w:szCs w:val="32"/>
        </w:rPr>
        <w:t xml:space="preserve">. </w:t>
      </w:r>
    </w:p>
    <w:p w14:paraId="33E94CB0" w14:textId="77777777" w:rsidR="00E90FF9" w:rsidRPr="00E90FF9" w:rsidRDefault="0043529A" w:rsidP="00DC3ABE">
      <w:pPr>
        <w:pStyle w:val="ListParagraph"/>
        <w:numPr>
          <w:ilvl w:val="0"/>
          <w:numId w:val="26"/>
        </w:numPr>
        <w:rPr>
          <w:sz w:val="24"/>
          <w:szCs w:val="32"/>
        </w:rPr>
      </w:pPr>
      <w:r w:rsidRPr="00E90FF9">
        <w:rPr>
          <w:sz w:val="24"/>
          <w:szCs w:val="32"/>
        </w:rPr>
        <w:t>Ensure WorkWell maintains a visible and accessible presence in GP practices through regular reminders and proactive communication, keeping the service front-of-mind and easily accessible for those in need.</w:t>
      </w:r>
    </w:p>
    <w:p w14:paraId="7C265E97" w14:textId="1198F485" w:rsidR="00E90FF9" w:rsidRPr="00E90FF9" w:rsidRDefault="00E90FF9" w:rsidP="00DC3ABE">
      <w:pPr>
        <w:pStyle w:val="ListParagraph"/>
        <w:numPr>
          <w:ilvl w:val="0"/>
          <w:numId w:val="26"/>
        </w:numPr>
        <w:rPr>
          <w:sz w:val="24"/>
          <w:szCs w:val="32"/>
        </w:rPr>
      </w:pPr>
      <w:r w:rsidRPr="00E90FF9">
        <w:rPr>
          <w:sz w:val="24"/>
          <w:szCs w:val="32"/>
        </w:rPr>
        <w:t>Ensure</w:t>
      </w:r>
      <w:r w:rsidR="00FC6E54" w:rsidRPr="00E90FF9">
        <w:rPr>
          <w:sz w:val="24"/>
          <w:szCs w:val="32"/>
        </w:rPr>
        <w:t xml:space="preserve"> promotional materials </w:t>
      </w:r>
      <w:r w:rsidRPr="00E90FF9">
        <w:rPr>
          <w:sz w:val="24"/>
          <w:szCs w:val="32"/>
        </w:rPr>
        <w:t xml:space="preserve">are available </w:t>
      </w:r>
      <w:r w:rsidR="00FC6E54" w:rsidRPr="00E90FF9">
        <w:rPr>
          <w:sz w:val="24"/>
          <w:szCs w:val="32"/>
        </w:rPr>
        <w:t xml:space="preserve">in </w:t>
      </w:r>
      <w:r w:rsidRPr="00E90FF9">
        <w:rPr>
          <w:sz w:val="24"/>
          <w:szCs w:val="32"/>
        </w:rPr>
        <w:t xml:space="preserve">all </w:t>
      </w:r>
      <w:r w:rsidR="00FC6E54" w:rsidRPr="00E90FF9">
        <w:rPr>
          <w:sz w:val="24"/>
          <w:szCs w:val="32"/>
        </w:rPr>
        <w:t>health and community locations</w:t>
      </w:r>
      <w:r w:rsidRPr="00E90FF9">
        <w:rPr>
          <w:sz w:val="24"/>
          <w:szCs w:val="32"/>
        </w:rPr>
        <w:t xml:space="preserve">. </w:t>
      </w:r>
    </w:p>
    <w:p w14:paraId="68AA54ED" w14:textId="1174F213" w:rsidR="00FC6E54" w:rsidRPr="00E90FF9" w:rsidRDefault="00E90FF9" w:rsidP="00DC3ABE">
      <w:pPr>
        <w:pStyle w:val="ListParagraph"/>
        <w:numPr>
          <w:ilvl w:val="0"/>
          <w:numId w:val="26"/>
        </w:numPr>
        <w:rPr>
          <w:sz w:val="24"/>
          <w:szCs w:val="32"/>
        </w:rPr>
      </w:pPr>
      <w:r w:rsidRPr="00E90FF9">
        <w:rPr>
          <w:sz w:val="24"/>
          <w:szCs w:val="32"/>
        </w:rPr>
        <w:t>E</w:t>
      </w:r>
      <w:r w:rsidR="00FC6E54" w:rsidRPr="00E90FF9">
        <w:rPr>
          <w:sz w:val="24"/>
          <w:szCs w:val="32"/>
        </w:rPr>
        <w:t xml:space="preserve">xpand outreach efforts to </w:t>
      </w:r>
      <w:r w:rsidRPr="00E90FF9">
        <w:rPr>
          <w:sz w:val="24"/>
          <w:szCs w:val="32"/>
        </w:rPr>
        <w:t>consider</w:t>
      </w:r>
      <w:r w:rsidR="00FC6E54" w:rsidRPr="00E90FF9">
        <w:rPr>
          <w:sz w:val="24"/>
          <w:szCs w:val="32"/>
        </w:rPr>
        <w:t xml:space="preserve"> people not regularly attending health services</w:t>
      </w:r>
      <w:r w:rsidRPr="00E90FF9">
        <w:rPr>
          <w:sz w:val="24"/>
          <w:szCs w:val="32"/>
        </w:rPr>
        <w:t xml:space="preserve"> (i.e. </w:t>
      </w:r>
      <w:r w:rsidR="00FC6E54" w:rsidRPr="00E90FF9">
        <w:rPr>
          <w:sz w:val="24"/>
          <w:szCs w:val="32"/>
        </w:rPr>
        <w:t>social media</w:t>
      </w:r>
      <w:r w:rsidRPr="00E90FF9">
        <w:rPr>
          <w:sz w:val="24"/>
          <w:szCs w:val="32"/>
        </w:rPr>
        <w:t xml:space="preserve">) and maintain </w:t>
      </w:r>
      <w:r w:rsidR="00FC6E54" w:rsidRPr="00E90FF9">
        <w:rPr>
          <w:sz w:val="24"/>
          <w:szCs w:val="32"/>
        </w:rPr>
        <w:t>offline options for those unable to use online services</w:t>
      </w:r>
      <w:r w:rsidRPr="00E90FF9">
        <w:rPr>
          <w:sz w:val="24"/>
          <w:szCs w:val="32"/>
        </w:rPr>
        <w:t xml:space="preserve"> (i.e. community groups, mailouts, and workplaces). </w:t>
      </w:r>
    </w:p>
    <w:bookmarkEnd w:id="65"/>
    <w:p w14:paraId="6EB85924" w14:textId="77777777" w:rsidR="00AB1F9E" w:rsidRDefault="00AB1F9E">
      <w:pPr>
        <w:spacing w:before="0" w:after="0" w:line="240" w:lineRule="auto"/>
        <w:jc w:val="left"/>
        <w:rPr>
          <w:rFonts w:cs="Arial"/>
          <w:b/>
          <w:bCs/>
          <w:color w:val="660066"/>
          <w:sz w:val="24"/>
          <w:szCs w:val="24"/>
        </w:rPr>
      </w:pPr>
      <w:r>
        <w:rPr>
          <w:rFonts w:cs="Arial"/>
          <w:b/>
          <w:bCs/>
          <w:color w:val="660066"/>
          <w:sz w:val="24"/>
          <w:szCs w:val="24"/>
        </w:rPr>
        <w:br w:type="page"/>
      </w:r>
    </w:p>
    <w:p w14:paraId="78BFD108" w14:textId="4ED8D035" w:rsidR="0025178D" w:rsidRDefault="003D1E67" w:rsidP="00C007B0">
      <w:pPr>
        <w:rPr>
          <w:rFonts w:cs="Arial"/>
          <w:b/>
          <w:bCs/>
          <w:color w:val="660066"/>
          <w:sz w:val="24"/>
          <w:szCs w:val="24"/>
        </w:rPr>
      </w:pPr>
      <w:r>
        <w:rPr>
          <w:rFonts w:cs="Arial"/>
          <w:b/>
          <w:bCs/>
          <w:color w:val="660066"/>
          <w:sz w:val="24"/>
          <w:szCs w:val="24"/>
        </w:rPr>
        <w:lastRenderedPageBreak/>
        <w:t xml:space="preserve">Streamlining and expanding access routes </w:t>
      </w:r>
    </w:p>
    <w:p w14:paraId="29EE1390" w14:textId="77777777" w:rsidR="003D1E67" w:rsidRPr="003D1E67" w:rsidRDefault="003D1E67" w:rsidP="00DC3ABE">
      <w:pPr>
        <w:pStyle w:val="ListParagraph"/>
        <w:numPr>
          <w:ilvl w:val="0"/>
          <w:numId w:val="18"/>
        </w:numPr>
        <w:rPr>
          <w:sz w:val="24"/>
          <w:szCs w:val="28"/>
        </w:rPr>
      </w:pPr>
      <w:r w:rsidRPr="003D1E67">
        <w:rPr>
          <w:sz w:val="24"/>
          <w:szCs w:val="28"/>
        </w:rPr>
        <w:t>Establish and promote accessible self-referral as a primary route for service entry.</w:t>
      </w:r>
    </w:p>
    <w:p w14:paraId="3857C079" w14:textId="78978CD0" w:rsidR="00F87F43" w:rsidRPr="003D1E67" w:rsidRDefault="003D1E67" w:rsidP="00DC3ABE">
      <w:pPr>
        <w:pStyle w:val="ListParagraph"/>
        <w:numPr>
          <w:ilvl w:val="0"/>
          <w:numId w:val="18"/>
        </w:numPr>
        <w:rPr>
          <w:sz w:val="24"/>
          <w:szCs w:val="28"/>
        </w:rPr>
      </w:pPr>
      <w:r w:rsidRPr="003D1E67">
        <w:rPr>
          <w:sz w:val="24"/>
          <w:szCs w:val="28"/>
        </w:rPr>
        <w:t>Create a ‘no wrong door’ network by utilising trusted community locations such as advice services, pharmacies, libraries, and voluntary sector partners</w:t>
      </w:r>
      <w:r w:rsidR="00361857">
        <w:rPr>
          <w:sz w:val="24"/>
          <w:szCs w:val="28"/>
        </w:rPr>
        <w:t xml:space="preserve"> and l</w:t>
      </w:r>
      <w:r w:rsidR="00F87F43" w:rsidRPr="003D1E67">
        <w:rPr>
          <w:sz w:val="24"/>
          <w:szCs w:val="28"/>
        </w:rPr>
        <w:t>everage established, trusted relationships to build participant confidence and engagement.</w:t>
      </w:r>
    </w:p>
    <w:p w14:paraId="6CD18DE2" w14:textId="1C443681" w:rsidR="003D1E67" w:rsidRPr="003D1E67" w:rsidRDefault="003D1E67" w:rsidP="00DC3ABE">
      <w:pPr>
        <w:pStyle w:val="ListParagraph"/>
        <w:numPr>
          <w:ilvl w:val="0"/>
          <w:numId w:val="18"/>
        </w:numPr>
        <w:rPr>
          <w:sz w:val="24"/>
          <w:szCs w:val="28"/>
        </w:rPr>
      </w:pPr>
      <w:r w:rsidRPr="003D1E67">
        <w:rPr>
          <w:sz w:val="24"/>
          <w:szCs w:val="28"/>
        </w:rPr>
        <w:t>Ensure Jobcentre and employer referrals are not the default, recognising concerns about intimidation and judgement.</w:t>
      </w:r>
    </w:p>
    <w:p w14:paraId="3E3D1B20" w14:textId="77777777" w:rsidR="003D1E67" w:rsidRPr="003D1E67" w:rsidRDefault="003D1E67" w:rsidP="00DC3ABE">
      <w:pPr>
        <w:pStyle w:val="ListParagraph"/>
        <w:numPr>
          <w:ilvl w:val="0"/>
          <w:numId w:val="18"/>
        </w:numPr>
        <w:rPr>
          <w:sz w:val="24"/>
          <w:szCs w:val="28"/>
        </w:rPr>
      </w:pPr>
      <w:r w:rsidRPr="003D1E67">
        <w:rPr>
          <w:sz w:val="24"/>
          <w:szCs w:val="28"/>
        </w:rPr>
        <w:t>Simplify the referral process for professionals and partner organisations by reducing paperwork and avoiding repeated explanations.</w:t>
      </w:r>
    </w:p>
    <w:p w14:paraId="49467690" w14:textId="453813A0" w:rsidR="003D1E67" w:rsidRPr="003D1E67" w:rsidRDefault="003D1E67" w:rsidP="00DC3ABE">
      <w:pPr>
        <w:pStyle w:val="ListParagraph"/>
        <w:numPr>
          <w:ilvl w:val="0"/>
          <w:numId w:val="18"/>
        </w:numPr>
        <w:rPr>
          <w:sz w:val="24"/>
          <w:szCs w:val="28"/>
        </w:rPr>
      </w:pPr>
      <w:r w:rsidRPr="003D1E67">
        <w:rPr>
          <w:sz w:val="24"/>
          <w:szCs w:val="28"/>
        </w:rPr>
        <w:t xml:space="preserve">Keep GP practices and other healthcare teams </w:t>
      </w:r>
      <w:r w:rsidR="00F87F43">
        <w:rPr>
          <w:sz w:val="24"/>
          <w:szCs w:val="28"/>
        </w:rPr>
        <w:t xml:space="preserve">(including PAS) </w:t>
      </w:r>
      <w:r w:rsidRPr="003D1E67">
        <w:rPr>
          <w:sz w:val="24"/>
          <w:szCs w:val="28"/>
        </w:rPr>
        <w:t>informed with clear, current information about WorkWell, its criteria, and referral procedures.</w:t>
      </w:r>
    </w:p>
    <w:p w14:paraId="18AB9FE7" w14:textId="2914579C" w:rsidR="003D1E67" w:rsidRDefault="003D1E67" w:rsidP="00DC3ABE">
      <w:pPr>
        <w:pStyle w:val="ListParagraph"/>
        <w:numPr>
          <w:ilvl w:val="0"/>
          <w:numId w:val="18"/>
        </w:numPr>
        <w:rPr>
          <w:sz w:val="24"/>
          <w:szCs w:val="28"/>
        </w:rPr>
      </w:pPr>
      <w:r w:rsidRPr="003D1E67">
        <w:rPr>
          <w:sz w:val="24"/>
          <w:szCs w:val="28"/>
        </w:rPr>
        <w:t>Coordinate with related services (e.g., Waiting Well)</w:t>
      </w:r>
      <w:r w:rsidR="00F87F43">
        <w:rPr>
          <w:sz w:val="24"/>
          <w:szCs w:val="28"/>
        </w:rPr>
        <w:t xml:space="preserve">. </w:t>
      </w:r>
    </w:p>
    <w:p w14:paraId="7481E3D7" w14:textId="6432BA32" w:rsidR="00B4685B" w:rsidRPr="003D1E67" w:rsidRDefault="00B4685B" w:rsidP="00B4685B">
      <w:pPr>
        <w:rPr>
          <w:rFonts w:cs="Arial"/>
          <w:b/>
          <w:bCs/>
          <w:color w:val="660066"/>
          <w:sz w:val="24"/>
          <w:szCs w:val="24"/>
          <w:lang w:val="en-US"/>
        </w:rPr>
      </w:pPr>
      <w:r w:rsidRPr="003D1E67">
        <w:rPr>
          <w:rFonts w:cs="Arial"/>
          <w:b/>
          <w:bCs/>
          <w:color w:val="660066"/>
          <w:sz w:val="24"/>
          <w:szCs w:val="24"/>
          <w:lang w:val="en-US"/>
        </w:rPr>
        <w:t xml:space="preserve">Encouraging participation and ongoing engagement </w:t>
      </w:r>
    </w:p>
    <w:p w14:paraId="43F400C9" w14:textId="107F4235" w:rsidR="00361857" w:rsidRPr="00361857" w:rsidRDefault="00361857" w:rsidP="00DC3ABE">
      <w:pPr>
        <w:pStyle w:val="ListParagraph"/>
        <w:numPr>
          <w:ilvl w:val="0"/>
          <w:numId w:val="27"/>
        </w:numPr>
        <w:ind w:left="720"/>
        <w:rPr>
          <w:rStyle w:val="Strong"/>
          <w:bCs w:val="0"/>
          <w:color w:val="404040" w:themeColor="text1" w:themeTint="BF"/>
          <w:sz w:val="24"/>
          <w:szCs w:val="28"/>
        </w:rPr>
      </w:pPr>
      <w:r w:rsidRPr="00361857">
        <w:rPr>
          <w:rStyle w:val="Strong"/>
          <w:bCs w:val="0"/>
          <w:color w:val="404040" w:themeColor="text1" w:themeTint="BF"/>
          <w:sz w:val="24"/>
          <w:szCs w:val="28"/>
        </w:rPr>
        <w:t xml:space="preserve">Recongise that some individuals, particularly those with more complex needs, will require extra support to engage. These individuals may respond better to a more personalised approach of face-to-face discussion with healthcare professionals or within healthcare settings. </w:t>
      </w:r>
    </w:p>
    <w:p w14:paraId="68888823" w14:textId="24BDD918" w:rsidR="00B4685B" w:rsidRDefault="00B4685B" w:rsidP="00DC3ABE">
      <w:pPr>
        <w:pStyle w:val="ListParagraph"/>
        <w:numPr>
          <w:ilvl w:val="0"/>
          <w:numId w:val="27"/>
        </w:numPr>
        <w:ind w:left="720"/>
        <w:rPr>
          <w:sz w:val="24"/>
          <w:szCs w:val="28"/>
        </w:rPr>
      </w:pPr>
      <w:r w:rsidRPr="00361857">
        <w:rPr>
          <w:sz w:val="24"/>
          <w:szCs w:val="28"/>
        </w:rPr>
        <w:t>Clearly state the voluntary and confidential nature of the service in all communications</w:t>
      </w:r>
      <w:r w:rsidR="00361857">
        <w:rPr>
          <w:sz w:val="24"/>
          <w:szCs w:val="28"/>
        </w:rPr>
        <w:t xml:space="preserve"> </w:t>
      </w:r>
      <w:r w:rsidRPr="00361857">
        <w:rPr>
          <w:sz w:val="24"/>
          <w:szCs w:val="28"/>
        </w:rPr>
        <w:t xml:space="preserve">and emphasis </w:t>
      </w:r>
      <w:r w:rsidR="00361857">
        <w:rPr>
          <w:sz w:val="24"/>
          <w:szCs w:val="28"/>
        </w:rPr>
        <w:t xml:space="preserve">during </w:t>
      </w:r>
      <w:r w:rsidRPr="00361857">
        <w:rPr>
          <w:sz w:val="24"/>
          <w:szCs w:val="28"/>
        </w:rPr>
        <w:t>all contact</w:t>
      </w:r>
      <w:r w:rsidR="00361857">
        <w:rPr>
          <w:sz w:val="24"/>
          <w:szCs w:val="28"/>
        </w:rPr>
        <w:t xml:space="preserve"> (t</w:t>
      </w:r>
      <w:r w:rsidRPr="00361857">
        <w:rPr>
          <w:sz w:val="24"/>
          <w:szCs w:val="28"/>
        </w:rPr>
        <w:t>ransparency and reassurance are needed to dispel misconceptions about any connection to DWP and to confirm that participation will not affect benefits / DWP records</w:t>
      </w:r>
      <w:r w:rsidR="00361857">
        <w:rPr>
          <w:sz w:val="24"/>
          <w:szCs w:val="28"/>
        </w:rPr>
        <w:t>)</w:t>
      </w:r>
      <w:r w:rsidRPr="00361857">
        <w:rPr>
          <w:sz w:val="24"/>
          <w:szCs w:val="28"/>
        </w:rPr>
        <w:t>.</w:t>
      </w:r>
    </w:p>
    <w:p w14:paraId="58DB905D" w14:textId="77777777" w:rsidR="00B4685B" w:rsidRDefault="00B4685B" w:rsidP="00DC3ABE">
      <w:pPr>
        <w:pStyle w:val="ListParagraph"/>
        <w:numPr>
          <w:ilvl w:val="0"/>
          <w:numId w:val="27"/>
        </w:numPr>
        <w:ind w:left="720"/>
        <w:rPr>
          <w:sz w:val="24"/>
          <w:szCs w:val="28"/>
        </w:rPr>
      </w:pPr>
      <w:r w:rsidRPr="00361857">
        <w:rPr>
          <w:sz w:val="24"/>
          <w:szCs w:val="28"/>
        </w:rPr>
        <w:t>Offer granular consent options, allowing individuals to choose what information is shared and with whom, and to update preferences over time.</w:t>
      </w:r>
    </w:p>
    <w:p w14:paraId="0A54EE8B" w14:textId="774FF880" w:rsidR="00773ABF" w:rsidRPr="00361857" w:rsidRDefault="00773ABF" w:rsidP="00DC3ABE">
      <w:pPr>
        <w:pStyle w:val="ListParagraph"/>
        <w:numPr>
          <w:ilvl w:val="0"/>
          <w:numId w:val="27"/>
        </w:numPr>
        <w:ind w:left="720"/>
        <w:rPr>
          <w:sz w:val="24"/>
          <w:szCs w:val="28"/>
        </w:rPr>
      </w:pPr>
      <w:r>
        <w:rPr>
          <w:sz w:val="24"/>
          <w:szCs w:val="28"/>
        </w:rPr>
        <w:t>Include</w:t>
      </w:r>
      <w:r w:rsidRPr="00361857">
        <w:rPr>
          <w:sz w:val="24"/>
          <w:szCs w:val="28"/>
        </w:rPr>
        <w:t xml:space="preserve"> accredited partner organisations in communication to reinforce credibility.</w:t>
      </w:r>
    </w:p>
    <w:p w14:paraId="3C10994C" w14:textId="77777777" w:rsidR="00B4685B" w:rsidRPr="00361857" w:rsidRDefault="00B4685B" w:rsidP="00DC3ABE">
      <w:pPr>
        <w:pStyle w:val="ListParagraph"/>
        <w:numPr>
          <w:ilvl w:val="0"/>
          <w:numId w:val="27"/>
        </w:numPr>
        <w:ind w:left="720"/>
        <w:rPr>
          <w:sz w:val="24"/>
          <w:szCs w:val="28"/>
        </w:rPr>
      </w:pPr>
      <w:r w:rsidRPr="00361857">
        <w:rPr>
          <w:sz w:val="24"/>
          <w:szCs w:val="28"/>
        </w:rPr>
        <w:t xml:space="preserve">Set and manage realistic expectations by explaining processes, waiting times, and ensuring prompt follow-up after referrals (specific clarification needed about what ‘talking with your employer’ entails). </w:t>
      </w:r>
    </w:p>
    <w:p w14:paraId="63D5C928" w14:textId="77777777" w:rsidR="00B4685B" w:rsidRPr="00361857" w:rsidRDefault="00B4685B" w:rsidP="00DC3ABE">
      <w:pPr>
        <w:pStyle w:val="ListParagraph"/>
        <w:numPr>
          <w:ilvl w:val="0"/>
          <w:numId w:val="27"/>
        </w:numPr>
        <w:ind w:left="720"/>
        <w:rPr>
          <w:sz w:val="24"/>
          <w:szCs w:val="28"/>
        </w:rPr>
      </w:pPr>
      <w:r w:rsidRPr="00361857">
        <w:rPr>
          <w:sz w:val="24"/>
          <w:szCs w:val="28"/>
        </w:rPr>
        <w:t>Prioritise continuity so participants do not have to repeat their story and can maintain consistent relationships.</w:t>
      </w:r>
    </w:p>
    <w:p w14:paraId="65F99DCC" w14:textId="77777777" w:rsidR="00AB1F9E" w:rsidRDefault="00AB1F9E">
      <w:pPr>
        <w:spacing w:before="0" w:after="0" w:line="240" w:lineRule="auto"/>
        <w:jc w:val="left"/>
        <w:rPr>
          <w:rFonts w:cs="Arial"/>
          <w:b/>
          <w:bCs/>
          <w:color w:val="660066"/>
          <w:sz w:val="24"/>
          <w:szCs w:val="24"/>
        </w:rPr>
      </w:pPr>
      <w:r>
        <w:rPr>
          <w:rFonts w:cs="Arial"/>
          <w:b/>
          <w:bCs/>
          <w:color w:val="660066"/>
          <w:sz w:val="24"/>
          <w:szCs w:val="24"/>
        </w:rPr>
        <w:br w:type="page"/>
      </w:r>
    </w:p>
    <w:p w14:paraId="695F771D" w14:textId="1B960990" w:rsidR="00B4685B" w:rsidRDefault="00B4685B" w:rsidP="00B4685B">
      <w:pPr>
        <w:rPr>
          <w:rFonts w:cs="Arial"/>
          <w:b/>
          <w:bCs/>
          <w:color w:val="660066"/>
          <w:sz w:val="24"/>
          <w:szCs w:val="24"/>
        </w:rPr>
      </w:pPr>
      <w:r>
        <w:rPr>
          <w:rFonts w:cs="Arial"/>
          <w:b/>
          <w:bCs/>
          <w:color w:val="660066"/>
          <w:sz w:val="24"/>
          <w:szCs w:val="24"/>
        </w:rPr>
        <w:lastRenderedPageBreak/>
        <w:t xml:space="preserve">Enhancing flexibility and inclusivity </w:t>
      </w:r>
    </w:p>
    <w:p w14:paraId="0E698F05" w14:textId="09B7E086" w:rsidR="00B4685B" w:rsidRPr="00F87F43" w:rsidRDefault="00B4685B" w:rsidP="00DC3ABE">
      <w:pPr>
        <w:pStyle w:val="ListParagraph"/>
        <w:numPr>
          <w:ilvl w:val="0"/>
          <w:numId w:val="20"/>
        </w:numPr>
        <w:rPr>
          <w:sz w:val="24"/>
          <w:szCs w:val="28"/>
        </w:rPr>
      </w:pPr>
      <w:r w:rsidRPr="00F87F43">
        <w:rPr>
          <w:sz w:val="24"/>
          <w:szCs w:val="28"/>
        </w:rPr>
        <w:t>Provide flexible delivery of support, offering in-person, online, telephone, drop-in, and text-based options both within and outside standard hours</w:t>
      </w:r>
      <w:r w:rsidR="00361857">
        <w:rPr>
          <w:sz w:val="24"/>
          <w:szCs w:val="28"/>
        </w:rPr>
        <w:t xml:space="preserve">. </w:t>
      </w:r>
    </w:p>
    <w:p w14:paraId="5367CF5A" w14:textId="44FE7990" w:rsidR="00361857" w:rsidRDefault="00B4685B" w:rsidP="00DC3ABE">
      <w:pPr>
        <w:pStyle w:val="ListParagraph"/>
        <w:numPr>
          <w:ilvl w:val="0"/>
          <w:numId w:val="20"/>
        </w:numPr>
        <w:rPr>
          <w:sz w:val="24"/>
          <w:szCs w:val="28"/>
        </w:rPr>
      </w:pPr>
      <w:r w:rsidRPr="00F87F43">
        <w:rPr>
          <w:sz w:val="24"/>
          <w:szCs w:val="28"/>
        </w:rPr>
        <w:t>Recognise and adapt to individual circumstances by making reasonable adjustments to support provision.</w:t>
      </w:r>
      <w:r w:rsidR="00361857" w:rsidRPr="00361857">
        <w:rPr>
          <w:sz w:val="24"/>
          <w:szCs w:val="28"/>
        </w:rPr>
        <w:t xml:space="preserve"> </w:t>
      </w:r>
      <w:r w:rsidR="00361857">
        <w:rPr>
          <w:sz w:val="24"/>
          <w:szCs w:val="28"/>
        </w:rPr>
        <w:t>For example, o</w:t>
      </w:r>
      <w:r w:rsidR="00361857" w:rsidRPr="00F87F43">
        <w:rPr>
          <w:sz w:val="24"/>
          <w:szCs w:val="28"/>
        </w:rPr>
        <w:t>ffer quieter and less formal appointment times for those who require them, ensuring accessibility and comfort for all service users.</w:t>
      </w:r>
    </w:p>
    <w:p w14:paraId="607B0628" w14:textId="77777777" w:rsidR="00B4685B" w:rsidRPr="00F87F43" w:rsidRDefault="00B4685B" w:rsidP="00DC3ABE">
      <w:pPr>
        <w:pStyle w:val="ListParagraph"/>
        <w:numPr>
          <w:ilvl w:val="0"/>
          <w:numId w:val="20"/>
        </w:numPr>
        <w:rPr>
          <w:sz w:val="24"/>
          <w:szCs w:val="28"/>
        </w:rPr>
      </w:pPr>
      <w:r w:rsidRPr="00F87F43">
        <w:rPr>
          <w:sz w:val="24"/>
          <w:szCs w:val="28"/>
        </w:rPr>
        <w:t xml:space="preserve">Promote inclusivity by supplying translated materials and interpreter access. </w:t>
      </w:r>
    </w:p>
    <w:p w14:paraId="50FE2FEF" w14:textId="0CACB5CC" w:rsidR="00B4685B" w:rsidRDefault="00B4685B" w:rsidP="00B4685B">
      <w:pPr>
        <w:pStyle w:val="NormalWeb"/>
        <w:rPr>
          <w:rFonts w:ascii="Arial" w:hAnsi="Arial" w:cs="Arial"/>
          <w:b/>
          <w:bCs/>
          <w:color w:val="660066"/>
        </w:rPr>
      </w:pPr>
      <w:r>
        <w:rPr>
          <w:rFonts w:ascii="Arial" w:hAnsi="Arial" w:cs="Arial"/>
          <w:b/>
          <w:bCs/>
          <w:color w:val="660066"/>
        </w:rPr>
        <w:t xml:space="preserve">Developing an empathetic and skilled WorkWell team </w:t>
      </w:r>
    </w:p>
    <w:p w14:paraId="4281C7B4" w14:textId="77777777" w:rsidR="00B4685B" w:rsidRPr="0033505D" w:rsidRDefault="00B4685B" w:rsidP="00DC3ABE">
      <w:pPr>
        <w:pStyle w:val="NormalWeb"/>
        <w:numPr>
          <w:ilvl w:val="0"/>
          <w:numId w:val="23"/>
        </w:numPr>
        <w:rPr>
          <w:rFonts w:ascii="Arial" w:hAnsi="Arial" w:cs="Arial"/>
          <w:color w:val="404040" w:themeColor="text1" w:themeTint="BF"/>
          <w:szCs w:val="28"/>
        </w:rPr>
      </w:pPr>
      <w:r w:rsidRPr="0033505D">
        <w:rPr>
          <w:rFonts w:ascii="Arial" w:hAnsi="Arial" w:cs="Arial"/>
          <w:color w:val="404040" w:themeColor="text1" w:themeTint="BF"/>
          <w:szCs w:val="28"/>
        </w:rPr>
        <w:t>Prioritise recruitment and training that promotes empathy, credibility, specialist knowledge, and supports reflective practice.</w:t>
      </w:r>
    </w:p>
    <w:p w14:paraId="07D7231B" w14:textId="77777777" w:rsidR="00B4685B" w:rsidRPr="00F87F43" w:rsidRDefault="00B4685B" w:rsidP="00DC3ABE">
      <w:pPr>
        <w:pStyle w:val="ListParagraph"/>
        <w:numPr>
          <w:ilvl w:val="0"/>
          <w:numId w:val="19"/>
        </w:numPr>
        <w:ind w:left="720"/>
        <w:rPr>
          <w:sz w:val="24"/>
          <w:szCs w:val="28"/>
        </w:rPr>
      </w:pPr>
      <w:r w:rsidRPr="00F87F43">
        <w:rPr>
          <w:rStyle w:val="Strong"/>
          <w:bCs w:val="0"/>
          <w:color w:val="404040" w:themeColor="text1" w:themeTint="BF"/>
          <w:sz w:val="24"/>
          <w:szCs w:val="28"/>
        </w:rPr>
        <w:t>Consider training needs and monitor employer engagement approaches</w:t>
      </w:r>
      <w:r w:rsidRPr="00F87F43">
        <w:rPr>
          <w:sz w:val="24"/>
          <w:szCs w:val="28"/>
        </w:rPr>
        <w:t xml:space="preserve"> to ensure WorkWell teams have the skills to advocate for employees when needed. </w:t>
      </w:r>
    </w:p>
    <w:p w14:paraId="636A66B3" w14:textId="0B804FAF" w:rsidR="00B4685B" w:rsidRPr="00F87F43" w:rsidRDefault="00B4685B" w:rsidP="00DC3ABE">
      <w:pPr>
        <w:pStyle w:val="ListParagraph"/>
        <w:numPr>
          <w:ilvl w:val="0"/>
          <w:numId w:val="19"/>
        </w:numPr>
        <w:ind w:left="720"/>
        <w:rPr>
          <w:sz w:val="24"/>
          <w:szCs w:val="28"/>
        </w:rPr>
      </w:pPr>
      <w:r w:rsidRPr="00F87F43">
        <w:rPr>
          <w:sz w:val="24"/>
          <w:szCs w:val="28"/>
        </w:rPr>
        <w:t>Ensure all communications and materials accurately reflect team skills.</w:t>
      </w:r>
    </w:p>
    <w:p w14:paraId="03F2BB18" w14:textId="77777777" w:rsidR="00B4685B" w:rsidRPr="00F87F43" w:rsidRDefault="00B4685B" w:rsidP="00DC3ABE">
      <w:pPr>
        <w:pStyle w:val="ListParagraph"/>
        <w:numPr>
          <w:ilvl w:val="0"/>
          <w:numId w:val="19"/>
        </w:numPr>
        <w:ind w:left="720"/>
        <w:rPr>
          <w:sz w:val="24"/>
          <w:szCs w:val="28"/>
        </w:rPr>
      </w:pPr>
      <w:r w:rsidRPr="00F87F43">
        <w:rPr>
          <w:sz w:val="24"/>
          <w:szCs w:val="28"/>
        </w:rPr>
        <w:t>Collaborate with PAS Advisors to provide guidance on benefits, mentoring, and share ongoing expertise.</w:t>
      </w:r>
    </w:p>
    <w:p w14:paraId="120047EF" w14:textId="77777777" w:rsidR="00B4685B" w:rsidRPr="00F87F43" w:rsidRDefault="00B4685B" w:rsidP="00DC3ABE">
      <w:pPr>
        <w:pStyle w:val="ListParagraph"/>
        <w:numPr>
          <w:ilvl w:val="0"/>
          <w:numId w:val="19"/>
        </w:numPr>
        <w:ind w:left="720"/>
        <w:rPr>
          <w:sz w:val="24"/>
          <w:szCs w:val="28"/>
        </w:rPr>
      </w:pPr>
      <w:r w:rsidRPr="00F87F43">
        <w:rPr>
          <w:sz w:val="24"/>
          <w:szCs w:val="28"/>
        </w:rPr>
        <w:t>Strategically balance in-person and virtual appointments, particularly for teams in large rural areas.</w:t>
      </w:r>
    </w:p>
    <w:p w14:paraId="67C4F7D6" w14:textId="77777777" w:rsidR="00B4685B" w:rsidRDefault="00B4685B" w:rsidP="00DC3ABE">
      <w:pPr>
        <w:pStyle w:val="ListParagraph"/>
        <w:numPr>
          <w:ilvl w:val="0"/>
          <w:numId w:val="19"/>
        </w:numPr>
        <w:ind w:left="720"/>
        <w:rPr>
          <w:sz w:val="24"/>
          <w:szCs w:val="28"/>
        </w:rPr>
      </w:pPr>
      <w:r w:rsidRPr="00F87F43">
        <w:rPr>
          <w:sz w:val="24"/>
          <w:szCs w:val="28"/>
        </w:rPr>
        <w:t>Consider alternative role titles to ‘WorkWell Coach’ to avoid negative associations with DWP.</w:t>
      </w:r>
    </w:p>
    <w:p w14:paraId="4EA4DFEB" w14:textId="49D275FA" w:rsidR="00B4685B" w:rsidRPr="00B4685B" w:rsidRDefault="00B4685B" w:rsidP="00DC3ABE">
      <w:pPr>
        <w:pStyle w:val="ListParagraph"/>
        <w:numPr>
          <w:ilvl w:val="0"/>
          <w:numId w:val="19"/>
        </w:numPr>
        <w:ind w:left="720"/>
        <w:rPr>
          <w:sz w:val="32"/>
          <w:szCs w:val="36"/>
        </w:rPr>
      </w:pPr>
      <w:r w:rsidRPr="00B4685B">
        <w:rPr>
          <w:sz w:val="24"/>
          <w:szCs w:val="28"/>
        </w:rPr>
        <w:t xml:space="preserve">Be explicit about fairness principles if prioritisation is required, including how decisions will be made and reviewed. </w:t>
      </w:r>
    </w:p>
    <w:p w14:paraId="409A4283" w14:textId="68457018" w:rsidR="00C007B0" w:rsidRPr="000E7C54" w:rsidRDefault="000E7C54" w:rsidP="000E7C54">
      <w:pPr>
        <w:rPr>
          <w:b/>
          <w:bCs/>
          <w:color w:val="660066"/>
          <w:sz w:val="24"/>
          <w:szCs w:val="24"/>
        </w:rPr>
      </w:pPr>
      <w:r w:rsidRPr="000E7C54">
        <w:rPr>
          <w:b/>
          <w:bCs/>
          <w:color w:val="660066"/>
          <w:sz w:val="24"/>
          <w:szCs w:val="24"/>
        </w:rPr>
        <w:t xml:space="preserve">Holistic support for </w:t>
      </w:r>
      <w:r>
        <w:rPr>
          <w:b/>
          <w:bCs/>
          <w:color w:val="660066"/>
          <w:sz w:val="24"/>
          <w:szCs w:val="24"/>
        </w:rPr>
        <w:t>sustained</w:t>
      </w:r>
      <w:r w:rsidRPr="000E7C54">
        <w:rPr>
          <w:b/>
          <w:bCs/>
          <w:color w:val="660066"/>
          <w:sz w:val="24"/>
          <w:szCs w:val="24"/>
        </w:rPr>
        <w:t xml:space="preserve"> wellbeing and employment</w:t>
      </w:r>
    </w:p>
    <w:p w14:paraId="22A777B6" w14:textId="54514E2A" w:rsidR="0033505D" w:rsidRPr="0033505D" w:rsidRDefault="00B4685B" w:rsidP="00DC3ABE">
      <w:pPr>
        <w:pStyle w:val="ListParagraph"/>
        <w:numPr>
          <w:ilvl w:val="0"/>
          <w:numId w:val="24"/>
        </w:numPr>
        <w:rPr>
          <w:sz w:val="24"/>
          <w:szCs w:val="24"/>
        </w:rPr>
      </w:pPr>
      <w:r>
        <w:rPr>
          <w:sz w:val="24"/>
          <w:szCs w:val="24"/>
        </w:rPr>
        <w:t>Take a whole-person approach,</w:t>
      </w:r>
      <w:r w:rsidR="0033505D" w:rsidRPr="0033505D">
        <w:rPr>
          <w:sz w:val="24"/>
          <w:szCs w:val="24"/>
        </w:rPr>
        <w:t xml:space="preserve"> </w:t>
      </w:r>
      <w:r>
        <w:rPr>
          <w:sz w:val="24"/>
          <w:szCs w:val="24"/>
        </w:rPr>
        <w:t xml:space="preserve">that includes practical barrier removal, and focuses on </w:t>
      </w:r>
      <w:r w:rsidR="0033505D" w:rsidRPr="0033505D">
        <w:rPr>
          <w:sz w:val="24"/>
          <w:szCs w:val="24"/>
        </w:rPr>
        <w:t>long-term success</w:t>
      </w:r>
      <w:r>
        <w:rPr>
          <w:sz w:val="24"/>
          <w:szCs w:val="24"/>
        </w:rPr>
        <w:t xml:space="preserve">, not only </w:t>
      </w:r>
      <w:r w:rsidR="0033505D" w:rsidRPr="0033505D">
        <w:rPr>
          <w:sz w:val="24"/>
          <w:szCs w:val="24"/>
        </w:rPr>
        <w:t xml:space="preserve">returning to work (no ‘quick </w:t>
      </w:r>
      <w:proofErr w:type="gramStart"/>
      <w:r w:rsidR="0033505D" w:rsidRPr="0033505D">
        <w:rPr>
          <w:sz w:val="24"/>
          <w:szCs w:val="24"/>
        </w:rPr>
        <w:t>fixes’</w:t>
      </w:r>
      <w:proofErr w:type="gramEnd"/>
      <w:r w:rsidR="0033505D" w:rsidRPr="0033505D">
        <w:rPr>
          <w:sz w:val="24"/>
          <w:szCs w:val="24"/>
        </w:rPr>
        <w:t xml:space="preserve">) </w:t>
      </w:r>
    </w:p>
    <w:p w14:paraId="1CAFCF60" w14:textId="77777777" w:rsidR="00302907" w:rsidRDefault="0033505D" w:rsidP="00DC3ABE">
      <w:pPr>
        <w:pStyle w:val="ListParagraph"/>
        <w:numPr>
          <w:ilvl w:val="0"/>
          <w:numId w:val="24"/>
        </w:numPr>
        <w:rPr>
          <w:sz w:val="24"/>
          <w:szCs w:val="24"/>
        </w:rPr>
      </w:pPr>
      <w:r w:rsidRPr="0033505D">
        <w:rPr>
          <w:sz w:val="24"/>
          <w:szCs w:val="24"/>
        </w:rPr>
        <w:t xml:space="preserve">Ensure support is not restricted by time and continues through and after probation periods. </w:t>
      </w:r>
    </w:p>
    <w:p w14:paraId="324F9937" w14:textId="6499DE2B" w:rsidR="0033505D" w:rsidRPr="0033505D" w:rsidRDefault="00302907" w:rsidP="00DC3ABE">
      <w:pPr>
        <w:pStyle w:val="ListParagraph"/>
        <w:numPr>
          <w:ilvl w:val="0"/>
          <w:numId w:val="24"/>
        </w:numPr>
        <w:rPr>
          <w:sz w:val="24"/>
          <w:szCs w:val="24"/>
        </w:rPr>
      </w:pPr>
      <w:r w:rsidRPr="0033505D">
        <w:rPr>
          <w:sz w:val="24"/>
          <w:szCs w:val="24"/>
        </w:rPr>
        <w:t xml:space="preserve">Use trauma-informed approaches </w:t>
      </w:r>
      <w:r>
        <w:rPr>
          <w:sz w:val="24"/>
          <w:szCs w:val="24"/>
        </w:rPr>
        <w:t xml:space="preserve">and build </w:t>
      </w:r>
      <w:r w:rsidR="0033505D" w:rsidRPr="0033505D">
        <w:rPr>
          <w:sz w:val="24"/>
          <w:szCs w:val="24"/>
        </w:rPr>
        <w:t xml:space="preserve">in the ability </w:t>
      </w:r>
      <w:r>
        <w:rPr>
          <w:sz w:val="24"/>
          <w:szCs w:val="24"/>
        </w:rPr>
        <w:t>for people t</w:t>
      </w:r>
      <w:r w:rsidR="0033505D" w:rsidRPr="0033505D">
        <w:rPr>
          <w:sz w:val="24"/>
          <w:szCs w:val="24"/>
        </w:rPr>
        <w:t>o pause and re-engage without penalty or loss of trust.</w:t>
      </w:r>
    </w:p>
    <w:p w14:paraId="09794507" w14:textId="77777777" w:rsidR="0033505D" w:rsidRPr="0033505D" w:rsidRDefault="0033505D" w:rsidP="00DC3ABE">
      <w:pPr>
        <w:pStyle w:val="ListParagraph"/>
        <w:numPr>
          <w:ilvl w:val="0"/>
          <w:numId w:val="24"/>
        </w:numPr>
        <w:rPr>
          <w:sz w:val="24"/>
          <w:szCs w:val="24"/>
        </w:rPr>
      </w:pPr>
      <w:r w:rsidRPr="0033505D">
        <w:rPr>
          <w:sz w:val="24"/>
          <w:szCs w:val="24"/>
        </w:rPr>
        <w:t>Use vocational support, upskilling, volunteering, and short placements to rebuild confidence and support gradual reintegration, leveraging the ICB network and corporate social value.</w:t>
      </w:r>
    </w:p>
    <w:p w14:paraId="41D912A5" w14:textId="41DB7846" w:rsidR="0033505D" w:rsidRPr="0033505D" w:rsidRDefault="0033505D" w:rsidP="00DC3ABE">
      <w:pPr>
        <w:pStyle w:val="ListParagraph"/>
        <w:numPr>
          <w:ilvl w:val="0"/>
          <w:numId w:val="24"/>
        </w:numPr>
        <w:rPr>
          <w:sz w:val="24"/>
          <w:szCs w:val="24"/>
        </w:rPr>
      </w:pPr>
      <w:r w:rsidRPr="0033505D">
        <w:rPr>
          <w:sz w:val="24"/>
          <w:szCs w:val="24"/>
        </w:rPr>
        <w:t>Explore opportunities to offer work trials that do not affect benefit support and ensure prompt return to benefits if roles prove unsuitable.</w:t>
      </w:r>
    </w:p>
    <w:p w14:paraId="45DC7AF8" w14:textId="77777777" w:rsidR="0033505D" w:rsidRPr="0033505D" w:rsidRDefault="0033505D" w:rsidP="00DC3ABE">
      <w:pPr>
        <w:pStyle w:val="ListParagraph"/>
        <w:numPr>
          <w:ilvl w:val="0"/>
          <w:numId w:val="24"/>
        </w:numPr>
        <w:rPr>
          <w:sz w:val="24"/>
          <w:szCs w:val="24"/>
        </w:rPr>
      </w:pPr>
      <w:r w:rsidRPr="0033505D">
        <w:rPr>
          <w:sz w:val="24"/>
          <w:szCs w:val="24"/>
        </w:rPr>
        <w:lastRenderedPageBreak/>
        <w:t>Collaborate with agencies like DWP and welfare rights teams to resolve financial concerns and clarify benefit entitlements.</w:t>
      </w:r>
    </w:p>
    <w:p w14:paraId="4DE8828B" w14:textId="77777777" w:rsidR="00B4685B" w:rsidRDefault="0033505D" w:rsidP="00DC3ABE">
      <w:pPr>
        <w:pStyle w:val="ListParagraph"/>
        <w:numPr>
          <w:ilvl w:val="0"/>
          <w:numId w:val="24"/>
        </w:numPr>
        <w:rPr>
          <w:sz w:val="24"/>
          <w:szCs w:val="24"/>
        </w:rPr>
      </w:pPr>
      <w:r w:rsidRPr="0033505D">
        <w:rPr>
          <w:sz w:val="24"/>
          <w:szCs w:val="24"/>
        </w:rPr>
        <w:t>Consider practical bridge support at transition points, such as help with travel costs or maintaining stability in the first weeks of work.</w:t>
      </w:r>
    </w:p>
    <w:p w14:paraId="16154150" w14:textId="77777777" w:rsidR="00302907" w:rsidRDefault="0033505D" w:rsidP="00DC3ABE">
      <w:pPr>
        <w:pStyle w:val="ListParagraph"/>
        <w:numPr>
          <w:ilvl w:val="0"/>
          <w:numId w:val="24"/>
        </w:numPr>
        <w:rPr>
          <w:sz w:val="24"/>
          <w:szCs w:val="24"/>
        </w:rPr>
      </w:pPr>
      <w:r w:rsidRPr="00B4685B">
        <w:rPr>
          <w:sz w:val="24"/>
          <w:szCs w:val="24"/>
        </w:rPr>
        <w:t>Build strong referral connections to childcare, money advice, housing, and mental health services.</w:t>
      </w:r>
    </w:p>
    <w:p w14:paraId="5647E8F7" w14:textId="0AFFE588" w:rsidR="00B4685B" w:rsidRPr="00302907" w:rsidRDefault="00B4685B" w:rsidP="00DC3ABE">
      <w:pPr>
        <w:pStyle w:val="ListParagraph"/>
        <w:numPr>
          <w:ilvl w:val="0"/>
          <w:numId w:val="24"/>
        </w:numPr>
        <w:rPr>
          <w:sz w:val="24"/>
          <w:szCs w:val="24"/>
        </w:rPr>
      </w:pPr>
      <w:r w:rsidRPr="00302907">
        <w:rPr>
          <w:sz w:val="24"/>
          <w:szCs w:val="28"/>
        </w:rPr>
        <w:t>Create routes for people who are not ready for job search activity yet, focused on stabilising health and life pressures.</w:t>
      </w:r>
    </w:p>
    <w:p w14:paraId="3392D2AC" w14:textId="65779E8D" w:rsidR="0033505D" w:rsidRPr="00996674" w:rsidRDefault="0033505D" w:rsidP="0033505D">
      <w:pPr>
        <w:rPr>
          <w:rFonts w:cs="Arial"/>
          <w:b/>
          <w:bCs/>
          <w:color w:val="660066"/>
          <w:sz w:val="24"/>
          <w:szCs w:val="24"/>
        </w:rPr>
      </w:pPr>
      <w:r>
        <w:rPr>
          <w:rFonts w:cs="Arial"/>
          <w:b/>
          <w:bCs/>
          <w:color w:val="660066"/>
          <w:sz w:val="24"/>
          <w:szCs w:val="24"/>
        </w:rPr>
        <w:t xml:space="preserve">Evaluation metrics and celebrating individual progress </w:t>
      </w:r>
    </w:p>
    <w:p w14:paraId="22A8E72E" w14:textId="77777777" w:rsidR="0033505D" w:rsidRPr="0097619D" w:rsidRDefault="0033505D" w:rsidP="00DC3ABE">
      <w:pPr>
        <w:pStyle w:val="ListParagraph"/>
        <w:numPr>
          <w:ilvl w:val="0"/>
          <w:numId w:val="21"/>
        </w:numPr>
        <w:rPr>
          <w:sz w:val="24"/>
          <w:szCs w:val="24"/>
        </w:rPr>
      </w:pPr>
      <w:r w:rsidRPr="0097619D">
        <w:rPr>
          <w:sz w:val="24"/>
          <w:szCs w:val="24"/>
        </w:rPr>
        <w:t>Establish clear, person-centred outcome metrics</w:t>
      </w:r>
      <w:r>
        <w:rPr>
          <w:sz w:val="24"/>
          <w:szCs w:val="24"/>
        </w:rPr>
        <w:t xml:space="preserve">, acknowledging that in many cases </w:t>
      </w:r>
      <w:r w:rsidRPr="0097619D">
        <w:rPr>
          <w:sz w:val="24"/>
          <w:szCs w:val="24"/>
        </w:rPr>
        <w:t>progress may be gradual</w:t>
      </w:r>
      <w:r>
        <w:rPr>
          <w:sz w:val="24"/>
          <w:szCs w:val="24"/>
        </w:rPr>
        <w:t xml:space="preserve"> (include development distance, quality of life outcomes). </w:t>
      </w:r>
    </w:p>
    <w:p w14:paraId="44B98942" w14:textId="14463382" w:rsidR="0033505D" w:rsidRPr="0097619D" w:rsidRDefault="0033505D" w:rsidP="00DC3ABE">
      <w:pPr>
        <w:pStyle w:val="ListParagraph"/>
        <w:numPr>
          <w:ilvl w:val="0"/>
          <w:numId w:val="21"/>
        </w:numPr>
        <w:rPr>
          <w:sz w:val="24"/>
          <w:szCs w:val="24"/>
        </w:rPr>
      </w:pPr>
      <w:r w:rsidRPr="0097619D">
        <w:rPr>
          <w:sz w:val="24"/>
          <w:szCs w:val="24"/>
        </w:rPr>
        <w:t>Use mixed methods to capture feedback</w:t>
      </w:r>
      <w:r w:rsidR="00B4685B">
        <w:rPr>
          <w:sz w:val="24"/>
          <w:szCs w:val="24"/>
        </w:rPr>
        <w:t xml:space="preserve">, </w:t>
      </w:r>
      <w:r>
        <w:rPr>
          <w:sz w:val="24"/>
          <w:szCs w:val="24"/>
        </w:rPr>
        <w:t>evidence</w:t>
      </w:r>
      <w:r w:rsidRPr="0097619D">
        <w:rPr>
          <w:sz w:val="24"/>
          <w:szCs w:val="24"/>
        </w:rPr>
        <w:t xml:space="preserve"> long-term outcomes </w:t>
      </w:r>
      <w:r w:rsidR="00B4685B">
        <w:rPr>
          <w:sz w:val="24"/>
          <w:szCs w:val="24"/>
        </w:rPr>
        <w:t xml:space="preserve">and </w:t>
      </w:r>
      <w:r w:rsidR="00302907">
        <w:rPr>
          <w:sz w:val="24"/>
          <w:szCs w:val="24"/>
        </w:rPr>
        <w:t xml:space="preserve">provide </w:t>
      </w:r>
      <w:r w:rsidR="00B4685B">
        <w:rPr>
          <w:sz w:val="24"/>
          <w:szCs w:val="24"/>
        </w:rPr>
        <w:t xml:space="preserve">content for case studies. </w:t>
      </w:r>
    </w:p>
    <w:p w14:paraId="1CD36FA3" w14:textId="77777777" w:rsidR="0033505D" w:rsidRPr="0097619D" w:rsidRDefault="0033505D" w:rsidP="00DC3ABE">
      <w:pPr>
        <w:pStyle w:val="ListParagraph"/>
        <w:numPr>
          <w:ilvl w:val="0"/>
          <w:numId w:val="21"/>
        </w:numPr>
        <w:rPr>
          <w:sz w:val="24"/>
          <w:szCs w:val="24"/>
        </w:rPr>
      </w:pPr>
      <w:r w:rsidRPr="0097619D">
        <w:rPr>
          <w:sz w:val="24"/>
          <w:szCs w:val="24"/>
        </w:rPr>
        <w:t xml:space="preserve">Set personalised goals, ensuring success is defined by what matters to </w:t>
      </w:r>
      <w:proofErr w:type="gramStart"/>
      <w:r w:rsidRPr="0097619D">
        <w:rPr>
          <w:sz w:val="24"/>
          <w:szCs w:val="24"/>
        </w:rPr>
        <w:t>each individual</w:t>
      </w:r>
      <w:proofErr w:type="gramEnd"/>
      <w:r w:rsidRPr="0097619D">
        <w:rPr>
          <w:sz w:val="24"/>
          <w:szCs w:val="24"/>
        </w:rPr>
        <w:t>, and protect coaches from incentives that could pressure participants.</w:t>
      </w:r>
    </w:p>
    <w:p w14:paraId="766E7EB4" w14:textId="77777777" w:rsidR="0033505D" w:rsidRPr="0097619D" w:rsidRDefault="0033505D" w:rsidP="00DC3ABE">
      <w:pPr>
        <w:pStyle w:val="ListParagraph"/>
        <w:numPr>
          <w:ilvl w:val="0"/>
          <w:numId w:val="21"/>
        </w:numPr>
        <w:rPr>
          <w:sz w:val="24"/>
          <w:szCs w:val="24"/>
        </w:rPr>
      </w:pPr>
      <w:r w:rsidRPr="0097619D">
        <w:rPr>
          <w:sz w:val="24"/>
          <w:szCs w:val="24"/>
        </w:rPr>
        <w:t xml:space="preserve">Track and celebrate participant progress and achievements with simple, visible tools such as progress trackers or charts. </w:t>
      </w:r>
    </w:p>
    <w:p w14:paraId="222A5174" w14:textId="262587CE" w:rsidR="00C007B0" w:rsidRPr="00996674" w:rsidRDefault="00C007B0" w:rsidP="00C007B0">
      <w:pPr>
        <w:rPr>
          <w:rFonts w:cs="Arial"/>
          <w:b/>
          <w:bCs/>
          <w:color w:val="660066"/>
          <w:sz w:val="24"/>
          <w:szCs w:val="24"/>
        </w:rPr>
      </w:pPr>
      <w:r w:rsidRPr="00996674">
        <w:rPr>
          <w:rFonts w:cs="Arial"/>
          <w:b/>
          <w:bCs/>
          <w:color w:val="660066"/>
          <w:sz w:val="24"/>
          <w:szCs w:val="24"/>
        </w:rPr>
        <w:t xml:space="preserve">Service alignment and integration </w:t>
      </w:r>
    </w:p>
    <w:p w14:paraId="4C83829E" w14:textId="16ECD6B4" w:rsidR="00C007B0" w:rsidRPr="0043529A" w:rsidRDefault="00C007B0" w:rsidP="00DC3ABE">
      <w:pPr>
        <w:pStyle w:val="ListParagraph"/>
        <w:numPr>
          <w:ilvl w:val="0"/>
          <w:numId w:val="25"/>
        </w:numPr>
        <w:rPr>
          <w:sz w:val="24"/>
          <w:szCs w:val="28"/>
        </w:rPr>
      </w:pPr>
      <w:r w:rsidRPr="0043529A">
        <w:rPr>
          <w:sz w:val="24"/>
          <w:szCs w:val="28"/>
        </w:rPr>
        <w:t>Enhance collaboration between WorkWell and existing services to ensure users experience seamless, person-centred support, minimising the need for individuals to repeat their stories.</w:t>
      </w:r>
      <w:r w:rsidR="00475BD6" w:rsidRPr="0043529A">
        <w:rPr>
          <w:sz w:val="24"/>
          <w:szCs w:val="28"/>
        </w:rPr>
        <w:t xml:space="preserve"> </w:t>
      </w:r>
    </w:p>
    <w:p w14:paraId="6C36B911" w14:textId="52C65ED7" w:rsidR="00C007B0" w:rsidRPr="0043529A" w:rsidRDefault="0043529A" w:rsidP="00DC3ABE">
      <w:pPr>
        <w:pStyle w:val="ListParagraph"/>
        <w:numPr>
          <w:ilvl w:val="0"/>
          <w:numId w:val="25"/>
        </w:numPr>
        <w:rPr>
          <w:sz w:val="24"/>
          <w:szCs w:val="28"/>
        </w:rPr>
      </w:pPr>
      <w:r w:rsidRPr="0043529A">
        <w:rPr>
          <w:sz w:val="24"/>
          <w:szCs w:val="28"/>
        </w:rPr>
        <w:t>Develop strong regional</w:t>
      </w:r>
      <w:r w:rsidR="00C007B0" w:rsidRPr="0043529A">
        <w:rPr>
          <w:sz w:val="24"/>
          <w:szCs w:val="28"/>
        </w:rPr>
        <w:t xml:space="preserve"> links between WorkWell teams to enable effective resource sharing, streamline </w:t>
      </w:r>
      <w:r w:rsidRPr="0043529A">
        <w:rPr>
          <w:sz w:val="24"/>
          <w:szCs w:val="28"/>
        </w:rPr>
        <w:t xml:space="preserve">operational </w:t>
      </w:r>
      <w:r w:rsidR="00C007B0" w:rsidRPr="0043529A">
        <w:rPr>
          <w:sz w:val="24"/>
          <w:szCs w:val="28"/>
        </w:rPr>
        <w:t>processes, and encourage regular interaction for joint working and best practice exchange.</w:t>
      </w:r>
    </w:p>
    <w:p w14:paraId="4E09A6BD" w14:textId="77777777" w:rsidR="0043529A" w:rsidRPr="0043529A" w:rsidRDefault="0043529A" w:rsidP="00DC3ABE">
      <w:pPr>
        <w:pStyle w:val="ListParagraph"/>
        <w:numPr>
          <w:ilvl w:val="0"/>
          <w:numId w:val="25"/>
        </w:numPr>
        <w:rPr>
          <w:sz w:val="24"/>
          <w:szCs w:val="28"/>
        </w:rPr>
      </w:pPr>
      <w:r w:rsidRPr="0043529A">
        <w:rPr>
          <w:sz w:val="24"/>
          <w:szCs w:val="28"/>
        </w:rPr>
        <w:t>Deliver frequent updates and clear guidance to PAS and GP practice staff on WorkWell’s ongoing development within their respective areas.</w:t>
      </w:r>
    </w:p>
    <w:p w14:paraId="1AB2532C" w14:textId="15A29E05" w:rsidR="00C007B0" w:rsidRPr="0043529A" w:rsidRDefault="00B4685B" w:rsidP="00DC3ABE">
      <w:pPr>
        <w:pStyle w:val="ListParagraph"/>
        <w:numPr>
          <w:ilvl w:val="0"/>
          <w:numId w:val="25"/>
        </w:numPr>
        <w:rPr>
          <w:sz w:val="24"/>
          <w:szCs w:val="28"/>
        </w:rPr>
      </w:pPr>
      <w:r w:rsidRPr="0043529A">
        <w:rPr>
          <w:sz w:val="24"/>
          <w:szCs w:val="28"/>
        </w:rPr>
        <w:t>Address funding challenges by considering strategies such as using current funds as seed capital, exploring co-commissioning and pooled budgets, and seeking alternatives to reliance on annual funding allocations.</w:t>
      </w:r>
    </w:p>
    <w:p w14:paraId="68DB1EA7" w14:textId="77777777" w:rsidR="00AB1F9E" w:rsidRDefault="00AB1F9E">
      <w:pPr>
        <w:spacing w:before="0" w:after="0" w:line="240" w:lineRule="auto"/>
        <w:jc w:val="left"/>
        <w:rPr>
          <w:rFonts w:cs="Arial"/>
          <w:b/>
          <w:bCs/>
          <w:color w:val="660066"/>
          <w:sz w:val="24"/>
          <w:szCs w:val="24"/>
        </w:rPr>
      </w:pPr>
      <w:bookmarkStart w:id="66" w:name="_heading=h.xym5855sb5qm" w:colFirst="0" w:colLast="0"/>
      <w:bookmarkStart w:id="67" w:name="_heading=h.x1zx92ovx9xn" w:colFirst="0" w:colLast="0"/>
      <w:bookmarkStart w:id="68" w:name="_heading=h.u0ukhf6hqfqf" w:colFirst="0" w:colLast="0"/>
      <w:bookmarkStart w:id="69" w:name="_heading=h.rh4opzidu5ek" w:colFirst="0" w:colLast="0"/>
      <w:bookmarkStart w:id="70" w:name="_heading=h.3jn858956iww" w:colFirst="0" w:colLast="0"/>
      <w:bookmarkStart w:id="71" w:name="_heading=h.74oxrvp7fyye" w:colFirst="0" w:colLast="0"/>
      <w:bookmarkStart w:id="72" w:name="_heading=h.59x96s31bydy" w:colFirst="0" w:colLast="0"/>
      <w:bookmarkStart w:id="73" w:name="_heading=h.iiidjofkci9v" w:colFirst="0" w:colLast="0"/>
      <w:bookmarkStart w:id="74" w:name="_heading=h.vo70uyav7qd6" w:colFirst="0" w:colLast="0"/>
      <w:bookmarkStart w:id="75" w:name="_heading=h.g5fy7gz5tee7" w:colFirst="0" w:colLast="0"/>
      <w:bookmarkStart w:id="76" w:name="_heading=h.98dv935idg47" w:colFirst="0" w:colLast="0"/>
      <w:bookmarkStart w:id="77" w:name="_heading=h.eicqwncoe0en" w:colFirst="0" w:colLast="0"/>
      <w:bookmarkEnd w:id="66"/>
      <w:bookmarkEnd w:id="67"/>
      <w:bookmarkEnd w:id="68"/>
      <w:bookmarkEnd w:id="69"/>
      <w:bookmarkEnd w:id="70"/>
      <w:bookmarkEnd w:id="71"/>
      <w:bookmarkEnd w:id="72"/>
      <w:bookmarkEnd w:id="73"/>
      <w:bookmarkEnd w:id="74"/>
      <w:bookmarkEnd w:id="75"/>
      <w:bookmarkEnd w:id="76"/>
      <w:bookmarkEnd w:id="77"/>
      <w:r>
        <w:rPr>
          <w:rFonts w:cs="Arial"/>
          <w:b/>
          <w:bCs/>
          <w:color w:val="660066"/>
          <w:sz w:val="24"/>
          <w:szCs w:val="24"/>
        </w:rPr>
        <w:br w:type="page"/>
      </w:r>
    </w:p>
    <w:p w14:paraId="65D119FB" w14:textId="342775B3" w:rsidR="00302907" w:rsidRDefault="00302907" w:rsidP="00302907">
      <w:pPr>
        <w:spacing w:before="0" w:after="160" w:line="259" w:lineRule="auto"/>
        <w:contextualSpacing/>
        <w:rPr>
          <w:rFonts w:cs="Arial"/>
          <w:b/>
          <w:bCs/>
          <w:color w:val="660066"/>
          <w:sz w:val="24"/>
          <w:szCs w:val="24"/>
        </w:rPr>
      </w:pPr>
      <w:r w:rsidRPr="00B4685B">
        <w:rPr>
          <w:rFonts w:cs="Arial"/>
          <w:b/>
          <w:bCs/>
          <w:color w:val="660066"/>
          <w:sz w:val="24"/>
          <w:szCs w:val="24"/>
        </w:rPr>
        <w:lastRenderedPageBreak/>
        <w:t xml:space="preserve">Employer engagement and education  </w:t>
      </w:r>
    </w:p>
    <w:p w14:paraId="21DEA2BA" w14:textId="77777777" w:rsidR="00302907" w:rsidRDefault="00302907" w:rsidP="00302907">
      <w:pPr>
        <w:spacing w:before="0" w:after="160" w:line="259" w:lineRule="auto"/>
        <w:contextualSpacing/>
        <w:rPr>
          <w:rFonts w:cs="Arial"/>
          <w:sz w:val="24"/>
          <w:szCs w:val="24"/>
        </w:rPr>
      </w:pPr>
    </w:p>
    <w:p w14:paraId="75158CAA" w14:textId="77777777" w:rsidR="00302907" w:rsidRPr="00A764E9" w:rsidRDefault="00302907" w:rsidP="00302907">
      <w:pPr>
        <w:jc w:val="left"/>
        <w:rPr>
          <w:rFonts w:cs="Arial"/>
          <w:sz w:val="24"/>
          <w:szCs w:val="24"/>
        </w:rPr>
      </w:pPr>
      <w:r w:rsidRPr="00A764E9">
        <w:rPr>
          <w:rFonts w:cs="Arial"/>
          <w:sz w:val="24"/>
          <w:szCs w:val="24"/>
        </w:rPr>
        <w:t>Without changes within the workplace, it was strongly felt that the issues faced by individuals with long-term conditions will remain. Employer education and active involvement were considered critical for the effective implementation of WorkWell.</w:t>
      </w:r>
    </w:p>
    <w:p w14:paraId="56C24074" w14:textId="381701EF" w:rsidR="00302907" w:rsidRPr="00B4685B" w:rsidRDefault="00302907" w:rsidP="00DC3ABE">
      <w:pPr>
        <w:pStyle w:val="ListParagraph"/>
        <w:numPr>
          <w:ilvl w:val="0"/>
          <w:numId w:val="22"/>
        </w:numPr>
        <w:rPr>
          <w:sz w:val="24"/>
          <w:szCs w:val="28"/>
        </w:rPr>
      </w:pPr>
      <w:r w:rsidRPr="00914FC0">
        <w:rPr>
          <w:sz w:val="24"/>
          <w:szCs w:val="28"/>
        </w:rPr>
        <w:t>Utilise different approaches to promote WorkWell</w:t>
      </w:r>
      <w:r>
        <w:rPr>
          <w:sz w:val="24"/>
          <w:szCs w:val="28"/>
        </w:rPr>
        <w:t xml:space="preserve">; including </w:t>
      </w:r>
      <w:r w:rsidRPr="00914FC0">
        <w:rPr>
          <w:sz w:val="24"/>
          <w:szCs w:val="28"/>
        </w:rPr>
        <w:t xml:space="preserve">in-person networking / workshops, online webinars, digital and print materials, business networks </w:t>
      </w:r>
      <w:r>
        <w:rPr>
          <w:sz w:val="24"/>
          <w:szCs w:val="28"/>
        </w:rPr>
        <w:t>(i.e.</w:t>
      </w:r>
      <w:r w:rsidRPr="00914FC0">
        <w:rPr>
          <w:sz w:val="24"/>
          <w:szCs w:val="28"/>
        </w:rPr>
        <w:t xml:space="preserve"> Chamber</w:t>
      </w:r>
      <w:r w:rsidRPr="00B4685B">
        <w:rPr>
          <w:sz w:val="24"/>
          <w:szCs w:val="28"/>
        </w:rPr>
        <w:t xml:space="preserve"> of Commerce) and sector associations, and social media</w:t>
      </w:r>
      <w:r>
        <w:rPr>
          <w:sz w:val="24"/>
          <w:szCs w:val="28"/>
        </w:rPr>
        <w:t xml:space="preserve"> (</w:t>
      </w:r>
      <w:r w:rsidRPr="00B4685B">
        <w:rPr>
          <w:sz w:val="24"/>
          <w:szCs w:val="28"/>
        </w:rPr>
        <w:t>especially LinkedIn</w:t>
      </w:r>
      <w:r>
        <w:rPr>
          <w:sz w:val="24"/>
          <w:szCs w:val="28"/>
        </w:rPr>
        <w:t>)</w:t>
      </w:r>
      <w:r w:rsidRPr="00B4685B">
        <w:rPr>
          <w:sz w:val="24"/>
          <w:szCs w:val="28"/>
        </w:rPr>
        <w:t>.</w:t>
      </w:r>
    </w:p>
    <w:p w14:paraId="752F9527" w14:textId="77777777" w:rsidR="00302907" w:rsidRPr="00914FC0" w:rsidRDefault="00302907" w:rsidP="00DC3ABE">
      <w:pPr>
        <w:pStyle w:val="ListParagraph"/>
        <w:numPr>
          <w:ilvl w:val="0"/>
          <w:numId w:val="22"/>
        </w:numPr>
        <w:rPr>
          <w:sz w:val="24"/>
          <w:szCs w:val="28"/>
        </w:rPr>
      </w:pPr>
      <w:r w:rsidRPr="00914FC0">
        <w:rPr>
          <w:sz w:val="24"/>
          <w:szCs w:val="28"/>
        </w:rPr>
        <w:t xml:space="preserve">Provide clear, concise resource packs for employers to promote the service, including eye-catching communication materials (leaflets / posters) and ready-to-use scripts for internal messaging (i.e. </w:t>
      </w:r>
      <w:r>
        <w:rPr>
          <w:sz w:val="24"/>
          <w:szCs w:val="28"/>
        </w:rPr>
        <w:t xml:space="preserve">for </w:t>
      </w:r>
      <w:r w:rsidRPr="00914FC0">
        <w:rPr>
          <w:sz w:val="24"/>
          <w:szCs w:val="28"/>
        </w:rPr>
        <w:t xml:space="preserve">use </w:t>
      </w:r>
      <w:r>
        <w:rPr>
          <w:sz w:val="24"/>
          <w:szCs w:val="28"/>
        </w:rPr>
        <w:t>o</w:t>
      </w:r>
      <w:r w:rsidRPr="00914FC0">
        <w:rPr>
          <w:sz w:val="24"/>
          <w:szCs w:val="28"/>
        </w:rPr>
        <w:t xml:space="preserve">n staff intranet). Use real-life case studies to highlight positive outcomes. </w:t>
      </w:r>
    </w:p>
    <w:p w14:paraId="3D79F267" w14:textId="77777777" w:rsidR="00302907" w:rsidRPr="00914FC0" w:rsidRDefault="00302907" w:rsidP="00DC3ABE">
      <w:pPr>
        <w:pStyle w:val="ListParagraph"/>
        <w:numPr>
          <w:ilvl w:val="0"/>
          <w:numId w:val="22"/>
        </w:numPr>
        <w:rPr>
          <w:sz w:val="24"/>
          <w:szCs w:val="28"/>
        </w:rPr>
      </w:pPr>
      <w:r w:rsidRPr="00914FC0">
        <w:rPr>
          <w:sz w:val="24"/>
          <w:szCs w:val="28"/>
        </w:rPr>
        <w:t>Make employer involvement participant-led, with safeguards that default to the participant being involved in any employer conversation unless they explicitly choose otherwise.</w:t>
      </w:r>
    </w:p>
    <w:p w14:paraId="0A552F5D" w14:textId="77777777" w:rsidR="00302907" w:rsidRDefault="00302907" w:rsidP="00DC3ABE">
      <w:pPr>
        <w:pStyle w:val="ListParagraph"/>
        <w:numPr>
          <w:ilvl w:val="0"/>
          <w:numId w:val="22"/>
        </w:numPr>
        <w:rPr>
          <w:sz w:val="24"/>
          <w:szCs w:val="28"/>
        </w:rPr>
      </w:pPr>
      <w:r w:rsidRPr="00914FC0">
        <w:rPr>
          <w:sz w:val="24"/>
          <w:szCs w:val="28"/>
        </w:rPr>
        <w:t xml:space="preserve">Where consent is given, provide employers with practical, actionable guidance on how they can effectively support the health needs of employees accessing WorkWell. </w:t>
      </w:r>
    </w:p>
    <w:p w14:paraId="0106C361" w14:textId="1E658553" w:rsidR="00302907" w:rsidRPr="00914FC0" w:rsidRDefault="00302907" w:rsidP="00DC3ABE">
      <w:pPr>
        <w:pStyle w:val="ListParagraph"/>
        <w:numPr>
          <w:ilvl w:val="0"/>
          <w:numId w:val="22"/>
        </w:numPr>
        <w:rPr>
          <w:sz w:val="24"/>
          <w:szCs w:val="28"/>
        </w:rPr>
      </w:pPr>
      <w:r w:rsidRPr="00914FC0">
        <w:rPr>
          <w:sz w:val="24"/>
          <w:szCs w:val="28"/>
        </w:rPr>
        <w:t>Simplify funding routes or provide financial assistance</w:t>
      </w:r>
      <w:r>
        <w:rPr>
          <w:sz w:val="24"/>
          <w:szCs w:val="28"/>
        </w:rPr>
        <w:t xml:space="preserve"> </w:t>
      </w:r>
      <w:r w:rsidRPr="00914FC0">
        <w:rPr>
          <w:sz w:val="24"/>
          <w:szCs w:val="28"/>
        </w:rPr>
        <w:t xml:space="preserve">to facilitate the purchase of assistive equipment and workforce aids. </w:t>
      </w:r>
    </w:p>
    <w:p w14:paraId="7B820360" w14:textId="77777777" w:rsidR="00302907" w:rsidRPr="00914FC0" w:rsidRDefault="00302907" w:rsidP="00DC3ABE">
      <w:pPr>
        <w:pStyle w:val="ListParagraph"/>
        <w:numPr>
          <w:ilvl w:val="0"/>
          <w:numId w:val="22"/>
        </w:numPr>
        <w:rPr>
          <w:sz w:val="24"/>
          <w:szCs w:val="28"/>
        </w:rPr>
      </w:pPr>
      <w:r w:rsidRPr="00914FC0">
        <w:rPr>
          <w:sz w:val="24"/>
          <w:szCs w:val="28"/>
        </w:rPr>
        <w:t>Introduce an accreditation or ‘kite-mark’ to recognise businesses actively engaging with WorkWell and prioritising employee wellbeing.</w:t>
      </w:r>
    </w:p>
    <w:p w14:paraId="0D424735" w14:textId="0BFE6EC5" w:rsidR="006930D4" w:rsidRPr="00AB1F9E" w:rsidRDefault="00302907" w:rsidP="0013665E">
      <w:pPr>
        <w:pStyle w:val="ListParagraph"/>
        <w:numPr>
          <w:ilvl w:val="0"/>
          <w:numId w:val="22"/>
        </w:numPr>
        <w:rPr>
          <w:rFonts w:cs="Arial"/>
          <w:sz w:val="24"/>
          <w:szCs w:val="24"/>
        </w:rPr>
      </w:pPr>
      <w:r w:rsidRPr="007233E2">
        <w:rPr>
          <w:sz w:val="24"/>
          <w:szCs w:val="28"/>
        </w:rPr>
        <w:t>Deliver comprehensive training to workplaces on supporting staff with health conditions</w:t>
      </w:r>
      <w:r w:rsidR="006930D4" w:rsidRPr="007233E2">
        <w:rPr>
          <w:sz w:val="24"/>
          <w:szCs w:val="28"/>
        </w:rPr>
        <w:t xml:space="preserve"> (including </w:t>
      </w:r>
      <w:r w:rsidRPr="007233E2">
        <w:rPr>
          <w:sz w:val="24"/>
          <w:szCs w:val="28"/>
        </w:rPr>
        <w:t>practical resources and frameworks</w:t>
      </w:r>
      <w:r w:rsidR="006930D4" w:rsidRPr="007233E2">
        <w:rPr>
          <w:sz w:val="24"/>
          <w:szCs w:val="28"/>
        </w:rPr>
        <w:t xml:space="preserve"> and i</w:t>
      </w:r>
      <w:r w:rsidRPr="007233E2">
        <w:rPr>
          <w:sz w:val="24"/>
          <w:szCs w:val="28"/>
        </w:rPr>
        <w:t>nformation about support services</w:t>
      </w:r>
      <w:r w:rsidR="006930D4" w:rsidRPr="007233E2">
        <w:rPr>
          <w:sz w:val="24"/>
          <w:szCs w:val="28"/>
        </w:rPr>
        <w:t>)</w:t>
      </w:r>
      <w:r w:rsidRPr="007233E2">
        <w:rPr>
          <w:sz w:val="24"/>
          <w:szCs w:val="28"/>
        </w:rPr>
        <w:t>.</w:t>
      </w:r>
    </w:p>
    <w:p w14:paraId="5C41A86E" w14:textId="768E7B6C" w:rsidR="00AB1F9E" w:rsidRDefault="00AB1F9E" w:rsidP="00AB1F9E">
      <w:pPr>
        <w:pStyle w:val="Heading2"/>
      </w:pPr>
      <w:r>
        <w:t xml:space="preserve">Next steps </w:t>
      </w:r>
    </w:p>
    <w:p w14:paraId="63593BB6" w14:textId="77777777" w:rsidR="00AB1F9E" w:rsidRPr="00AB1F9E" w:rsidRDefault="00AB1F9E" w:rsidP="00AB1F9E">
      <w:pPr>
        <w:jc w:val="left"/>
        <w:rPr>
          <w:sz w:val="24"/>
          <w:szCs w:val="24"/>
          <w:lang w:val="en-US" w:eastAsia="en-US"/>
        </w:rPr>
      </w:pPr>
      <w:r w:rsidRPr="00AB1F9E">
        <w:rPr>
          <w:sz w:val="24"/>
          <w:szCs w:val="24"/>
          <w:lang w:val="en-US" w:eastAsia="en-US"/>
        </w:rPr>
        <w:t xml:space="preserve">The insight report will be shared with </w:t>
      </w:r>
      <w:proofErr w:type="gramStart"/>
      <w:r w:rsidRPr="00AB1F9E">
        <w:rPr>
          <w:sz w:val="24"/>
          <w:szCs w:val="24"/>
          <w:lang w:val="en-US" w:eastAsia="en-US"/>
        </w:rPr>
        <w:t>North East</w:t>
      </w:r>
      <w:proofErr w:type="gramEnd"/>
      <w:r w:rsidRPr="00AB1F9E">
        <w:rPr>
          <w:sz w:val="24"/>
          <w:szCs w:val="24"/>
          <w:lang w:val="en-US" w:eastAsia="en-US"/>
        </w:rPr>
        <w:t xml:space="preserve"> and North Cumbria ICB for dissemination with local WorkWell teams. </w:t>
      </w:r>
    </w:p>
    <w:p w14:paraId="5176ED70" w14:textId="5DFA3893" w:rsidR="00AB1F9E" w:rsidRPr="00AB1F9E" w:rsidRDefault="00AB1F9E" w:rsidP="00AB1F9E">
      <w:pPr>
        <w:jc w:val="left"/>
        <w:rPr>
          <w:sz w:val="24"/>
          <w:szCs w:val="24"/>
          <w:lang w:val="en-US" w:eastAsia="en-US"/>
        </w:rPr>
      </w:pPr>
      <w:r w:rsidRPr="00AB1F9E">
        <w:rPr>
          <w:sz w:val="24"/>
          <w:szCs w:val="24"/>
          <w:lang w:val="en-US" w:eastAsia="en-US"/>
        </w:rPr>
        <w:t xml:space="preserve">Members of the public, stakeholders, community and voluntary representatives will also be given the opportunity to provide feedback on any of the findings within this document. </w:t>
      </w:r>
    </w:p>
    <w:p w14:paraId="4BDEF0BE" w14:textId="77777777" w:rsidR="00AB1F9E" w:rsidRPr="00AB1F9E" w:rsidRDefault="00AB1F9E" w:rsidP="00AB1F9E">
      <w:pPr>
        <w:rPr>
          <w:lang w:val="en-US" w:eastAsia="en-US"/>
        </w:rPr>
      </w:pPr>
    </w:p>
    <w:p w14:paraId="31C152E4" w14:textId="77777777" w:rsidR="00AB1F9E" w:rsidRDefault="00AB1F9E" w:rsidP="00AB1F9E">
      <w:pPr>
        <w:rPr>
          <w:rFonts w:cs="Arial"/>
          <w:sz w:val="24"/>
          <w:szCs w:val="24"/>
        </w:rPr>
      </w:pPr>
    </w:p>
    <w:p w14:paraId="6A4FA97A" w14:textId="77777777" w:rsidR="00AB1F9E" w:rsidRDefault="00AB1F9E" w:rsidP="00AB1F9E">
      <w:pPr>
        <w:rPr>
          <w:rFonts w:cs="Arial"/>
          <w:sz w:val="24"/>
          <w:szCs w:val="24"/>
        </w:rPr>
      </w:pPr>
    </w:p>
    <w:p w14:paraId="120B5440" w14:textId="77777777" w:rsidR="00AB1F9E" w:rsidRDefault="00AB1F9E" w:rsidP="00AB1F9E">
      <w:pPr>
        <w:rPr>
          <w:rFonts w:cs="Arial"/>
          <w:sz w:val="24"/>
          <w:szCs w:val="24"/>
        </w:rPr>
      </w:pPr>
    </w:p>
    <w:p w14:paraId="35A27B72" w14:textId="77777777" w:rsidR="00AB1F9E" w:rsidRDefault="00AB1F9E" w:rsidP="00AB1F9E">
      <w:pPr>
        <w:rPr>
          <w:rFonts w:cs="Arial"/>
          <w:sz w:val="24"/>
          <w:szCs w:val="24"/>
        </w:rPr>
      </w:pPr>
    </w:p>
    <w:p w14:paraId="742B8E14" w14:textId="77777777" w:rsidR="00AB1F9E" w:rsidRDefault="00AB1F9E" w:rsidP="00AB1F9E">
      <w:pPr>
        <w:rPr>
          <w:rFonts w:cs="Arial"/>
          <w:sz w:val="24"/>
          <w:szCs w:val="24"/>
        </w:rPr>
      </w:pPr>
    </w:p>
    <w:p w14:paraId="44EC20F2" w14:textId="77777777" w:rsidR="00AB1F9E" w:rsidRDefault="00AB1F9E" w:rsidP="00AB1F9E">
      <w:pPr>
        <w:rPr>
          <w:rFonts w:cs="Arial"/>
          <w:sz w:val="24"/>
          <w:szCs w:val="24"/>
        </w:rPr>
      </w:pPr>
    </w:p>
    <w:p w14:paraId="7F5FD0D7" w14:textId="77777777" w:rsidR="00AB1F9E" w:rsidRDefault="00AB1F9E" w:rsidP="00AB1F9E">
      <w:pPr>
        <w:rPr>
          <w:rFonts w:cs="Arial"/>
          <w:sz w:val="24"/>
          <w:szCs w:val="24"/>
        </w:rPr>
      </w:pPr>
    </w:p>
    <w:p w14:paraId="23910E46" w14:textId="77777777" w:rsidR="00AB1F9E" w:rsidRDefault="00AB1F9E" w:rsidP="00AB1F9E">
      <w:pPr>
        <w:rPr>
          <w:rFonts w:cs="Arial"/>
          <w:sz w:val="24"/>
          <w:szCs w:val="24"/>
        </w:rPr>
      </w:pPr>
    </w:p>
    <w:p w14:paraId="28ABF483" w14:textId="00058616" w:rsidR="00E03631" w:rsidRDefault="00E03631" w:rsidP="00A7407F">
      <w:pPr>
        <w:widowControl w:val="0"/>
        <w:autoSpaceDE w:val="0"/>
        <w:autoSpaceDN w:val="0"/>
        <w:adjustRightInd w:val="0"/>
        <w:spacing w:before="0" w:after="0" w:line="240" w:lineRule="auto"/>
        <w:jc w:val="left"/>
        <w:rPr>
          <w:rFonts w:cs="Arial"/>
          <w:b/>
          <w:color w:val="7F7F7F" w:themeColor="text1" w:themeTint="80"/>
          <w:lang w:val="en-US"/>
        </w:rPr>
      </w:pPr>
      <w:bookmarkStart w:id="78" w:name="_Appendix_1_-"/>
      <w:bookmarkEnd w:id="56"/>
      <w:bookmarkEnd w:id="58"/>
      <w:bookmarkEnd w:id="78"/>
    </w:p>
    <w:p w14:paraId="32AF3A89" w14:textId="51393182" w:rsidR="00E03631" w:rsidRDefault="00E03631" w:rsidP="00A7407F">
      <w:pPr>
        <w:widowControl w:val="0"/>
        <w:autoSpaceDE w:val="0"/>
        <w:autoSpaceDN w:val="0"/>
        <w:adjustRightInd w:val="0"/>
        <w:spacing w:before="0" w:after="0" w:line="240" w:lineRule="auto"/>
        <w:jc w:val="left"/>
        <w:rPr>
          <w:rFonts w:cs="Arial"/>
          <w:b/>
          <w:color w:val="7F7F7F" w:themeColor="text1" w:themeTint="80"/>
          <w:lang w:val="en-US"/>
        </w:rPr>
      </w:pPr>
    </w:p>
    <w:p w14:paraId="58E0470D" w14:textId="6A662C58" w:rsidR="00E03631" w:rsidRDefault="00E03631" w:rsidP="00A7407F">
      <w:pPr>
        <w:widowControl w:val="0"/>
        <w:autoSpaceDE w:val="0"/>
        <w:autoSpaceDN w:val="0"/>
        <w:adjustRightInd w:val="0"/>
        <w:spacing w:before="0" w:after="0" w:line="240" w:lineRule="auto"/>
        <w:jc w:val="left"/>
        <w:rPr>
          <w:rFonts w:cs="Arial"/>
          <w:b/>
          <w:color w:val="7F7F7F" w:themeColor="text1" w:themeTint="80"/>
          <w:lang w:val="en-US"/>
        </w:rPr>
      </w:pPr>
    </w:p>
    <w:p w14:paraId="79752827" w14:textId="5126ED2F" w:rsidR="00E03631" w:rsidRDefault="00E03631" w:rsidP="00A7407F">
      <w:pPr>
        <w:widowControl w:val="0"/>
        <w:autoSpaceDE w:val="0"/>
        <w:autoSpaceDN w:val="0"/>
        <w:adjustRightInd w:val="0"/>
        <w:spacing w:before="0" w:after="0" w:line="240" w:lineRule="auto"/>
        <w:jc w:val="left"/>
        <w:rPr>
          <w:rFonts w:cs="Arial"/>
          <w:b/>
          <w:color w:val="7F7F7F" w:themeColor="text1" w:themeTint="80"/>
          <w:lang w:val="en-US"/>
        </w:rPr>
      </w:pPr>
    </w:p>
    <w:p w14:paraId="6CDED86B" w14:textId="05400858" w:rsidR="00E03631" w:rsidRDefault="00E03631" w:rsidP="00A7407F">
      <w:pPr>
        <w:widowControl w:val="0"/>
        <w:autoSpaceDE w:val="0"/>
        <w:autoSpaceDN w:val="0"/>
        <w:adjustRightInd w:val="0"/>
        <w:spacing w:before="0" w:after="0" w:line="240" w:lineRule="auto"/>
        <w:jc w:val="left"/>
        <w:rPr>
          <w:rFonts w:cs="Arial"/>
          <w:b/>
          <w:color w:val="7F7F7F" w:themeColor="text1" w:themeTint="80"/>
          <w:lang w:val="en-US"/>
        </w:rPr>
      </w:pPr>
    </w:p>
    <w:p w14:paraId="67B89D3E" w14:textId="5E04ACA3" w:rsidR="00E03631" w:rsidRDefault="00E03631" w:rsidP="00A7407F">
      <w:pPr>
        <w:widowControl w:val="0"/>
        <w:autoSpaceDE w:val="0"/>
        <w:autoSpaceDN w:val="0"/>
        <w:adjustRightInd w:val="0"/>
        <w:spacing w:before="0" w:after="0" w:line="240" w:lineRule="auto"/>
        <w:jc w:val="left"/>
        <w:rPr>
          <w:rFonts w:cs="Arial"/>
          <w:b/>
          <w:color w:val="7F7F7F" w:themeColor="text1" w:themeTint="80"/>
          <w:lang w:val="en-US"/>
        </w:rPr>
      </w:pPr>
    </w:p>
    <w:p w14:paraId="79C76362" w14:textId="31207EFF" w:rsidR="00A7407F" w:rsidRDefault="00A7407F" w:rsidP="00A7407F">
      <w:pPr>
        <w:widowControl w:val="0"/>
        <w:autoSpaceDE w:val="0"/>
        <w:autoSpaceDN w:val="0"/>
        <w:adjustRightInd w:val="0"/>
        <w:spacing w:before="0" w:after="0" w:line="240" w:lineRule="auto"/>
        <w:jc w:val="left"/>
        <w:rPr>
          <w:rFonts w:cs="Arial"/>
          <w:b/>
          <w:color w:val="7F7F7F" w:themeColor="text1" w:themeTint="80"/>
          <w:lang w:val="en-US"/>
        </w:rPr>
      </w:pPr>
    </w:p>
    <w:p w14:paraId="1894D6BB" w14:textId="20FE8832"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5FBBABD9" w14:textId="4955EF52"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68F62B9D" w14:textId="2CA732E4"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1A138165" w14:textId="644DC3FE"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35338247" w14:textId="4FAB8354"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35C9C003" w14:textId="2215425B"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561E9C03" w14:textId="15416ED4"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04B8062B" w14:textId="5CF94C50"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55AC9DE3" w14:textId="1C1801E3" w:rsidR="00A57BB3" w:rsidRDefault="00B1200B" w:rsidP="00A7407F">
      <w:pPr>
        <w:widowControl w:val="0"/>
        <w:autoSpaceDE w:val="0"/>
        <w:autoSpaceDN w:val="0"/>
        <w:adjustRightInd w:val="0"/>
        <w:spacing w:before="0" w:after="0" w:line="240" w:lineRule="auto"/>
        <w:jc w:val="left"/>
        <w:rPr>
          <w:rFonts w:cs="Arial"/>
          <w:b/>
          <w:color w:val="7F7F7F" w:themeColor="text1" w:themeTint="80"/>
          <w:lang w:val="en-US"/>
        </w:rPr>
      </w:pPr>
      <w:r>
        <w:rPr>
          <w:b/>
          <w:noProof/>
          <w:sz w:val="24"/>
          <w:szCs w:val="24"/>
        </w:rPr>
        <w:drawing>
          <wp:anchor distT="0" distB="0" distL="114300" distR="114300" simplePos="0" relativeHeight="251666432" behindDoc="1" locked="0" layoutInCell="1" allowOverlap="1" wp14:anchorId="2F444297" wp14:editId="5E01B803">
            <wp:simplePos x="0" y="0"/>
            <wp:positionH relativeFrom="page">
              <wp:posOffset>2955925</wp:posOffset>
            </wp:positionH>
            <wp:positionV relativeFrom="page">
              <wp:posOffset>4508500</wp:posOffset>
            </wp:positionV>
            <wp:extent cx="4767609" cy="6743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LR.png"/>
                    <pic:cNvPicPr/>
                  </pic:nvPicPr>
                  <pic:blipFill>
                    <a:blip r:embed="rId27">
                      <a:extLst>
                        <a:ext uri="{28A0092B-C50C-407E-A947-70E740481C1C}">
                          <a14:useLocalDpi xmlns:a14="http://schemas.microsoft.com/office/drawing/2010/main" val="0"/>
                        </a:ext>
                      </a:extLst>
                    </a:blip>
                    <a:stretch>
                      <a:fillRect/>
                    </a:stretch>
                  </pic:blipFill>
                  <pic:spPr>
                    <a:xfrm>
                      <a:off x="0" y="0"/>
                      <a:ext cx="4767609" cy="6743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A690BA4" w14:textId="7E838E0A"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360E8470" w14:textId="5D4723B9"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7F7FCE13" w14:textId="32B78DF7"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71357F0A" w14:textId="038262BD"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34771276" w14:textId="059396C4"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011D4AA2" w14:textId="45DD13C5" w:rsidR="00A57BB3" w:rsidRDefault="00B1200B" w:rsidP="00A7407F">
      <w:pPr>
        <w:widowControl w:val="0"/>
        <w:autoSpaceDE w:val="0"/>
        <w:autoSpaceDN w:val="0"/>
        <w:adjustRightInd w:val="0"/>
        <w:spacing w:before="0" w:after="0" w:line="240" w:lineRule="auto"/>
        <w:jc w:val="left"/>
        <w:rPr>
          <w:rFonts w:cs="Arial"/>
          <w:b/>
          <w:color w:val="7F7F7F" w:themeColor="text1" w:themeTint="80"/>
          <w:lang w:val="en-US"/>
        </w:rPr>
      </w:pPr>
      <w:r w:rsidRPr="00E34F7C">
        <w:rPr>
          <w:rFonts w:cs="Arial"/>
          <w:noProof/>
          <w:color w:val="7F7F7F" w:themeColor="text1" w:themeTint="80"/>
          <w:sz w:val="32"/>
          <w:szCs w:val="32"/>
        </w:rPr>
        <mc:AlternateContent>
          <mc:Choice Requires="wps">
            <w:drawing>
              <wp:anchor distT="0" distB="0" distL="114300" distR="114300" simplePos="0" relativeHeight="251692544" behindDoc="0" locked="0" layoutInCell="1" allowOverlap="1" wp14:anchorId="189C8720" wp14:editId="3FCE2126">
                <wp:simplePos x="0" y="0"/>
                <wp:positionH relativeFrom="column">
                  <wp:posOffset>-1228090</wp:posOffset>
                </wp:positionH>
                <wp:positionV relativeFrom="paragraph">
                  <wp:posOffset>738505</wp:posOffset>
                </wp:positionV>
                <wp:extent cx="3848100" cy="1739900"/>
                <wp:effectExtent l="0" t="0" r="0" b="0"/>
                <wp:wrapNone/>
                <wp:docPr id="2058987578" name="Rectangle 2"/>
                <wp:cNvGraphicFramePr/>
                <a:graphic xmlns:a="http://schemas.openxmlformats.org/drawingml/2006/main">
                  <a:graphicData uri="http://schemas.microsoft.com/office/word/2010/wordprocessingShape">
                    <wps:wsp>
                      <wps:cNvSpPr/>
                      <wps:spPr>
                        <a:xfrm flipH="1">
                          <a:off x="0" y="0"/>
                          <a:ext cx="3848100" cy="1739900"/>
                        </a:xfrm>
                        <a:prstGeom prst="rect">
                          <a:avLst/>
                        </a:prstGeom>
                        <a:solidFill>
                          <a:srgbClr val="1E9DD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EF0A7E6" id="Rectangle 2" o:spid="_x0000_s1026" style="position:absolute;margin-left:-96.7pt;margin-top:58.15pt;width:303pt;height:137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" fillcolor="#1e9dd7" stroked="f" strokeweight="1pt"/>
            </w:pict>
          </mc:Fallback>
        </mc:AlternateContent>
      </w:r>
      <w:r w:rsidRPr="00B1200B">
        <w:rPr>
          <w:rFonts w:cs="Arial"/>
          <w:b/>
          <w:bCs/>
          <w:noProof/>
          <w:color w:val="660066"/>
          <w:sz w:val="36"/>
          <w:szCs w:val="36"/>
        </w:rPr>
        <w:drawing>
          <wp:anchor distT="0" distB="0" distL="114300" distR="114300" simplePos="0" relativeHeight="251695616" behindDoc="0" locked="0" layoutInCell="1" allowOverlap="1" wp14:anchorId="5A6612B7" wp14:editId="414EE744">
            <wp:simplePos x="0" y="0"/>
            <wp:positionH relativeFrom="column">
              <wp:posOffset>-325755</wp:posOffset>
            </wp:positionH>
            <wp:positionV relativeFrom="paragraph">
              <wp:posOffset>205105</wp:posOffset>
            </wp:positionV>
            <wp:extent cx="1181735" cy="1333500"/>
            <wp:effectExtent l="0" t="0" r="0" b="0"/>
            <wp:wrapNone/>
            <wp:docPr id="1694435307" name="Picture 8" descr="A person sitting at a table with papers and a pen&#10;&#10;Description automatically generated">
              <a:extLst xmlns:a="http://schemas.openxmlformats.org/drawingml/2006/main">
                <a:ext uri="{FF2B5EF4-FFF2-40B4-BE49-F238E27FC236}">
                  <a16:creationId xmlns:a16="http://schemas.microsoft.com/office/drawing/2014/main" id="{38789203-0AB5-FC49-46E3-C2B124126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sitting at a table with papers and a pen&#10;&#10;Description automatically generated">
                      <a:extLst>
                        <a:ext uri="{FF2B5EF4-FFF2-40B4-BE49-F238E27FC236}">
                          <a16:creationId xmlns:a16="http://schemas.microsoft.com/office/drawing/2014/main" id="{38789203-0AB5-FC49-46E3-C2B1241266FE}"/>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3486" t="6527" r="17492" b="16434"/>
                    <a:stretch/>
                  </pic:blipFill>
                  <pic:spPr>
                    <a:xfrm>
                      <a:off x="0" y="0"/>
                      <a:ext cx="1181735" cy="1333500"/>
                    </a:xfrm>
                    <a:prstGeom prst="rect">
                      <a:avLst/>
                    </a:prstGeom>
                  </pic:spPr>
                </pic:pic>
              </a:graphicData>
            </a:graphic>
            <wp14:sizeRelH relativeFrom="margin">
              <wp14:pctWidth>0</wp14:pctWidth>
            </wp14:sizeRelH>
            <wp14:sizeRelV relativeFrom="margin">
              <wp14:pctHeight>0</wp14:pctHeight>
            </wp14:sizeRelV>
          </wp:anchor>
        </w:drawing>
      </w:r>
      <w:r w:rsidRPr="00E34F7C">
        <w:rPr>
          <w:rFonts w:cs="Arial"/>
          <w:noProof/>
          <w:color w:val="7F7F7F" w:themeColor="text1" w:themeTint="80"/>
          <w:sz w:val="32"/>
          <w:szCs w:val="32"/>
        </w:rPr>
        <w:drawing>
          <wp:anchor distT="0" distB="0" distL="114300" distR="114300" simplePos="0" relativeHeight="251693568" behindDoc="0" locked="0" layoutInCell="1" allowOverlap="1" wp14:anchorId="23AEC671" wp14:editId="508CB6D5">
            <wp:simplePos x="0" y="0"/>
            <wp:positionH relativeFrom="margin">
              <wp:posOffset>1329690</wp:posOffset>
            </wp:positionH>
            <wp:positionV relativeFrom="paragraph">
              <wp:posOffset>433705</wp:posOffset>
            </wp:positionV>
            <wp:extent cx="1543685" cy="1181100"/>
            <wp:effectExtent l="0" t="0" r="0" b="0"/>
            <wp:wrapNone/>
            <wp:docPr id="1173710845" name="Picture 6" descr="A person smiling at another person&#10;&#10;Description automatically generated">
              <a:extLst xmlns:a="http://schemas.openxmlformats.org/drawingml/2006/main">
                <a:ext uri="{FF2B5EF4-FFF2-40B4-BE49-F238E27FC236}">
                  <a16:creationId xmlns:a16="http://schemas.microsoft.com/office/drawing/2014/main" id="{E439E07A-A828-B0AD-F44A-7416A2448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miling at another person&#10;&#10;Description automatically generated">
                      <a:extLst>
                        <a:ext uri="{FF2B5EF4-FFF2-40B4-BE49-F238E27FC236}">
                          <a16:creationId xmlns:a16="http://schemas.microsoft.com/office/drawing/2014/main" id="{E439E07A-A828-B0AD-F44A-7416A2448030}"/>
                        </a:ext>
                      </a:extLst>
                    </pic:cNvPr>
                    <pic:cNvPicPr>
                      <a:picLocks noChangeAspect="1"/>
                    </pic:cNvPicPr>
                  </pic:nvPicPr>
                  <pic:blipFill rotWithShape="1">
                    <a:blip r:embed="rId13">
                      <a:extLst>
                        <a:ext uri="{28A0092B-C50C-407E-A947-70E740481C1C}">
                          <a14:useLocalDpi xmlns:a14="http://schemas.microsoft.com/office/drawing/2010/main" val="0"/>
                        </a:ext>
                      </a:extLst>
                    </a:blip>
                    <a:srcRect l="6337" r="12280" b="6748"/>
                    <a:stretch/>
                  </pic:blipFill>
                  <pic:spPr>
                    <a:xfrm flipH="1">
                      <a:off x="0" y="0"/>
                      <a:ext cx="1543685" cy="1181100"/>
                    </a:xfrm>
                    <a:prstGeom prst="rect">
                      <a:avLst/>
                    </a:prstGeom>
                  </pic:spPr>
                </pic:pic>
              </a:graphicData>
            </a:graphic>
            <wp14:sizeRelH relativeFrom="margin">
              <wp14:pctWidth>0</wp14:pctWidth>
            </wp14:sizeRelH>
            <wp14:sizeRelV relativeFrom="margin">
              <wp14:pctHeight>0</wp14:pctHeight>
            </wp14:sizeRelV>
          </wp:anchor>
        </w:drawing>
      </w:r>
    </w:p>
    <w:p w14:paraId="2B67A721" w14:textId="1F87C630"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453699EF" w14:textId="6A82D212"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0275F359" w14:textId="19070987"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21616238" w14:textId="7DB7DA72"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5034193C" w14:textId="1394B36F"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455566A8" w14:textId="1D164921"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31E49034" w14:textId="5B45A95C"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5C19035D" w14:textId="0026DF6D"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713CA899" w14:textId="44C39F8C" w:rsidR="00A7407F" w:rsidRDefault="00A7407F" w:rsidP="00A7407F">
      <w:pPr>
        <w:widowControl w:val="0"/>
        <w:autoSpaceDE w:val="0"/>
        <w:autoSpaceDN w:val="0"/>
        <w:adjustRightInd w:val="0"/>
        <w:spacing w:before="0" w:after="0" w:line="240" w:lineRule="auto"/>
        <w:jc w:val="left"/>
        <w:rPr>
          <w:rFonts w:cs="Arial"/>
          <w:b/>
          <w:color w:val="7F7F7F" w:themeColor="text1" w:themeTint="80"/>
          <w:lang w:val="en-US"/>
        </w:rPr>
      </w:pPr>
    </w:p>
    <w:p w14:paraId="3F1CFB7B" w14:textId="4D4C4967" w:rsidR="00A7407F" w:rsidRDefault="00CA6B91" w:rsidP="00A7407F">
      <w:pPr>
        <w:widowControl w:val="0"/>
        <w:autoSpaceDE w:val="0"/>
        <w:autoSpaceDN w:val="0"/>
        <w:adjustRightInd w:val="0"/>
        <w:spacing w:before="0" w:after="0" w:line="240" w:lineRule="auto"/>
        <w:jc w:val="left"/>
        <w:rPr>
          <w:rFonts w:cs="Arial"/>
          <w:b/>
          <w:color w:val="7F7F7F" w:themeColor="text1" w:themeTint="80"/>
          <w:lang w:val="en-US"/>
        </w:rPr>
      </w:pPr>
      <w:r w:rsidRPr="00E34F7C">
        <w:rPr>
          <w:rFonts w:cs="Arial"/>
          <w:noProof/>
          <w:color w:val="7F7F7F" w:themeColor="text1" w:themeTint="80"/>
          <w:sz w:val="32"/>
          <w:szCs w:val="32"/>
        </w:rPr>
        <w:drawing>
          <wp:anchor distT="0" distB="0" distL="114300" distR="114300" simplePos="0" relativeHeight="251694592" behindDoc="0" locked="0" layoutInCell="1" allowOverlap="1" wp14:anchorId="21A5F93A" wp14:editId="6A98AD6B">
            <wp:simplePos x="0" y="0"/>
            <wp:positionH relativeFrom="column">
              <wp:posOffset>-123190</wp:posOffset>
            </wp:positionH>
            <wp:positionV relativeFrom="paragraph">
              <wp:posOffset>122555</wp:posOffset>
            </wp:positionV>
            <wp:extent cx="1809448" cy="1397000"/>
            <wp:effectExtent l="0" t="0" r="635" b="0"/>
            <wp:wrapNone/>
            <wp:docPr id="553319644" name="Picture 10" descr="A group of people sitting at a table&#10;&#10;Description automatically generated">
              <a:extLst xmlns:a="http://schemas.openxmlformats.org/drawingml/2006/main">
                <a:ext uri="{FF2B5EF4-FFF2-40B4-BE49-F238E27FC236}">
                  <a16:creationId xmlns:a16="http://schemas.microsoft.com/office/drawing/2014/main" id="{B5D2ADB3-C83E-7A57-F1DC-408F63FE4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itting at a table&#10;&#10;Description automatically generated">
                      <a:extLst>
                        <a:ext uri="{FF2B5EF4-FFF2-40B4-BE49-F238E27FC236}">
                          <a16:creationId xmlns:a16="http://schemas.microsoft.com/office/drawing/2014/main" id="{B5D2ADB3-C83E-7A57-F1DC-408F63FE4201}"/>
                        </a:ext>
                      </a:extLst>
                    </pic:cNvPr>
                    <pic:cNvPicPr>
                      <a:picLocks noChangeAspect="1"/>
                    </pic:cNvPicPr>
                  </pic:nvPicPr>
                  <pic:blipFill rotWithShape="1">
                    <a:blip r:embed="rId14">
                      <a:extLst>
                        <a:ext uri="{28A0092B-C50C-407E-A947-70E740481C1C}">
                          <a14:useLocalDpi xmlns:a14="http://schemas.microsoft.com/office/drawing/2010/main" val="0"/>
                        </a:ext>
                      </a:extLst>
                    </a:blip>
                    <a:srcRect l="7185" t="10343" r="25739" b="14445"/>
                    <a:stretch/>
                  </pic:blipFill>
                  <pic:spPr>
                    <a:xfrm flipH="1">
                      <a:off x="0" y="0"/>
                      <a:ext cx="1813329" cy="1399996"/>
                    </a:xfrm>
                    <a:prstGeom prst="rect">
                      <a:avLst/>
                    </a:prstGeom>
                  </pic:spPr>
                </pic:pic>
              </a:graphicData>
            </a:graphic>
            <wp14:sizeRelH relativeFrom="margin">
              <wp14:pctWidth>0</wp14:pctWidth>
            </wp14:sizeRelH>
            <wp14:sizeRelV relativeFrom="margin">
              <wp14:pctHeight>0</wp14:pctHeight>
            </wp14:sizeRelV>
          </wp:anchor>
        </w:drawing>
      </w:r>
    </w:p>
    <w:p w14:paraId="55E867F0" w14:textId="5352F2B0" w:rsidR="00A7407F" w:rsidRDefault="00A7407F" w:rsidP="00A7407F">
      <w:pPr>
        <w:widowControl w:val="0"/>
        <w:autoSpaceDE w:val="0"/>
        <w:autoSpaceDN w:val="0"/>
        <w:adjustRightInd w:val="0"/>
        <w:spacing w:before="0" w:after="0" w:line="240" w:lineRule="auto"/>
        <w:jc w:val="left"/>
        <w:rPr>
          <w:rFonts w:cs="Arial"/>
          <w:b/>
          <w:color w:val="7F7F7F" w:themeColor="text1" w:themeTint="80"/>
          <w:lang w:val="en-US"/>
        </w:rPr>
      </w:pPr>
    </w:p>
    <w:p w14:paraId="4FE83C40" w14:textId="084BC57F" w:rsidR="00A7407F" w:rsidRDefault="00A7407F" w:rsidP="00A7407F">
      <w:pPr>
        <w:widowControl w:val="0"/>
        <w:autoSpaceDE w:val="0"/>
        <w:autoSpaceDN w:val="0"/>
        <w:adjustRightInd w:val="0"/>
        <w:spacing w:before="0" w:after="0" w:line="240" w:lineRule="auto"/>
        <w:jc w:val="left"/>
        <w:rPr>
          <w:rFonts w:cs="Arial"/>
          <w:b/>
          <w:color w:val="7F7F7F" w:themeColor="text1" w:themeTint="80"/>
          <w:lang w:val="en-US"/>
        </w:rPr>
      </w:pPr>
    </w:p>
    <w:p w14:paraId="0052E031" w14:textId="066F6536"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7A8A7EF0" w14:textId="1FE0F1A3" w:rsidR="00A57BB3" w:rsidRDefault="00A57BB3" w:rsidP="00A7407F">
      <w:pPr>
        <w:widowControl w:val="0"/>
        <w:autoSpaceDE w:val="0"/>
        <w:autoSpaceDN w:val="0"/>
        <w:adjustRightInd w:val="0"/>
        <w:spacing w:before="0" w:after="0" w:line="240" w:lineRule="auto"/>
        <w:jc w:val="left"/>
        <w:rPr>
          <w:rFonts w:cs="Arial"/>
          <w:b/>
          <w:color w:val="7F7F7F" w:themeColor="text1" w:themeTint="80"/>
          <w:lang w:val="en-US"/>
        </w:rPr>
      </w:pPr>
    </w:p>
    <w:p w14:paraId="38B0C8DD" w14:textId="1792418B" w:rsidR="00A57BB3" w:rsidRDefault="008D3CF3" w:rsidP="00A7407F">
      <w:pPr>
        <w:widowControl w:val="0"/>
        <w:autoSpaceDE w:val="0"/>
        <w:autoSpaceDN w:val="0"/>
        <w:adjustRightInd w:val="0"/>
        <w:spacing w:before="0" w:after="0" w:line="240" w:lineRule="auto"/>
        <w:jc w:val="left"/>
        <w:rPr>
          <w:rFonts w:cs="Arial"/>
          <w:b/>
          <w:color w:val="7F7F7F" w:themeColor="text1" w:themeTint="80"/>
          <w:lang w:val="en-US"/>
        </w:rPr>
      </w:pPr>
      <w:r>
        <w:rPr>
          <w:noProof/>
        </w:rPr>
        <w:drawing>
          <wp:anchor distT="0" distB="0" distL="114300" distR="114300" simplePos="0" relativeHeight="251678208" behindDoc="1" locked="0" layoutInCell="1" allowOverlap="1" wp14:anchorId="77AA02AA" wp14:editId="02A2E544">
            <wp:simplePos x="0" y="0"/>
            <wp:positionH relativeFrom="column">
              <wp:posOffset>4294505</wp:posOffset>
            </wp:positionH>
            <wp:positionV relativeFrom="paragraph">
              <wp:posOffset>1444625</wp:posOffset>
            </wp:positionV>
            <wp:extent cx="2108200" cy="450215"/>
            <wp:effectExtent l="0" t="0" r="635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PT-2.png"/>
                    <pic:cNvPicPr/>
                  </pic:nvPicPr>
                  <pic:blipFill rotWithShape="1">
                    <a:blip r:embed="rId28">
                      <a:extLst>
                        <a:ext uri="{28A0092B-C50C-407E-A947-70E740481C1C}">
                          <a14:useLocalDpi xmlns:a14="http://schemas.microsoft.com/office/drawing/2010/main" val="0"/>
                        </a:ext>
                      </a:extLst>
                    </a:blip>
                    <a:srcRect b="21106"/>
                    <a:stretch/>
                  </pic:blipFill>
                  <pic:spPr bwMode="auto">
                    <a:xfrm>
                      <a:off x="0" y="0"/>
                      <a:ext cx="2108200" cy="45021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hidden="0" allowOverlap="1" wp14:anchorId="195B8E46" wp14:editId="31ED15CB">
            <wp:simplePos x="0" y="0"/>
            <wp:positionH relativeFrom="column">
              <wp:posOffset>-382270</wp:posOffset>
            </wp:positionH>
            <wp:positionV relativeFrom="paragraph">
              <wp:posOffset>1228725</wp:posOffset>
            </wp:positionV>
            <wp:extent cx="2529205" cy="881380"/>
            <wp:effectExtent l="0" t="0" r="0" b="0"/>
            <wp:wrapNone/>
            <wp:docPr id="1460623127" name="image14.png" descr="The Olovus logo - the word olovus followed by a blue plus sign"/>
            <wp:cNvGraphicFramePr/>
            <a:graphic xmlns:a="http://schemas.openxmlformats.org/drawingml/2006/main">
              <a:graphicData uri="http://schemas.openxmlformats.org/drawingml/2006/picture">
                <pic:pic xmlns:pic="http://schemas.openxmlformats.org/drawingml/2006/picture">
                  <pic:nvPicPr>
                    <pic:cNvPr id="0" name="image14.png" descr="The Olovus logo - the word olovus followed by a blue plus sign"/>
                    <pic:cNvPicPr preferRelativeResize="0"/>
                  </pic:nvPicPr>
                  <pic:blipFill>
                    <a:blip r:embed="rId29"/>
                    <a:srcRect/>
                    <a:stretch>
                      <a:fillRect/>
                    </a:stretch>
                  </pic:blipFill>
                  <pic:spPr>
                    <a:xfrm>
                      <a:off x="0" y="0"/>
                      <a:ext cx="2529205" cy="881380"/>
                    </a:xfrm>
                    <a:prstGeom prst="rect">
                      <a:avLst/>
                    </a:prstGeom>
                    <a:ln/>
                  </pic:spPr>
                </pic:pic>
              </a:graphicData>
            </a:graphic>
          </wp:anchor>
        </w:drawing>
      </w:r>
    </w:p>
    <w:sectPr w:rsidR="00A57BB3" w:rsidSect="002626D2">
      <w:headerReference w:type="even" r:id="rId30"/>
      <w:headerReference w:type="default" r:id="rId31"/>
      <w:footerReference w:type="default" r:id="rId32"/>
      <w:headerReference w:type="first" r:id="rId33"/>
      <w:footerReference w:type="first" r:id="rId34"/>
      <w:type w:val="continuous"/>
      <w:pgSz w:w="11899" w:h="16838" w:code="9"/>
      <w:pgMar w:top="1276" w:right="1440" w:bottom="1066" w:left="1134" w:header="425" w:footer="48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F0227" w14:textId="77777777" w:rsidR="00376211" w:rsidRDefault="00376211" w:rsidP="00C822F9">
      <w:r>
        <w:separator/>
      </w:r>
    </w:p>
    <w:p w14:paraId="12E29B84" w14:textId="77777777" w:rsidR="00376211" w:rsidRDefault="00376211" w:rsidP="00C822F9"/>
    <w:p w14:paraId="1A74C87C" w14:textId="77777777" w:rsidR="00376211" w:rsidRDefault="00376211" w:rsidP="00C822F9"/>
  </w:endnote>
  <w:endnote w:type="continuationSeparator" w:id="0">
    <w:p w14:paraId="4FE5F215" w14:textId="77777777" w:rsidR="00376211" w:rsidRDefault="00376211" w:rsidP="00C822F9">
      <w:r>
        <w:continuationSeparator/>
      </w:r>
    </w:p>
    <w:p w14:paraId="4384FA7A" w14:textId="77777777" w:rsidR="00376211" w:rsidRDefault="00376211" w:rsidP="00C822F9"/>
    <w:p w14:paraId="5F89F4E8" w14:textId="77777777" w:rsidR="00376211" w:rsidRDefault="00376211" w:rsidP="00C82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variable"/>
    <w:sig w:usb0="00000003" w:usb1="00000000" w:usb2="00000000" w:usb3="00000000" w:csb0="00000001" w:csb1="00000000"/>
  </w:font>
  <w:font w:name="HelveticaNeue-Light">
    <w:altName w:val="Times New Roman"/>
    <w:panose1 w:val="00000000000000000000"/>
    <w:charset w:val="4D"/>
    <w:family w:val="auto"/>
    <w:notTrueType/>
    <w:pitch w:val="default"/>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AJGYQL+FranklinGothicITCbyBT-Bo">
    <w:altName w:val="Cambri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AG Rounded Std Light">
    <w:panose1 w:val="00000000000000000000"/>
    <w:charset w:val="00"/>
    <w:family w:val="auto"/>
    <w:notTrueType/>
    <w:pitch w:val="variable"/>
    <w:sig w:usb0="00000003" w:usb1="00000000" w:usb2="00000000" w:usb3="00000000" w:csb0="00000001" w:csb1="00000000"/>
  </w:font>
  <w:font w:name="Sans Narrow">
    <w:altName w:val="Cambri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Roman">
    <w:altName w:val="DokChampa"/>
    <w:panose1 w:val="00000000000000000000"/>
    <w:charset w:val="4D"/>
    <w:family w:val="auto"/>
    <w:notTrueType/>
    <w:pitch w:val="default"/>
    <w:sig w:usb0="03000000" w:usb1="00000000" w:usb2="00000000" w:usb3="00000000" w:csb0="00000001" w:csb1="00000000"/>
  </w:font>
  <w:font w:name="VAG Rounded Std Thin">
    <w:panose1 w:val="00000000000000000000"/>
    <w:charset w:val="00"/>
    <w:family w:val="auto"/>
    <w:notTrueTyp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D04E" w14:textId="763101C7" w:rsidR="002C29FE" w:rsidRPr="002A364D" w:rsidRDefault="002C29FE" w:rsidP="006F59FE">
    <w:pPr>
      <w:pStyle w:val="Footer"/>
      <w:tabs>
        <w:tab w:val="clear" w:pos="4320"/>
        <w:tab w:val="clear" w:pos="8640"/>
        <w:tab w:val="right" w:pos="9019"/>
      </w:tabs>
    </w:pPr>
    <w:r w:rsidRPr="00FA7E68">
      <w:t xml:space="preserve">Page </w:t>
    </w:r>
    <w:r w:rsidRPr="00FA7E68">
      <w:fldChar w:fldCharType="begin"/>
    </w:r>
    <w:r w:rsidRPr="00FA7E68">
      <w:instrText xml:space="preserve"> PAGE  \* Arabic  \* MERGEFORMAT </w:instrText>
    </w:r>
    <w:r w:rsidRPr="00FA7E68">
      <w:fldChar w:fldCharType="separate"/>
    </w:r>
    <w:r>
      <w:rPr>
        <w:noProof/>
      </w:rPr>
      <w:t>20</w:t>
    </w:r>
    <w:r w:rsidRPr="00FA7E68">
      <w:fldChar w:fldCharType="end"/>
    </w:r>
    <w:r w:rsidRPr="00FA7E68">
      <w:t xml:space="preserve"> of </w:t>
    </w:r>
    <w:r>
      <w:rPr>
        <w:noProof/>
      </w:rPr>
      <w:fldChar w:fldCharType="begin"/>
    </w:r>
    <w:r>
      <w:rPr>
        <w:noProof/>
      </w:rPr>
      <w:instrText xml:space="preserve"> NUMPAGES  \* Arabic  \* MERGEFORMAT </w:instrText>
    </w:r>
    <w:r>
      <w:rPr>
        <w:noProof/>
      </w:rPr>
      <w:fldChar w:fldCharType="separate"/>
    </w:r>
    <w:r>
      <w:rPr>
        <w:noProof/>
      </w:rPr>
      <w:t>51</w:t>
    </w:r>
    <w:r>
      <w:rPr>
        <w:noProof/>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9E859" w14:textId="10C02A5B" w:rsidR="002C29FE" w:rsidRPr="0000490B" w:rsidRDefault="002C29FE" w:rsidP="0000490B">
    <w:pPr>
      <w:pStyle w:val="Footer"/>
      <w:tabs>
        <w:tab w:val="clear" w:pos="4320"/>
        <w:tab w:val="clear" w:pos="8640"/>
        <w:tab w:val="right" w:pos="9019"/>
      </w:tabs>
    </w:pPr>
    <w:r>
      <w:rPr>
        <w:rFonts w:cs="Arial"/>
        <w:b/>
        <w:noProof/>
        <w:color w:val="7F7F7F" w:themeColor="text1" w:themeTint="80"/>
        <w:sz w:val="70"/>
        <w:szCs w:val="70"/>
      </w:rPr>
      <w:drawing>
        <wp:anchor distT="0" distB="0" distL="114300" distR="114300" simplePos="0" relativeHeight="251657216" behindDoc="1" locked="0" layoutInCell="1" allowOverlap="1" wp14:anchorId="79074A96" wp14:editId="21F87BE8">
          <wp:simplePos x="0" y="0"/>
          <wp:positionH relativeFrom="column">
            <wp:posOffset>4472826</wp:posOffset>
          </wp:positionH>
          <wp:positionV relativeFrom="paragraph">
            <wp:posOffset>-46507</wp:posOffset>
          </wp:positionV>
          <wp:extent cx="1146412" cy="310563"/>
          <wp:effectExtent l="0" t="0" r="0" b="0"/>
          <wp:wrapNone/>
          <wp:docPr id="568011740" name="Picture 5680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PT-2.png"/>
                  <pic:cNvPicPr/>
                </pic:nvPicPr>
                <pic:blipFill>
                  <a:blip r:embed="rId1">
                    <a:extLst>
                      <a:ext uri="{28A0092B-C50C-407E-A947-70E740481C1C}">
                        <a14:useLocalDpi xmlns:a14="http://schemas.microsoft.com/office/drawing/2010/main" val="0"/>
                      </a:ext>
                    </a:extLst>
                  </a:blip>
                  <a:stretch>
                    <a:fillRect/>
                  </a:stretch>
                </pic:blipFill>
                <pic:spPr>
                  <a:xfrm>
                    <a:off x="0" y="0"/>
                    <a:ext cx="1146412" cy="31056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7E68">
      <w:t xml:space="preserve">Page </w:t>
    </w:r>
    <w:r w:rsidRPr="00FA7E68">
      <w:fldChar w:fldCharType="begin"/>
    </w:r>
    <w:r w:rsidRPr="00FA7E68">
      <w:instrText xml:space="preserve"> PAGE  \* Arabic  \* MERGEFORMAT </w:instrText>
    </w:r>
    <w:r w:rsidRPr="00FA7E68">
      <w:fldChar w:fldCharType="separate"/>
    </w:r>
    <w:r w:rsidR="002D6BC3">
      <w:rPr>
        <w:noProof/>
      </w:rPr>
      <w:t>1</w:t>
    </w:r>
    <w:r w:rsidRPr="00FA7E68">
      <w:fldChar w:fldCharType="end"/>
    </w:r>
    <w:r w:rsidRPr="00FA7E68">
      <w:t xml:space="preserve"> of </w:t>
    </w:r>
    <w:r>
      <w:rPr>
        <w:noProof/>
      </w:rPr>
      <w:fldChar w:fldCharType="begin"/>
    </w:r>
    <w:r>
      <w:rPr>
        <w:noProof/>
      </w:rPr>
      <w:instrText xml:space="preserve"> NUMPAGES  \* Arabic  \* MERGEFORMAT </w:instrText>
    </w:r>
    <w:r>
      <w:rPr>
        <w:noProof/>
      </w:rPr>
      <w:fldChar w:fldCharType="separate"/>
    </w:r>
    <w:r w:rsidR="002D6BC3">
      <w:rPr>
        <w:noProof/>
      </w:rPr>
      <w:t>52</w:t>
    </w:r>
    <w:r>
      <w:rPr>
        <w:noProof/>
      </w:rPr>
      <w:fldChar w:fldCharType="end"/>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552D8" w14:textId="041CF1F2" w:rsidR="002C29FE" w:rsidRPr="002A364D" w:rsidRDefault="002C29FE" w:rsidP="00911DFE">
    <w:pPr>
      <w:pStyle w:val="Footer"/>
      <w:tabs>
        <w:tab w:val="clear" w:pos="4320"/>
        <w:tab w:val="clear" w:pos="8640"/>
        <w:tab w:val="right" w:pos="9019"/>
      </w:tabs>
      <w:jc w:val="center"/>
    </w:pPr>
    <w:r w:rsidRPr="00FA7E68">
      <w:t xml:space="preserve">Page </w:t>
    </w:r>
    <w:r w:rsidRPr="00FA7E68">
      <w:fldChar w:fldCharType="begin"/>
    </w:r>
    <w:r w:rsidRPr="00FA7E68">
      <w:instrText xml:space="preserve"> PAGE  \* Arabic  \* MERGEFORMAT </w:instrText>
    </w:r>
    <w:r w:rsidRPr="00FA7E68">
      <w:fldChar w:fldCharType="separate"/>
    </w:r>
    <w:r w:rsidR="002D6BC3">
      <w:rPr>
        <w:noProof/>
      </w:rPr>
      <w:t>22</w:t>
    </w:r>
    <w:r w:rsidRPr="00FA7E68">
      <w:fldChar w:fldCharType="end"/>
    </w:r>
    <w:r w:rsidRPr="00FA7E68">
      <w:t xml:space="preserve"> of </w:t>
    </w:r>
    <w:r>
      <w:rPr>
        <w:noProof/>
      </w:rPr>
      <w:fldChar w:fldCharType="begin"/>
    </w:r>
    <w:r>
      <w:rPr>
        <w:noProof/>
      </w:rPr>
      <w:instrText xml:space="preserve"> NUMPAGES  \* Arabic  \* MERGEFORMAT </w:instrText>
    </w:r>
    <w:r>
      <w:rPr>
        <w:noProof/>
      </w:rPr>
      <w:fldChar w:fldCharType="separate"/>
    </w:r>
    <w:r w:rsidR="002D6BC3">
      <w:rPr>
        <w:noProof/>
      </w:rPr>
      <w:t>52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0E3FB" w14:textId="7E843CF7" w:rsidR="002C29FE" w:rsidRPr="0000490B" w:rsidRDefault="002C29FE" w:rsidP="005123C3">
    <w:pPr>
      <w:pStyle w:val="Footer"/>
      <w:tabs>
        <w:tab w:val="clear" w:pos="4320"/>
        <w:tab w:val="clear" w:pos="8640"/>
        <w:tab w:val="right" w:pos="9019"/>
      </w:tabs>
      <w:jc w:val="center"/>
    </w:pPr>
    <w:r w:rsidRPr="00FA7E68">
      <w:t xml:space="preserve">Page </w:t>
    </w:r>
    <w:r w:rsidRPr="00FA7E68">
      <w:fldChar w:fldCharType="begin"/>
    </w:r>
    <w:r w:rsidRPr="00FA7E68">
      <w:instrText xml:space="preserve"> PAGE  \* Arabic  \* MERGEFORMAT </w:instrText>
    </w:r>
    <w:r w:rsidRPr="00FA7E68">
      <w:fldChar w:fldCharType="separate"/>
    </w:r>
    <w:r w:rsidR="002D6BC3">
      <w:rPr>
        <w:noProof/>
      </w:rPr>
      <w:t>2</w:t>
    </w:r>
    <w:r w:rsidRPr="00FA7E68">
      <w:fldChar w:fldCharType="end"/>
    </w:r>
    <w:r w:rsidRPr="00FA7E68">
      <w:t xml:space="preserve"> of </w:t>
    </w:r>
    <w:r>
      <w:rPr>
        <w:noProof/>
      </w:rPr>
      <w:fldChar w:fldCharType="begin"/>
    </w:r>
    <w:r>
      <w:rPr>
        <w:noProof/>
      </w:rPr>
      <w:instrText xml:space="preserve"> NUMPAGES  \* Arabic  \* MERGEFORMAT </w:instrText>
    </w:r>
    <w:r>
      <w:rPr>
        <w:noProof/>
      </w:rPr>
      <w:fldChar w:fldCharType="separate"/>
    </w:r>
    <w:r w:rsidR="002D6BC3">
      <w:rPr>
        <w:noProof/>
      </w:rPr>
      <w:t>52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30EAB" w14:textId="77777777" w:rsidR="00376211" w:rsidRDefault="00376211" w:rsidP="00C822F9">
      <w:r>
        <w:separator/>
      </w:r>
    </w:p>
    <w:p w14:paraId="5916A89C" w14:textId="77777777" w:rsidR="00376211" w:rsidRDefault="00376211" w:rsidP="00C822F9"/>
    <w:p w14:paraId="554F577D" w14:textId="77777777" w:rsidR="00376211" w:rsidRDefault="00376211" w:rsidP="00C822F9"/>
  </w:footnote>
  <w:footnote w:type="continuationSeparator" w:id="0">
    <w:p w14:paraId="20EB4E1E" w14:textId="77777777" w:rsidR="00376211" w:rsidRDefault="00376211" w:rsidP="00C822F9">
      <w:r>
        <w:continuationSeparator/>
      </w:r>
    </w:p>
    <w:p w14:paraId="7E2098EE" w14:textId="77777777" w:rsidR="00376211" w:rsidRDefault="00376211" w:rsidP="00C822F9"/>
    <w:p w14:paraId="4397DFF7" w14:textId="77777777" w:rsidR="00376211" w:rsidRDefault="00376211" w:rsidP="00C82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21DCE" w14:textId="0A838FA2" w:rsidR="002C29FE" w:rsidRPr="0000490B" w:rsidRDefault="002C29FE" w:rsidP="0000490B">
    <w:pPr>
      <w:pStyle w:val="Header"/>
      <w:tabs>
        <w:tab w:val="right" w:pos="9019"/>
      </w:tabs>
      <w:rPr>
        <w:rFonts w:cs="Arial"/>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73D3" w14:textId="1506450C" w:rsidR="002C29FE" w:rsidRPr="008742B3" w:rsidRDefault="008D3CF3" w:rsidP="0000490B">
    <w:pPr>
      <w:pStyle w:val="Header"/>
      <w:tabs>
        <w:tab w:val="left" w:pos="4280"/>
        <w:tab w:val="right" w:pos="9019"/>
      </w:tabs>
      <w:rPr>
        <w:color w:val="660066"/>
        <w:sz w:val="14"/>
      </w:rPr>
    </w:pPr>
    <w:r>
      <w:rPr>
        <w:noProof/>
      </w:rPr>
      <w:drawing>
        <wp:anchor distT="0" distB="0" distL="114300" distR="114300" simplePos="0" relativeHeight="251661312" behindDoc="0" locked="0" layoutInCell="1" hidden="0" allowOverlap="1" wp14:anchorId="14120A53" wp14:editId="1B68A325">
          <wp:simplePos x="0" y="0"/>
          <wp:positionH relativeFrom="column">
            <wp:posOffset>-414670</wp:posOffset>
          </wp:positionH>
          <wp:positionV relativeFrom="paragraph">
            <wp:posOffset>-57859</wp:posOffset>
          </wp:positionV>
          <wp:extent cx="2573079" cy="914400"/>
          <wp:effectExtent l="0" t="0" r="0" b="0"/>
          <wp:wrapNone/>
          <wp:docPr id="2116061555" name="image14.png" descr="The Olovus logo - the word olovus followed by a blue plus sign"/>
          <wp:cNvGraphicFramePr/>
          <a:graphic xmlns:a="http://schemas.openxmlformats.org/drawingml/2006/main">
            <a:graphicData uri="http://schemas.openxmlformats.org/drawingml/2006/picture">
              <pic:pic xmlns:pic="http://schemas.openxmlformats.org/drawingml/2006/picture">
                <pic:nvPicPr>
                  <pic:cNvPr id="0" name="image14.png" descr="The Olovus logo - the word olovus followed by a blue plus sign"/>
                  <pic:cNvPicPr preferRelativeResize="0"/>
                </pic:nvPicPr>
                <pic:blipFill>
                  <a:blip r:embed="rId1"/>
                  <a:srcRect/>
                  <a:stretch>
                    <a:fillRect/>
                  </a:stretch>
                </pic:blipFill>
                <pic:spPr>
                  <a:xfrm>
                    <a:off x="0" y="0"/>
                    <a:ext cx="2609064" cy="927188"/>
                  </a:xfrm>
                  <a:prstGeom prst="rect">
                    <a:avLst/>
                  </a:prstGeom>
                  <a:ln/>
                </pic:spPr>
              </pic:pic>
            </a:graphicData>
          </a:graphic>
          <wp14:sizeRelH relativeFrom="margin">
            <wp14:pctWidth>0</wp14:pctWidth>
          </wp14:sizeRelH>
          <wp14:sizeRelV relativeFrom="margin">
            <wp14:pctHeight>0</wp14:pctHeight>
          </wp14:sizeRelV>
        </wp:anchor>
      </w:drawing>
    </w:r>
    <w:r w:rsidR="00695AFE">
      <w:rPr>
        <w:rFonts w:cs="Arial"/>
        <w:b/>
        <w:noProof/>
        <w:color w:val="7F7F7F" w:themeColor="text1" w:themeTint="80"/>
        <w:sz w:val="70"/>
        <w:szCs w:val="70"/>
        <w:lang w:eastAsia="en-GB"/>
      </w:rPr>
      <w:drawing>
        <wp:anchor distT="0" distB="0" distL="114300" distR="114300" simplePos="0" relativeHeight="251659264" behindDoc="1" locked="0" layoutInCell="1" allowOverlap="1" wp14:anchorId="7B44653A" wp14:editId="15276538">
          <wp:simplePos x="0" y="0"/>
          <wp:positionH relativeFrom="column">
            <wp:posOffset>3924540</wp:posOffset>
          </wp:positionH>
          <wp:positionV relativeFrom="paragraph">
            <wp:posOffset>157612</wp:posOffset>
          </wp:positionV>
          <wp:extent cx="2186940" cy="477672"/>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PT-2.png"/>
                  <pic:cNvPicPr/>
                </pic:nvPicPr>
                <pic:blipFill rotWithShape="1">
                  <a:blip r:embed="rId2">
                    <a:extLst>
                      <a:ext uri="{28A0092B-C50C-407E-A947-70E740481C1C}">
                        <a14:useLocalDpi xmlns:a14="http://schemas.microsoft.com/office/drawing/2010/main" val="0"/>
                      </a:ext>
                    </a:extLst>
                  </a:blip>
                  <a:srcRect b="19374"/>
                  <a:stretch/>
                </pic:blipFill>
                <pic:spPr bwMode="auto">
                  <a:xfrm>
                    <a:off x="0" y="0"/>
                    <a:ext cx="2186940" cy="47767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D593" w14:textId="7236CB4D" w:rsidR="002C29FE" w:rsidRDefault="002C29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9DF4" w14:textId="595047BC" w:rsidR="002C29FE" w:rsidRDefault="002C29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1DF7C" w14:textId="0FCC0D81" w:rsidR="002C29FE" w:rsidRDefault="002C29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43A8E3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545298"/>
    <w:lvl w:ilvl="0">
      <w:start w:val="1"/>
      <w:numFmt w:val="decimal"/>
      <w:pStyle w:val="ListNumber"/>
      <w:lvlText w:val="%1."/>
      <w:lvlJc w:val="left"/>
      <w:pPr>
        <w:tabs>
          <w:tab w:val="num" w:pos="1418"/>
        </w:tabs>
        <w:ind w:left="1418" w:hanging="360"/>
      </w:pPr>
    </w:lvl>
  </w:abstractNum>
  <w:abstractNum w:abstractNumId="2" w15:restartNumberingAfterBreak="0">
    <w:nsid w:val="00670BEC"/>
    <w:multiLevelType w:val="hybridMultilevel"/>
    <w:tmpl w:val="35F43490"/>
    <w:lvl w:ilvl="0" w:tplc="F4E8EBAC">
      <w:start w:val="1"/>
      <w:numFmt w:val="bullet"/>
      <w:lvlText w:val="•"/>
      <w:lvlJc w:val="left"/>
      <w:pPr>
        <w:tabs>
          <w:tab w:val="num" w:pos="720"/>
        </w:tabs>
        <w:ind w:left="720" w:hanging="360"/>
      </w:pPr>
      <w:rPr>
        <w:rFonts w:ascii="Times New Roman" w:hAnsi="Times New Roman" w:hint="default"/>
      </w:rPr>
    </w:lvl>
    <w:lvl w:ilvl="1" w:tplc="DA9C529A" w:tentative="1">
      <w:start w:val="1"/>
      <w:numFmt w:val="bullet"/>
      <w:lvlText w:val="•"/>
      <w:lvlJc w:val="left"/>
      <w:pPr>
        <w:tabs>
          <w:tab w:val="num" w:pos="1440"/>
        </w:tabs>
        <w:ind w:left="1440" w:hanging="360"/>
      </w:pPr>
      <w:rPr>
        <w:rFonts w:ascii="Times New Roman" w:hAnsi="Times New Roman" w:hint="default"/>
      </w:rPr>
    </w:lvl>
    <w:lvl w:ilvl="2" w:tplc="3E9A27FE" w:tentative="1">
      <w:start w:val="1"/>
      <w:numFmt w:val="bullet"/>
      <w:lvlText w:val="•"/>
      <w:lvlJc w:val="left"/>
      <w:pPr>
        <w:tabs>
          <w:tab w:val="num" w:pos="2160"/>
        </w:tabs>
        <w:ind w:left="2160" w:hanging="360"/>
      </w:pPr>
      <w:rPr>
        <w:rFonts w:ascii="Times New Roman" w:hAnsi="Times New Roman" w:hint="default"/>
      </w:rPr>
    </w:lvl>
    <w:lvl w:ilvl="3" w:tplc="C8AADDB6" w:tentative="1">
      <w:start w:val="1"/>
      <w:numFmt w:val="bullet"/>
      <w:lvlText w:val="•"/>
      <w:lvlJc w:val="left"/>
      <w:pPr>
        <w:tabs>
          <w:tab w:val="num" w:pos="2880"/>
        </w:tabs>
        <w:ind w:left="2880" w:hanging="360"/>
      </w:pPr>
      <w:rPr>
        <w:rFonts w:ascii="Times New Roman" w:hAnsi="Times New Roman" w:hint="default"/>
      </w:rPr>
    </w:lvl>
    <w:lvl w:ilvl="4" w:tplc="4FC6B332" w:tentative="1">
      <w:start w:val="1"/>
      <w:numFmt w:val="bullet"/>
      <w:lvlText w:val="•"/>
      <w:lvlJc w:val="left"/>
      <w:pPr>
        <w:tabs>
          <w:tab w:val="num" w:pos="3600"/>
        </w:tabs>
        <w:ind w:left="3600" w:hanging="360"/>
      </w:pPr>
      <w:rPr>
        <w:rFonts w:ascii="Times New Roman" w:hAnsi="Times New Roman" w:hint="default"/>
      </w:rPr>
    </w:lvl>
    <w:lvl w:ilvl="5" w:tplc="00E4AC00" w:tentative="1">
      <w:start w:val="1"/>
      <w:numFmt w:val="bullet"/>
      <w:lvlText w:val="•"/>
      <w:lvlJc w:val="left"/>
      <w:pPr>
        <w:tabs>
          <w:tab w:val="num" w:pos="4320"/>
        </w:tabs>
        <w:ind w:left="4320" w:hanging="360"/>
      </w:pPr>
      <w:rPr>
        <w:rFonts w:ascii="Times New Roman" w:hAnsi="Times New Roman" w:hint="default"/>
      </w:rPr>
    </w:lvl>
    <w:lvl w:ilvl="6" w:tplc="238C1F56" w:tentative="1">
      <w:start w:val="1"/>
      <w:numFmt w:val="bullet"/>
      <w:lvlText w:val="•"/>
      <w:lvlJc w:val="left"/>
      <w:pPr>
        <w:tabs>
          <w:tab w:val="num" w:pos="5040"/>
        </w:tabs>
        <w:ind w:left="5040" w:hanging="360"/>
      </w:pPr>
      <w:rPr>
        <w:rFonts w:ascii="Times New Roman" w:hAnsi="Times New Roman" w:hint="default"/>
      </w:rPr>
    </w:lvl>
    <w:lvl w:ilvl="7" w:tplc="8B0E2136" w:tentative="1">
      <w:start w:val="1"/>
      <w:numFmt w:val="bullet"/>
      <w:lvlText w:val="•"/>
      <w:lvlJc w:val="left"/>
      <w:pPr>
        <w:tabs>
          <w:tab w:val="num" w:pos="5760"/>
        </w:tabs>
        <w:ind w:left="5760" w:hanging="360"/>
      </w:pPr>
      <w:rPr>
        <w:rFonts w:ascii="Times New Roman" w:hAnsi="Times New Roman" w:hint="default"/>
      </w:rPr>
    </w:lvl>
    <w:lvl w:ilvl="8" w:tplc="728CCFD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37771C"/>
    <w:multiLevelType w:val="multilevel"/>
    <w:tmpl w:val="7A220310"/>
    <w:lvl w:ilvl="0">
      <w:start w:val="1"/>
      <w:numFmt w:val="decimal"/>
      <w:pStyle w:val="Heading1"/>
      <w:lvlText w:val="%1"/>
      <w:lvlJc w:val="left"/>
      <w:pPr>
        <w:ind w:left="432" w:hanging="432"/>
      </w:pPr>
      <w:rPr>
        <w:rFonts w:ascii="Arial" w:eastAsia="Times New Roman" w:hAnsi="Arial" w:cs="Times New Roman"/>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cs="Times New Roman"/>
        <w:b/>
        <w:bCs w:val="0"/>
        <w:i w:val="0"/>
        <w:iCs w:val="0"/>
        <w:caps w:val="0"/>
        <w:smallCaps w:val="0"/>
        <w:strike w:val="0"/>
        <w:dstrike w:val="0"/>
        <w:noProof w:val="0"/>
        <w:vanish w:val="0"/>
        <w:color w:val="auto"/>
        <w:spacing w:val="0"/>
        <w:kern w:val="0"/>
        <w:position w:val="0"/>
        <w:u w:val="none"/>
        <w:vertAlign w:val="baseline"/>
        <w:em w:val="no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6615F8D"/>
    <w:multiLevelType w:val="multilevel"/>
    <w:tmpl w:val="F2C2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621F5"/>
    <w:multiLevelType w:val="multilevel"/>
    <w:tmpl w:val="E7E6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67A34"/>
    <w:multiLevelType w:val="hybridMultilevel"/>
    <w:tmpl w:val="C624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445F7"/>
    <w:multiLevelType w:val="hybridMultilevel"/>
    <w:tmpl w:val="B8DA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85F41"/>
    <w:multiLevelType w:val="hybridMultilevel"/>
    <w:tmpl w:val="15F604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0F5E4E"/>
    <w:multiLevelType w:val="multilevel"/>
    <w:tmpl w:val="6090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7328AB"/>
    <w:multiLevelType w:val="hybridMultilevel"/>
    <w:tmpl w:val="D74E6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FF3CE6"/>
    <w:multiLevelType w:val="hybridMultilevel"/>
    <w:tmpl w:val="2154F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4325BC"/>
    <w:multiLevelType w:val="multilevel"/>
    <w:tmpl w:val="A93C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EA07F8"/>
    <w:multiLevelType w:val="hybridMultilevel"/>
    <w:tmpl w:val="E4CC24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F00185"/>
    <w:multiLevelType w:val="hybridMultilevel"/>
    <w:tmpl w:val="0C765E1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EF2F86"/>
    <w:multiLevelType w:val="hybridMultilevel"/>
    <w:tmpl w:val="4FFE23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130650"/>
    <w:multiLevelType w:val="hybridMultilevel"/>
    <w:tmpl w:val="3A3C90D0"/>
    <w:lvl w:ilvl="0" w:tplc="04090001">
      <w:start w:val="2"/>
      <w:numFmt w:val="bullet"/>
      <w:pStyle w:val="ListBullet"/>
      <w:lvlText w:val="•"/>
      <w:lvlJc w:val="left"/>
      <w:pPr>
        <w:ind w:left="720" w:hanging="360"/>
      </w:pPr>
      <w:rPr>
        <w:rFonts w:ascii="Calibri" w:hAnsi="Calibri" w:hint="default"/>
        <w:color w:val="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B81EB4"/>
    <w:multiLevelType w:val="hybridMultilevel"/>
    <w:tmpl w:val="2C2E413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0CF2D56"/>
    <w:multiLevelType w:val="hybridMultilevel"/>
    <w:tmpl w:val="EEDC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C5D6F"/>
    <w:multiLevelType w:val="hybridMultilevel"/>
    <w:tmpl w:val="C9AC610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4B3792E"/>
    <w:multiLevelType w:val="hybridMultilevel"/>
    <w:tmpl w:val="46C42414"/>
    <w:lvl w:ilvl="0" w:tplc="4A5AB7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53672"/>
    <w:multiLevelType w:val="hybridMultilevel"/>
    <w:tmpl w:val="CC4E45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D523B3"/>
    <w:multiLevelType w:val="multilevel"/>
    <w:tmpl w:val="AB161FB4"/>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3AD0709E"/>
    <w:multiLevelType w:val="hybridMultilevel"/>
    <w:tmpl w:val="725EFF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8C04F5"/>
    <w:multiLevelType w:val="multilevel"/>
    <w:tmpl w:val="C6C4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C1245D"/>
    <w:multiLevelType w:val="hybridMultilevel"/>
    <w:tmpl w:val="70F02B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340FAA"/>
    <w:multiLevelType w:val="hybridMultilevel"/>
    <w:tmpl w:val="3E7C8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34F3C"/>
    <w:multiLevelType w:val="hybridMultilevel"/>
    <w:tmpl w:val="E0B4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666E65"/>
    <w:multiLevelType w:val="hybridMultilevel"/>
    <w:tmpl w:val="B5145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377AF"/>
    <w:multiLevelType w:val="multilevel"/>
    <w:tmpl w:val="72F4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F8465A"/>
    <w:multiLevelType w:val="hybridMultilevel"/>
    <w:tmpl w:val="53AA1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0B39A8"/>
    <w:multiLevelType w:val="multilevel"/>
    <w:tmpl w:val="468AA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2B51061"/>
    <w:multiLevelType w:val="hybridMultilevel"/>
    <w:tmpl w:val="01CAF67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E40CC8"/>
    <w:multiLevelType w:val="hybridMultilevel"/>
    <w:tmpl w:val="104A5C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495EDF"/>
    <w:multiLevelType w:val="multilevel"/>
    <w:tmpl w:val="E4788B6E"/>
    <w:lvl w:ilvl="0">
      <w:start w:val="1"/>
      <w:numFmt w:val="decimal"/>
      <w:pStyle w:val="Header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Header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66BC78B1"/>
    <w:multiLevelType w:val="multilevel"/>
    <w:tmpl w:val="E714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5A42E3"/>
    <w:multiLevelType w:val="multilevel"/>
    <w:tmpl w:val="31FAA2B4"/>
    <w:lvl w:ilvl="0">
      <w:start w:val="1"/>
      <w:numFmt w:val="decimal"/>
      <w:lvlText w:val="%1"/>
      <w:lvlJc w:val="left"/>
      <w:pPr>
        <w:ind w:left="432" w:hanging="432"/>
      </w:pPr>
    </w:lvl>
    <w:lvl w:ilvl="1">
      <w:start w:val="1"/>
      <w:numFmt w:val="decimal"/>
      <w:pStyle w:val="NoSpacing5"/>
      <w:lvlText w:val="%1.%2"/>
      <w:lvlJc w:val="left"/>
      <w:pPr>
        <w:ind w:left="576" w:hanging="576"/>
      </w:pPr>
    </w:lvl>
    <w:lvl w:ilvl="2">
      <w:start w:val="1"/>
      <w:numFmt w:val="lowerLetter"/>
      <w:lvlText w:val="%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9622862"/>
    <w:multiLevelType w:val="hybridMultilevel"/>
    <w:tmpl w:val="E140F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31FFE"/>
    <w:multiLevelType w:val="hybridMultilevel"/>
    <w:tmpl w:val="DA8A7B4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67303C"/>
    <w:multiLevelType w:val="hybridMultilevel"/>
    <w:tmpl w:val="E5BAA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105319"/>
    <w:multiLevelType w:val="multilevel"/>
    <w:tmpl w:val="4730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53710"/>
    <w:multiLevelType w:val="hybridMultilevel"/>
    <w:tmpl w:val="22D6E5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0E355E"/>
    <w:multiLevelType w:val="hybridMultilevel"/>
    <w:tmpl w:val="43B4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AD5024"/>
    <w:multiLevelType w:val="hybridMultilevel"/>
    <w:tmpl w:val="82E2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790A09"/>
    <w:multiLevelType w:val="hybridMultilevel"/>
    <w:tmpl w:val="66680F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9125560">
    <w:abstractNumId w:val="16"/>
  </w:num>
  <w:num w:numId="2" w16cid:durableId="367341979">
    <w:abstractNumId w:val="1"/>
  </w:num>
  <w:num w:numId="3" w16cid:durableId="1146583057">
    <w:abstractNumId w:val="34"/>
  </w:num>
  <w:num w:numId="4" w16cid:durableId="1320385976">
    <w:abstractNumId w:val="3"/>
  </w:num>
  <w:num w:numId="5" w16cid:durableId="262495299">
    <w:abstractNumId w:val="36"/>
  </w:num>
  <w:num w:numId="6" w16cid:durableId="1845394004">
    <w:abstractNumId w:val="0"/>
  </w:num>
  <w:num w:numId="7" w16cid:durableId="1987473489">
    <w:abstractNumId w:val="15"/>
  </w:num>
  <w:num w:numId="8" w16cid:durableId="1822386172">
    <w:abstractNumId w:val="39"/>
  </w:num>
  <w:num w:numId="9" w16cid:durableId="1498692136">
    <w:abstractNumId w:val="30"/>
  </w:num>
  <w:num w:numId="10" w16cid:durableId="2085057878">
    <w:abstractNumId w:val="18"/>
  </w:num>
  <w:num w:numId="11" w16cid:durableId="1500735416">
    <w:abstractNumId w:val="28"/>
  </w:num>
  <w:num w:numId="12" w16cid:durableId="456802528">
    <w:abstractNumId w:val="7"/>
  </w:num>
  <w:num w:numId="13" w16cid:durableId="1445611491">
    <w:abstractNumId w:val="10"/>
  </w:num>
  <w:num w:numId="14" w16cid:durableId="1674139513">
    <w:abstractNumId w:val="42"/>
  </w:num>
  <w:num w:numId="15" w16cid:durableId="898128198">
    <w:abstractNumId w:val="11"/>
  </w:num>
  <w:num w:numId="16" w16cid:durableId="865555141">
    <w:abstractNumId w:val="31"/>
  </w:num>
  <w:num w:numId="17" w16cid:durableId="53049034">
    <w:abstractNumId w:val="38"/>
  </w:num>
  <w:num w:numId="18" w16cid:durableId="873619308">
    <w:abstractNumId w:val="41"/>
  </w:num>
  <w:num w:numId="19" w16cid:durableId="112872828">
    <w:abstractNumId w:val="32"/>
  </w:num>
  <w:num w:numId="20" w16cid:durableId="671496755">
    <w:abstractNumId w:val="44"/>
  </w:num>
  <w:num w:numId="21" w16cid:durableId="472678382">
    <w:abstractNumId w:val="8"/>
  </w:num>
  <w:num w:numId="22" w16cid:durableId="787242251">
    <w:abstractNumId w:val="21"/>
  </w:num>
  <w:num w:numId="23" w16cid:durableId="1131560736">
    <w:abstractNumId w:val="37"/>
  </w:num>
  <w:num w:numId="24" w16cid:durableId="380641012">
    <w:abstractNumId w:val="13"/>
  </w:num>
  <w:num w:numId="25" w16cid:durableId="1410426918">
    <w:abstractNumId w:val="25"/>
  </w:num>
  <w:num w:numId="26" w16cid:durableId="1222061730">
    <w:abstractNumId w:val="23"/>
  </w:num>
  <w:num w:numId="27" w16cid:durableId="2082553600">
    <w:abstractNumId w:val="17"/>
  </w:num>
  <w:num w:numId="28" w16cid:durableId="1810511178">
    <w:abstractNumId w:val="2"/>
  </w:num>
  <w:num w:numId="29" w16cid:durableId="279650397">
    <w:abstractNumId w:val="20"/>
  </w:num>
  <w:num w:numId="30" w16cid:durableId="1467312495">
    <w:abstractNumId w:val="35"/>
  </w:num>
  <w:num w:numId="31" w16cid:durableId="1089353628">
    <w:abstractNumId w:val="29"/>
  </w:num>
  <w:num w:numId="32" w16cid:durableId="1726879887">
    <w:abstractNumId w:val="12"/>
  </w:num>
  <w:num w:numId="33" w16cid:durableId="1277063009">
    <w:abstractNumId w:val="9"/>
  </w:num>
  <w:num w:numId="34" w16cid:durableId="1449008850">
    <w:abstractNumId w:val="4"/>
  </w:num>
  <w:num w:numId="35" w16cid:durableId="859052460">
    <w:abstractNumId w:val="24"/>
  </w:num>
  <w:num w:numId="36" w16cid:durableId="1200315443">
    <w:abstractNumId w:val="5"/>
  </w:num>
  <w:num w:numId="37" w16cid:durableId="866912199">
    <w:abstractNumId w:val="40"/>
  </w:num>
  <w:num w:numId="38" w16cid:durableId="1608197739">
    <w:abstractNumId w:val="6"/>
  </w:num>
  <w:num w:numId="39" w16cid:durableId="543248410">
    <w:abstractNumId w:val="27"/>
  </w:num>
  <w:num w:numId="40" w16cid:durableId="1098258636">
    <w:abstractNumId w:val="43"/>
  </w:num>
  <w:num w:numId="41" w16cid:durableId="775367543">
    <w:abstractNumId w:val="22"/>
  </w:num>
  <w:num w:numId="42" w16cid:durableId="1816726766">
    <w:abstractNumId w:val="26"/>
  </w:num>
  <w:num w:numId="43" w16cid:durableId="1951738618">
    <w:abstractNumId w:val="14"/>
  </w:num>
  <w:num w:numId="44" w16cid:durableId="916129297">
    <w:abstractNumId w:val="19"/>
  </w:num>
  <w:num w:numId="45" w16cid:durableId="1433210916">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291"/>
    <w:rsid w:val="00000159"/>
    <w:rsid w:val="000001AB"/>
    <w:rsid w:val="0000093D"/>
    <w:rsid w:val="000009F1"/>
    <w:rsid w:val="00000C42"/>
    <w:rsid w:val="00000C82"/>
    <w:rsid w:val="00000EFC"/>
    <w:rsid w:val="00000FB4"/>
    <w:rsid w:val="00001CF7"/>
    <w:rsid w:val="000020CD"/>
    <w:rsid w:val="00002319"/>
    <w:rsid w:val="000029EB"/>
    <w:rsid w:val="00002C5E"/>
    <w:rsid w:val="00002CC4"/>
    <w:rsid w:val="00003233"/>
    <w:rsid w:val="00003294"/>
    <w:rsid w:val="000033D3"/>
    <w:rsid w:val="0000377E"/>
    <w:rsid w:val="0000384E"/>
    <w:rsid w:val="0000490B"/>
    <w:rsid w:val="00004C18"/>
    <w:rsid w:val="0000678C"/>
    <w:rsid w:val="0000682A"/>
    <w:rsid w:val="000069EE"/>
    <w:rsid w:val="00006BF0"/>
    <w:rsid w:val="00006C2F"/>
    <w:rsid w:val="00006C73"/>
    <w:rsid w:val="00006D5F"/>
    <w:rsid w:val="00006FAD"/>
    <w:rsid w:val="00007467"/>
    <w:rsid w:val="000079D1"/>
    <w:rsid w:val="00007C52"/>
    <w:rsid w:val="00007DA6"/>
    <w:rsid w:val="00007DCB"/>
    <w:rsid w:val="0001037A"/>
    <w:rsid w:val="000106D3"/>
    <w:rsid w:val="000107C2"/>
    <w:rsid w:val="000111F6"/>
    <w:rsid w:val="0001133D"/>
    <w:rsid w:val="0001143C"/>
    <w:rsid w:val="00012454"/>
    <w:rsid w:val="00012889"/>
    <w:rsid w:val="00012CCE"/>
    <w:rsid w:val="00012DAE"/>
    <w:rsid w:val="00012E2D"/>
    <w:rsid w:val="000131BA"/>
    <w:rsid w:val="00013AB1"/>
    <w:rsid w:val="00013BBB"/>
    <w:rsid w:val="00013FB0"/>
    <w:rsid w:val="0001400D"/>
    <w:rsid w:val="00014521"/>
    <w:rsid w:val="000146DD"/>
    <w:rsid w:val="00014D96"/>
    <w:rsid w:val="000152A2"/>
    <w:rsid w:val="0001669C"/>
    <w:rsid w:val="00016B3E"/>
    <w:rsid w:val="0001727D"/>
    <w:rsid w:val="000177F6"/>
    <w:rsid w:val="00020272"/>
    <w:rsid w:val="00020323"/>
    <w:rsid w:val="000207FB"/>
    <w:rsid w:val="000210B3"/>
    <w:rsid w:val="000213A9"/>
    <w:rsid w:val="00021768"/>
    <w:rsid w:val="00021AD3"/>
    <w:rsid w:val="00022138"/>
    <w:rsid w:val="000223FF"/>
    <w:rsid w:val="000228CF"/>
    <w:rsid w:val="00022B65"/>
    <w:rsid w:val="00022E3E"/>
    <w:rsid w:val="00022EB5"/>
    <w:rsid w:val="00022F41"/>
    <w:rsid w:val="000239CB"/>
    <w:rsid w:val="00024470"/>
    <w:rsid w:val="00025104"/>
    <w:rsid w:val="00025299"/>
    <w:rsid w:val="0002568A"/>
    <w:rsid w:val="000259E3"/>
    <w:rsid w:val="000267BA"/>
    <w:rsid w:val="00027383"/>
    <w:rsid w:val="00027ECF"/>
    <w:rsid w:val="00030737"/>
    <w:rsid w:val="00030C9A"/>
    <w:rsid w:val="00030E6F"/>
    <w:rsid w:val="00030F71"/>
    <w:rsid w:val="00030FD3"/>
    <w:rsid w:val="000315D0"/>
    <w:rsid w:val="0003177B"/>
    <w:rsid w:val="00031A64"/>
    <w:rsid w:val="00031FAE"/>
    <w:rsid w:val="0003239F"/>
    <w:rsid w:val="00032951"/>
    <w:rsid w:val="00032E59"/>
    <w:rsid w:val="0003325D"/>
    <w:rsid w:val="00034F90"/>
    <w:rsid w:val="00035362"/>
    <w:rsid w:val="00035F36"/>
    <w:rsid w:val="000362E8"/>
    <w:rsid w:val="00036D38"/>
    <w:rsid w:val="00037AB8"/>
    <w:rsid w:val="00037D9C"/>
    <w:rsid w:val="00037DB1"/>
    <w:rsid w:val="000400C8"/>
    <w:rsid w:val="0004030A"/>
    <w:rsid w:val="000412E5"/>
    <w:rsid w:val="00041B34"/>
    <w:rsid w:val="00041C80"/>
    <w:rsid w:val="00042AED"/>
    <w:rsid w:val="00043622"/>
    <w:rsid w:val="00043EF3"/>
    <w:rsid w:val="00044417"/>
    <w:rsid w:val="00044A4F"/>
    <w:rsid w:val="00044AE0"/>
    <w:rsid w:val="00044F4D"/>
    <w:rsid w:val="0004528F"/>
    <w:rsid w:val="000455A9"/>
    <w:rsid w:val="00045693"/>
    <w:rsid w:val="00045A98"/>
    <w:rsid w:val="00045B18"/>
    <w:rsid w:val="00045E23"/>
    <w:rsid w:val="00045EFF"/>
    <w:rsid w:val="00046704"/>
    <w:rsid w:val="000469E2"/>
    <w:rsid w:val="00046BCD"/>
    <w:rsid w:val="00047882"/>
    <w:rsid w:val="00047CE1"/>
    <w:rsid w:val="00047CEE"/>
    <w:rsid w:val="00047EEB"/>
    <w:rsid w:val="00050357"/>
    <w:rsid w:val="00050714"/>
    <w:rsid w:val="000508D3"/>
    <w:rsid w:val="0005187B"/>
    <w:rsid w:val="00051DDC"/>
    <w:rsid w:val="00051DEE"/>
    <w:rsid w:val="00052E31"/>
    <w:rsid w:val="0005338B"/>
    <w:rsid w:val="000533ED"/>
    <w:rsid w:val="00053622"/>
    <w:rsid w:val="00053C12"/>
    <w:rsid w:val="00053D7A"/>
    <w:rsid w:val="00054D0A"/>
    <w:rsid w:val="00055449"/>
    <w:rsid w:val="00055C61"/>
    <w:rsid w:val="00056068"/>
    <w:rsid w:val="0005624B"/>
    <w:rsid w:val="00056301"/>
    <w:rsid w:val="0005654E"/>
    <w:rsid w:val="0005673E"/>
    <w:rsid w:val="000569B5"/>
    <w:rsid w:val="0005720F"/>
    <w:rsid w:val="00060390"/>
    <w:rsid w:val="0006060F"/>
    <w:rsid w:val="000606A7"/>
    <w:rsid w:val="00060768"/>
    <w:rsid w:val="00060B56"/>
    <w:rsid w:val="00060C56"/>
    <w:rsid w:val="00060F37"/>
    <w:rsid w:val="00061058"/>
    <w:rsid w:val="00061244"/>
    <w:rsid w:val="00061C44"/>
    <w:rsid w:val="000625A9"/>
    <w:rsid w:val="00062A38"/>
    <w:rsid w:val="00063C71"/>
    <w:rsid w:val="000640FE"/>
    <w:rsid w:val="00064343"/>
    <w:rsid w:val="000646A9"/>
    <w:rsid w:val="00064B11"/>
    <w:rsid w:val="000653C9"/>
    <w:rsid w:val="000660B3"/>
    <w:rsid w:val="0006621B"/>
    <w:rsid w:val="000663A2"/>
    <w:rsid w:val="0006654F"/>
    <w:rsid w:val="00066A27"/>
    <w:rsid w:val="00066D75"/>
    <w:rsid w:val="0006713C"/>
    <w:rsid w:val="00067B6F"/>
    <w:rsid w:val="00067D15"/>
    <w:rsid w:val="00067D76"/>
    <w:rsid w:val="0007002B"/>
    <w:rsid w:val="00070585"/>
    <w:rsid w:val="0007069C"/>
    <w:rsid w:val="0007157F"/>
    <w:rsid w:val="000716CD"/>
    <w:rsid w:val="000719B0"/>
    <w:rsid w:val="00072405"/>
    <w:rsid w:val="0007333B"/>
    <w:rsid w:val="00073760"/>
    <w:rsid w:val="000738A6"/>
    <w:rsid w:val="00074089"/>
    <w:rsid w:val="00074172"/>
    <w:rsid w:val="0007481C"/>
    <w:rsid w:val="0007506B"/>
    <w:rsid w:val="000753A7"/>
    <w:rsid w:val="000753C7"/>
    <w:rsid w:val="00075CDC"/>
    <w:rsid w:val="000764AE"/>
    <w:rsid w:val="00076680"/>
    <w:rsid w:val="000776B3"/>
    <w:rsid w:val="0007776B"/>
    <w:rsid w:val="00077A34"/>
    <w:rsid w:val="00077FD7"/>
    <w:rsid w:val="000804F6"/>
    <w:rsid w:val="00080755"/>
    <w:rsid w:val="0008087B"/>
    <w:rsid w:val="00080CD7"/>
    <w:rsid w:val="00080DBD"/>
    <w:rsid w:val="00080FA3"/>
    <w:rsid w:val="00081179"/>
    <w:rsid w:val="00081891"/>
    <w:rsid w:val="00082358"/>
    <w:rsid w:val="000823E2"/>
    <w:rsid w:val="000826E1"/>
    <w:rsid w:val="0008272E"/>
    <w:rsid w:val="00082EAC"/>
    <w:rsid w:val="00083008"/>
    <w:rsid w:val="00083296"/>
    <w:rsid w:val="000834AC"/>
    <w:rsid w:val="0008379E"/>
    <w:rsid w:val="000838C7"/>
    <w:rsid w:val="00084B4D"/>
    <w:rsid w:val="00084BC7"/>
    <w:rsid w:val="00084C1B"/>
    <w:rsid w:val="00084E7C"/>
    <w:rsid w:val="00085126"/>
    <w:rsid w:val="00085B29"/>
    <w:rsid w:val="00085DAC"/>
    <w:rsid w:val="00085E17"/>
    <w:rsid w:val="00086712"/>
    <w:rsid w:val="00086E3F"/>
    <w:rsid w:val="00086FCA"/>
    <w:rsid w:val="0008705B"/>
    <w:rsid w:val="0008729C"/>
    <w:rsid w:val="000873A6"/>
    <w:rsid w:val="000878FF"/>
    <w:rsid w:val="00087922"/>
    <w:rsid w:val="00087CAE"/>
    <w:rsid w:val="00087FDC"/>
    <w:rsid w:val="00090320"/>
    <w:rsid w:val="00090D43"/>
    <w:rsid w:val="00091074"/>
    <w:rsid w:val="00091979"/>
    <w:rsid w:val="00091EE7"/>
    <w:rsid w:val="00092262"/>
    <w:rsid w:val="000922B2"/>
    <w:rsid w:val="00092648"/>
    <w:rsid w:val="00092D19"/>
    <w:rsid w:val="00092E3C"/>
    <w:rsid w:val="0009310A"/>
    <w:rsid w:val="000948EC"/>
    <w:rsid w:val="00095860"/>
    <w:rsid w:val="000964D8"/>
    <w:rsid w:val="0009675A"/>
    <w:rsid w:val="00096788"/>
    <w:rsid w:val="00096927"/>
    <w:rsid w:val="00096AB7"/>
    <w:rsid w:val="0009713C"/>
    <w:rsid w:val="0009792E"/>
    <w:rsid w:val="000979A7"/>
    <w:rsid w:val="00097ED4"/>
    <w:rsid w:val="000A0250"/>
    <w:rsid w:val="000A04CA"/>
    <w:rsid w:val="000A0686"/>
    <w:rsid w:val="000A0779"/>
    <w:rsid w:val="000A1086"/>
    <w:rsid w:val="000A1123"/>
    <w:rsid w:val="000A119F"/>
    <w:rsid w:val="000A1466"/>
    <w:rsid w:val="000A1955"/>
    <w:rsid w:val="000A1B0A"/>
    <w:rsid w:val="000A1FF1"/>
    <w:rsid w:val="000A231F"/>
    <w:rsid w:val="000A25CE"/>
    <w:rsid w:val="000A271E"/>
    <w:rsid w:val="000A324A"/>
    <w:rsid w:val="000A335F"/>
    <w:rsid w:val="000A3921"/>
    <w:rsid w:val="000A3DD5"/>
    <w:rsid w:val="000A4097"/>
    <w:rsid w:val="000A5143"/>
    <w:rsid w:val="000A514A"/>
    <w:rsid w:val="000A52D9"/>
    <w:rsid w:val="000A5595"/>
    <w:rsid w:val="000A567F"/>
    <w:rsid w:val="000A5E77"/>
    <w:rsid w:val="000A6355"/>
    <w:rsid w:val="000A648D"/>
    <w:rsid w:val="000A6552"/>
    <w:rsid w:val="000A7574"/>
    <w:rsid w:val="000A778A"/>
    <w:rsid w:val="000A77D5"/>
    <w:rsid w:val="000A7836"/>
    <w:rsid w:val="000A7C98"/>
    <w:rsid w:val="000B013C"/>
    <w:rsid w:val="000B0C24"/>
    <w:rsid w:val="000B0F61"/>
    <w:rsid w:val="000B114F"/>
    <w:rsid w:val="000B12CB"/>
    <w:rsid w:val="000B3B13"/>
    <w:rsid w:val="000B46BB"/>
    <w:rsid w:val="000B49B9"/>
    <w:rsid w:val="000B53A6"/>
    <w:rsid w:val="000B5590"/>
    <w:rsid w:val="000B595E"/>
    <w:rsid w:val="000B64A7"/>
    <w:rsid w:val="000B691E"/>
    <w:rsid w:val="000B747F"/>
    <w:rsid w:val="000B749D"/>
    <w:rsid w:val="000B7EB8"/>
    <w:rsid w:val="000C0457"/>
    <w:rsid w:val="000C0D0F"/>
    <w:rsid w:val="000C0EEE"/>
    <w:rsid w:val="000C0F3A"/>
    <w:rsid w:val="000C1153"/>
    <w:rsid w:val="000C1178"/>
    <w:rsid w:val="000C1614"/>
    <w:rsid w:val="000C1853"/>
    <w:rsid w:val="000C1CB4"/>
    <w:rsid w:val="000C1E0E"/>
    <w:rsid w:val="000C2488"/>
    <w:rsid w:val="000C29C5"/>
    <w:rsid w:val="000C2A0B"/>
    <w:rsid w:val="000C30C7"/>
    <w:rsid w:val="000C3138"/>
    <w:rsid w:val="000C39B4"/>
    <w:rsid w:val="000C39FB"/>
    <w:rsid w:val="000C444D"/>
    <w:rsid w:val="000C496A"/>
    <w:rsid w:val="000C4ADE"/>
    <w:rsid w:val="000C515F"/>
    <w:rsid w:val="000C5F28"/>
    <w:rsid w:val="000C5F73"/>
    <w:rsid w:val="000C6421"/>
    <w:rsid w:val="000C715A"/>
    <w:rsid w:val="000C716E"/>
    <w:rsid w:val="000C71F1"/>
    <w:rsid w:val="000C7700"/>
    <w:rsid w:val="000C7713"/>
    <w:rsid w:val="000C778B"/>
    <w:rsid w:val="000C7B66"/>
    <w:rsid w:val="000C7CE5"/>
    <w:rsid w:val="000D00A7"/>
    <w:rsid w:val="000D0C29"/>
    <w:rsid w:val="000D0FA5"/>
    <w:rsid w:val="000D115E"/>
    <w:rsid w:val="000D1309"/>
    <w:rsid w:val="000D18DC"/>
    <w:rsid w:val="000D19D1"/>
    <w:rsid w:val="000D1F7F"/>
    <w:rsid w:val="000D1F9D"/>
    <w:rsid w:val="000D1FBF"/>
    <w:rsid w:val="000D2342"/>
    <w:rsid w:val="000D2828"/>
    <w:rsid w:val="000D34AB"/>
    <w:rsid w:val="000D3A8F"/>
    <w:rsid w:val="000D3B60"/>
    <w:rsid w:val="000D4105"/>
    <w:rsid w:val="000D42AD"/>
    <w:rsid w:val="000D5559"/>
    <w:rsid w:val="000D562D"/>
    <w:rsid w:val="000D61E4"/>
    <w:rsid w:val="000D6396"/>
    <w:rsid w:val="000D64AD"/>
    <w:rsid w:val="000D6B23"/>
    <w:rsid w:val="000D6C1E"/>
    <w:rsid w:val="000D6FD3"/>
    <w:rsid w:val="000D7246"/>
    <w:rsid w:val="000D7BBF"/>
    <w:rsid w:val="000D7C9F"/>
    <w:rsid w:val="000D7E9E"/>
    <w:rsid w:val="000E0479"/>
    <w:rsid w:val="000E0726"/>
    <w:rsid w:val="000E0CC8"/>
    <w:rsid w:val="000E185D"/>
    <w:rsid w:val="000E1A87"/>
    <w:rsid w:val="000E2219"/>
    <w:rsid w:val="000E2A9F"/>
    <w:rsid w:val="000E310C"/>
    <w:rsid w:val="000E314A"/>
    <w:rsid w:val="000E35D5"/>
    <w:rsid w:val="000E447F"/>
    <w:rsid w:val="000E4702"/>
    <w:rsid w:val="000E4C98"/>
    <w:rsid w:val="000E51B5"/>
    <w:rsid w:val="000E5291"/>
    <w:rsid w:val="000E5F74"/>
    <w:rsid w:val="000E6128"/>
    <w:rsid w:val="000E75C6"/>
    <w:rsid w:val="000E7A0E"/>
    <w:rsid w:val="000E7C54"/>
    <w:rsid w:val="000F0641"/>
    <w:rsid w:val="000F0BF8"/>
    <w:rsid w:val="000F0C96"/>
    <w:rsid w:val="000F0FAC"/>
    <w:rsid w:val="000F146D"/>
    <w:rsid w:val="000F15CF"/>
    <w:rsid w:val="000F3564"/>
    <w:rsid w:val="000F36F7"/>
    <w:rsid w:val="000F3F1C"/>
    <w:rsid w:val="000F43C3"/>
    <w:rsid w:val="000F44A3"/>
    <w:rsid w:val="000F47FE"/>
    <w:rsid w:val="000F50D3"/>
    <w:rsid w:val="000F525B"/>
    <w:rsid w:val="000F52A8"/>
    <w:rsid w:val="000F582C"/>
    <w:rsid w:val="000F6279"/>
    <w:rsid w:val="000F66A5"/>
    <w:rsid w:val="000F6B79"/>
    <w:rsid w:val="000F745A"/>
    <w:rsid w:val="001004EC"/>
    <w:rsid w:val="00100726"/>
    <w:rsid w:val="0010076D"/>
    <w:rsid w:val="001011BA"/>
    <w:rsid w:val="001011CC"/>
    <w:rsid w:val="00101A59"/>
    <w:rsid w:val="00101DA7"/>
    <w:rsid w:val="001020D3"/>
    <w:rsid w:val="0010229E"/>
    <w:rsid w:val="00104020"/>
    <w:rsid w:val="001043E3"/>
    <w:rsid w:val="001043FA"/>
    <w:rsid w:val="0010515D"/>
    <w:rsid w:val="00105551"/>
    <w:rsid w:val="00105711"/>
    <w:rsid w:val="00105FF7"/>
    <w:rsid w:val="00106924"/>
    <w:rsid w:val="00106987"/>
    <w:rsid w:val="0010782B"/>
    <w:rsid w:val="001105F2"/>
    <w:rsid w:val="00110660"/>
    <w:rsid w:val="001114A9"/>
    <w:rsid w:val="001115EE"/>
    <w:rsid w:val="00111DDE"/>
    <w:rsid w:val="001124B3"/>
    <w:rsid w:val="001125C0"/>
    <w:rsid w:val="00112FFD"/>
    <w:rsid w:val="001135C0"/>
    <w:rsid w:val="001139CE"/>
    <w:rsid w:val="00113E70"/>
    <w:rsid w:val="0011452C"/>
    <w:rsid w:val="00114889"/>
    <w:rsid w:val="001151A6"/>
    <w:rsid w:val="001153E9"/>
    <w:rsid w:val="001154C1"/>
    <w:rsid w:val="00116237"/>
    <w:rsid w:val="00116AB9"/>
    <w:rsid w:val="0011714D"/>
    <w:rsid w:val="0011738D"/>
    <w:rsid w:val="001173E8"/>
    <w:rsid w:val="00117934"/>
    <w:rsid w:val="001200D3"/>
    <w:rsid w:val="0012028F"/>
    <w:rsid w:val="00120354"/>
    <w:rsid w:val="001203D6"/>
    <w:rsid w:val="001211A5"/>
    <w:rsid w:val="00121364"/>
    <w:rsid w:val="00121579"/>
    <w:rsid w:val="001219D0"/>
    <w:rsid w:val="00121C04"/>
    <w:rsid w:val="00121C29"/>
    <w:rsid w:val="00121D70"/>
    <w:rsid w:val="0012296E"/>
    <w:rsid w:val="001231DE"/>
    <w:rsid w:val="00123CF9"/>
    <w:rsid w:val="0012406F"/>
    <w:rsid w:val="001241A3"/>
    <w:rsid w:val="00124905"/>
    <w:rsid w:val="001256B3"/>
    <w:rsid w:val="00125731"/>
    <w:rsid w:val="001258B3"/>
    <w:rsid w:val="00125A48"/>
    <w:rsid w:val="00125B59"/>
    <w:rsid w:val="00126CB1"/>
    <w:rsid w:val="00127A1F"/>
    <w:rsid w:val="00127B55"/>
    <w:rsid w:val="001312D5"/>
    <w:rsid w:val="001317F6"/>
    <w:rsid w:val="00131824"/>
    <w:rsid w:val="00131943"/>
    <w:rsid w:val="001328A7"/>
    <w:rsid w:val="001328DA"/>
    <w:rsid w:val="0013292B"/>
    <w:rsid w:val="00132A1B"/>
    <w:rsid w:val="00132EC2"/>
    <w:rsid w:val="001335FA"/>
    <w:rsid w:val="00133BA3"/>
    <w:rsid w:val="00133F55"/>
    <w:rsid w:val="001340D2"/>
    <w:rsid w:val="001340DC"/>
    <w:rsid w:val="001340ED"/>
    <w:rsid w:val="00134245"/>
    <w:rsid w:val="00134AB0"/>
    <w:rsid w:val="00134CEF"/>
    <w:rsid w:val="0013508A"/>
    <w:rsid w:val="001355D0"/>
    <w:rsid w:val="001358AE"/>
    <w:rsid w:val="00135B59"/>
    <w:rsid w:val="00135CA9"/>
    <w:rsid w:val="0013633A"/>
    <w:rsid w:val="001366E9"/>
    <w:rsid w:val="001368B3"/>
    <w:rsid w:val="001375DF"/>
    <w:rsid w:val="001379AF"/>
    <w:rsid w:val="00137BCA"/>
    <w:rsid w:val="00137F0A"/>
    <w:rsid w:val="00140011"/>
    <w:rsid w:val="00140118"/>
    <w:rsid w:val="00140912"/>
    <w:rsid w:val="00140AC5"/>
    <w:rsid w:val="00140C1F"/>
    <w:rsid w:val="00141008"/>
    <w:rsid w:val="00141A73"/>
    <w:rsid w:val="00142680"/>
    <w:rsid w:val="00142BFD"/>
    <w:rsid w:val="00142E42"/>
    <w:rsid w:val="00142F7F"/>
    <w:rsid w:val="0014367B"/>
    <w:rsid w:val="00143C6D"/>
    <w:rsid w:val="00143F47"/>
    <w:rsid w:val="00144051"/>
    <w:rsid w:val="00144069"/>
    <w:rsid w:val="0014458C"/>
    <w:rsid w:val="00144B27"/>
    <w:rsid w:val="00144D33"/>
    <w:rsid w:val="00145923"/>
    <w:rsid w:val="00145A1F"/>
    <w:rsid w:val="00145CF6"/>
    <w:rsid w:val="00146130"/>
    <w:rsid w:val="00146B85"/>
    <w:rsid w:val="00146D25"/>
    <w:rsid w:val="00147701"/>
    <w:rsid w:val="0014786E"/>
    <w:rsid w:val="00151846"/>
    <w:rsid w:val="001519F8"/>
    <w:rsid w:val="0015290B"/>
    <w:rsid w:val="00152AA4"/>
    <w:rsid w:val="001530CF"/>
    <w:rsid w:val="00153FB6"/>
    <w:rsid w:val="0015418A"/>
    <w:rsid w:val="001542C4"/>
    <w:rsid w:val="00154387"/>
    <w:rsid w:val="001543D4"/>
    <w:rsid w:val="00154752"/>
    <w:rsid w:val="00154771"/>
    <w:rsid w:val="00154B20"/>
    <w:rsid w:val="0015513A"/>
    <w:rsid w:val="00155378"/>
    <w:rsid w:val="001554F4"/>
    <w:rsid w:val="001556A5"/>
    <w:rsid w:val="00155DFC"/>
    <w:rsid w:val="001564AB"/>
    <w:rsid w:val="00156577"/>
    <w:rsid w:val="0015711A"/>
    <w:rsid w:val="001571B2"/>
    <w:rsid w:val="0015735C"/>
    <w:rsid w:val="00157B13"/>
    <w:rsid w:val="00157D28"/>
    <w:rsid w:val="00157E33"/>
    <w:rsid w:val="00157E6E"/>
    <w:rsid w:val="001602E0"/>
    <w:rsid w:val="0016078A"/>
    <w:rsid w:val="001608C5"/>
    <w:rsid w:val="001608CC"/>
    <w:rsid w:val="00161598"/>
    <w:rsid w:val="001619F1"/>
    <w:rsid w:val="00161E35"/>
    <w:rsid w:val="00161ED8"/>
    <w:rsid w:val="001621A4"/>
    <w:rsid w:val="001625DF"/>
    <w:rsid w:val="001629E9"/>
    <w:rsid w:val="00162A43"/>
    <w:rsid w:val="00162EBF"/>
    <w:rsid w:val="00162FD9"/>
    <w:rsid w:val="001645F3"/>
    <w:rsid w:val="00164C52"/>
    <w:rsid w:val="00165134"/>
    <w:rsid w:val="00165280"/>
    <w:rsid w:val="001658EE"/>
    <w:rsid w:val="00166ED9"/>
    <w:rsid w:val="00166F3C"/>
    <w:rsid w:val="00167313"/>
    <w:rsid w:val="00167C33"/>
    <w:rsid w:val="001707A3"/>
    <w:rsid w:val="001714DE"/>
    <w:rsid w:val="00171FFB"/>
    <w:rsid w:val="00173450"/>
    <w:rsid w:val="001736A9"/>
    <w:rsid w:val="00173A24"/>
    <w:rsid w:val="00173F2D"/>
    <w:rsid w:val="00173FB3"/>
    <w:rsid w:val="001740E0"/>
    <w:rsid w:val="00174AE5"/>
    <w:rsid w:val="00174C13"/>
    <w:rsid w:val="00174E5A"/>
    <w:rsid w:val="00174F46"/>
    <w:rsid w:val="0017502D"/>
    <w:rsid w:val="00175EE5"/>
    <w:rsid w:val="001764C3"/>
    <w:rsid w:val="001767DE"/>
    <w:rsid w:val="001768FF"/>
    <w:rsid w:val="00176F43"/>
    <w:rsid w:val="0017787A"/>
    <w:rsid w:val="001778B7"/>
    <w:rsid w:val="00180014"/>
    <w:rsid w:val="001805B4"/>
    <w:rsid w:val="00180A72"/>
    <w:rsid w:val="00181171"/>
    <w:rsid w:val="00181994"/>
    <w:rsid w:val="0018246C"/>
    <w:rsid w:val="001827CA"/>
    <w:rsid w:val="00182D60"/>
    <w:rsid w:val="0018366D"/>
    <w:rsid w:val="00184582"/>
    <w:rsid w:val="001846D4"/>
    <w:rsid w:val="001847D3"/>
    <w:rsid w:val="00184BEA"/>
    <w:rsid w:val="00184F5F"/>
    <w:rsid w:val="00185249"/>
    <w:rsid w:val="001852C0"/>
    <w:rsid w:val="00185A52"/>
    <w:rsid w:val="001864AE"/>
    <w:rsid w:val="00186918"/>
    <w:rsid w:val="001869C3"/>
    <w:rsid w:val="00186D54"/>
    <w:rsid w:val="00186E4B"/>
    <w:rsid w:val="00186F7E"/>
    <w:rsid w:val="001875E7"/>
    <w:rsid w:val="001877CF"/>
    <w:rsid w:val="00187DB3"/>
    <w:rsid w:val="00190126"/>
    <w:rsid w:val="0019079F"/>
    <w:rsid w:val="00190C62"/>
    <w:rsid w:val="00191056"/>
    <w:rsid w:val="00191314"/>
    <w:rsid w:val="0019137B"/>
    <w:rsid w:val="0019187D"/>
    <w:rsid w:val="001918E9"/>
    <w:rsid w:val="00191E31"/>
    <w:rsid w:val="00191F46"/>
    <w:rsid w:val="00192217"/>
    <w:rsid w:val="00192CF0"/>
    <w:rsid w:val="00192E7B"/>
    <w:rsid w:val="00192E82"/>
    <w:rsid w:val="00192FA5"/>
    <w:rsid w:val="00193157"/>
    <w:rsid w:val="001931F7"/>
    <w:rsid w:val="001933D8"/>
    <w:rsid w:val="00193F1F"/>
    <w:rsid w:val="001941A0"/>
    <w:rsid w:val="00194334"/>
    <w:rsid w:val="00194676"/>
    <w:rsid w:val="0019469B"/>
    <w:rsid w:val="00194D3C"/>
    <w:rsid w:val="00194FDA"/>
    <w:rsid w:val="001957C6"/>
    <w:rsid w:val="00195800"/>
    <w:rsid w:val="00195B86"/>
    <w:rsid w:val="00195CB3"/>
    <w:rsid w:val="00195D8E"/>
    <w:rsid w:val="0019618D"/>
    <w:rsid w:val="001964FD"/>
    <w:rsid w:val="00196585"/>
    <w:rsid w:val="00196988"/>
    <w:rsid w:val="00197544"/>
    <w:rsid w:val="00197725"/>
    <w:rsid w:val="0019778B"/>
    <w:rsid w:val="00197824"/>
    <w:rsid w:val="00197A91"/>
    <w:rsid w:val="00197AE5"/>
    <w:rsid w:val="00197B59"/>
    <w:rsid w:val="001A02BC"/>
    <w:rsid w:val="001A0479"/>
    <w:rsid w:val="001A072C"/>
    <w:rsid w:val="001A0A48"/>
    <w:rsid w:val="001A1047"/>
    <w:rsid w:val="001A139B"/>
    <w:rsid w:val="001A1533"/>
    <w:rsid w:val="001A3C39"/>
    <w:rsid w:val="001A3E9A"/>
    <w:rsid w:val="001A4A44"/>
    <w:rsid w:val="001A4A96"/>
    <w:rsid w:val="001A53B7"/>
    <w:rsid w:val="001A5AA4"/>
    <w:rsid w:val="001A5B1D"/>
    <w:rsid w:val="001A6370"/>
    <w:rsid w:val="001A6A05"/>
    <w:rsid w:val="001A6AB1"/>
    <w:rsid w:val="001A77AE"/>
    <w:rsid w:val="001A79EC"/>
    <w:rsid w:val="001A7B22"/>
    <w:rsid w:val="001A7F08"/>
    <w:rsid w:val="001B01C9"/>
    <w:rsid w:val="001B0975"/>
    <w:rsid w:val="001B0C6D"/>
    <w:rsid w:val="001B1106"/>
    <w:rsid w:val="001B116B"/>
    <w:rsid w:val="001B2A4F"/>
    <w:rsid w:val="001B2A78"/>
    <w:rsid w:val="001B2D26"/>
    <w:rsid w:val="001B2D6F"/>
    <w:rsid w:val="001B3061"/>
    <w:rsid w:val="001B3641"/>
    <w:rsid w:val="001B4469"/>
    <w:rsid w:val="001B4881"/>
    <w:rsid w:val="001B4B56"/>
    <w:rsid w:val="001B552A"/>
    <w:rsid w:val="001B5C99"/>
    <w:rsid w:val="001B6214"/>
    <w:rsid w:val="001B7156"/>
    <w:rsid w:val="001B74D8"/>
    <w:rsid w:val="001B7CA7"/>
    <w:rsid w:val="001C1603"/>
    <w:rsid w:val="001C2370"/>
    <w:rsid w:val="001C241F"/>
    <w:rsid w:val="001C2693"/>
    <w:rsid w:val="001C3189"/>
    <w:rsid w:val="001C3268"/>
    <w:rsid w:val="001C32B7"/>
    <w:rsid w:val="001C3D05"/>
    <w:rsid w:val="001C3DCC"/>
    <w:rsid w:val="001C4269"/>
    <w:rsid w:val="001C4626"/>
    <w:rsid w:val="001C48C9"/>
    <w:rsid w:val="001C56D0"/>
    <w:rsid w:val="001C5B0B"/>
    <w:rsid w:val="001C5BDB"/>
    <w:rsid w:val="001C6B10"/>
    <w:rsid w:val="001C6DBE"/>
    <w:rsid w:val="001C7330"/>
    <w:rsid w:val="001C751B"/>
    <w:rsid w:val="001D05BD"/>
    <w:rsid w:val="001D0655"/>
    <w:rsid w:val="001D07A6"/>
    <w:rsid w:val="001D0877"/>
    <w:rsid w:val="001D09C1"/>
    <w:rsid w:val="001D0A05"/>
    <w:rsid w:val="001D0D42"/>
    <w:rsid w:val="001D0F16"/>
    <w:rsid w:val="001D0FFE"/>
    <w:rsid w:val="001D104A"/>
    <w:rsid w:val="001D2412"/>
    <w:rsid w:val="001D28D3"/>
    <w:rsid w:val="001D29FD"/>
    <w:rsid w:val="001D2E55"/>
    <w:rsid w:val="001D307D"/>
    <w:rsid w:val="001D30E3"/>
    <w:rsid w:val="001D3CA0"/>
    <w:rsid w:val="001D4F73"/>
    <w:rsid w:val="001D551A"/>
    <w:rsid w:val="001D5BC8"/>
    <w:rsid w:val="001D65B1"/>
    <w:rsid w:val="001D6781"/>
    <w:rsid w:val="001D6BD3"/>
    <w:rsid w:val="001D6E4F"/>
    <w:rsid w:val="001D6F81"/>
    <w:rsid w:val="001D776C"/>
    <w:rsid w:val="001E029D"/>
    <w:rsid w:val="001E09E3"/>
    <w:rsid w:val="001E141F"/>
    <w:rsid w:val="001E2386"/>
    <w:rsid w:val="001E2515"/>
    <w:rsid w:val="001E2AA8"/>
    <w:rsid w:val="001E2E9D"/>
    <w:rsid w:val="001E323F"/>
    <w:rsid w:val="001E3460"/>
    <w:rsid w:val="001E3CDB"/>
    <w:rsid w:val="001E4015"/>
    <w:rsid w:val="001E410A"/>
    <w:rsid w:val="001E4151"/>
    <w:rsid w:val="001E4233"/>
    <w:rsid w:val="001E455B"/>
    <w:rsid w:val="001E4FE1"/>
    <w:rsid w:val="001E5146"/>
    <w:rsid w:val="001E5507"/>
    <w:rsid w:val="001E5604"/>
    <w:rsid w:val="001E57D2"/>
    <w:rsid w:val="001E584C"/>
    <w:rsid w:val="001E5A50"/>
    <w:rsid w:val="001E64E6"/>
    <w:rsid w:val="001E666B"/>
    <w:rsid w:val="001E6BBF"/>
    <w:rsid w:val="001E74B8"/>
    <w:rsid w:val="001E7B10"/>
    <w:rsid w:val="001E7B81"/>
    <w:rsid w:val="001F0B65"/>
    <w:rsid w:val="001F11DB"/>
    <w:rsid w:val="001F16DA"/>
    <w:rsid w:val="001F1815"/>
    <w:rsid w:val="001F1D6E"/>
    <w:rsid w:val="001F1F91"/>
    <w:rsid w:val="001F2228"/>
    <w:rsid w:val="001F225B"/>
    <w:rsid w:val="001F2D64"/>
    <w:rsid w:val="001F34BC"/>
    <w:rsid w:val="001F364C"/>
    <w:rsid w:val="001F3C2E"/>
    <w:rsid w:val="001F42B9"/>
    <w:rsid w:val="001F4C5C"/>
    <w:rsid w:val="001F509D"/>
    <w:rsid w:val="001F52E5"/>
    <w:rsid w:val="001F55B2"/>
    <w:rsid w:val="001F57C5"/>
    <w:rsid w:val="001F6456"/>
    <w:rsid w:val="001F72E8"/>
    <w:rsid w:val="001F7871"/>
    <w:rsid w:val="002008AA"/>
    <w:rsid w:val="00200C4D"/>
    <w:rsid w:val="00200FD6"/>
    <w:rsid w:val="0020122D"/>
    <w:rsid w:val="00201749"/>
    <w:rsid w:val="00201E51"/>
    <w:rsid w:val="00201EDE"/>
    <w:rsid w:val="00202062"/>
    <w:rsid w:val="00202254"/>
    <w:rsid w:val="00202AD6"/>
    <w:rsid w:val="00202E47"/>
    <w:rsid w:val="00203527"/>
    <w:rsid w:val="002040C3"/>
    <w:rsid w:val="002045C9"/>
    <w:rsid w:val="002046B4"/>
    <w:rsid w:val="00204808"/>
    <w:rsid w:val="00204ADD"/>
    <w:rsid w:val="00204BC2"/>
    <w:rsid w:val="00204DD4"/>
    <w:rsid w:val="00204DE1"/>
    <w:rsid w:val="0020508C"/>
    <w:rsid w:val="0020627D"/>
    <w:rsid w:val="00206DB8"/>
    <w:rsid w:val="00207136"/>
    <w:rsid w:val="00207392"/>
    <w:rsid w:val="002074FF"/>
    <w:rsid w:val="00207B01"/>
    <w:rsid w:val="002102D9"/>
    <w:rsid w:val="002110B2"/>
    <w:rsid w:val="002116C8"/>
    <w:rsid w:val="00212011"/>
    <w:rsid w:val="00212887"/>
    <w:rsid w:val="00212A2C"/>
    <w:rsid w:val="00212D3C"/>
    <w:rsid w:val="002136F9"/>
    <w:rsid w:val="00213ED9"/>
    <w:rsid w:val="00214183"/>
    <w:rsid w:val="00214288"/>
    <w:rsid w:val="00214646"/>
    <w:rsid w:val="002146CC"/>
    <w:rsid w:val="002147B0"/>
    <w:rsid w:val="00214DDE"/>
    <w:rsid w:val="00214DE8"/>
    <w:rsid w:val="00214EA0"/>
    <w:rsid w:val="002151C4"/>
    <w:rsid w:val="00216616"/>
    <w:rsid w:val="00216F24"/>
    <w:rsid w:val="00220A20"/>
    <w:rsid w:val="002210B7"/>
    <w:rsid w:val="002212CC"/>
    <w:rsid w:val="002214D5"/>
    <w:rsid w:val="00221592"/>
    <w:rsid w:val="00221638"/>
    <w:rsid w:val="00221BC5"/>
    <w:rsid w:val="00221C59"/>
    <w:rsid w:val="00221F9A"/>
    <w:rsid w:val="0022207D"/>
    <w:rsid w:val="00222751"/>
    <w:rsid w:val="002227A2"/>
    <w:rsid w:val="00222C56"/>
    <w:rsid w:val="0022380B"/>
    <w:rsid w:val="00223823"/>
    <w:rsid w:val="00223B62"/>
    <w:rsid w:val="00224A49"/>
    <w:rsid w:val="00224AA8"/>
    <w:rsid w:val="00224D37"/>
    <w:rsid w:val="00225BE2"/>
    <w:rsid w:val="002262CE"/>
    <w:rsid w:val="002264FA"/>
    <w:rsid w:val="002269F8"/>
    <w:rsid w:val="00226BB7"/>
    <w:rsid w:val="0022755A"/>
    <w:rsid w:val="002275BE"/>
    <w:rsid w:val="002277C7"/>
    <w:rsid w:val="00227B6F"/>
    <w:rsid w:val="0023000A"/>
    <w:rsid w:val="00230254"/>
    <w:rsid w:val="0023076E"/>
    <w:rsid w:val="00230A7F"/>
    <w:rsid w:val="00230D93"/>
    <w:rsid w:val="0023102E"/>
    <w:rsid w:val="00231151"/>
    <w:rsid w:val="00231356"/>
    <w:rsid w:val="002318A8"/>
    <w:rsid w:val="00231CFA"/>
    <w:rsid w:val="00231D97"/>
    <w:rsid w:val="0023205D"/>
    <w:rsid w:val="0023276C"/>
    <w:rsid w:val="00232B4D"/>
    <w:rsid w:val="00232FF6"/>
    <w:rsid w:val="0023310A"/>
    <w:rsid w:val="00233738"/>
    <w:rsid w:val="002338C9"/>
    <w:rsid w:val="00233D46"/>
    <w:rsid w:val="0023475F"/>
    <w:rsid w:val="00235353"/>
    <w:rsid w:val="002357DA"/>
    <w:rsid w:val="00235843"/>
    <w:rsid w:val="00235CD3"/>
    <w:rsid w:val="00236434"/>
    <w:rsid w:val="002368B6"/>
    <w:rsid w:val="00236912"/>
    <w:rsid w:val="00237099"/>
    <w:rsid w:val="002370DF"/>
    <w:rsid w:val="0023715C"/>
    <w:rsid w:val="002373E3"/>
    <w:rsid w:val="00237909"/>
    <w:rsid w:val="00237F18"/>
    <w:rsid w:val="00240723"/>
    <w:rsid w:val="002409C8"/>
    <w:rsid w:val="00240A55"/>
    <w:rsid w:val="00241BFD"/>
    <w:rsid w:val="00241FAD"/>
    <w:rsid w:val="00242DDF"/>
    <w:rsid w:val="00242F24"/>
    <w:rsid w:val="00243260"/>
    <w:rsid w:val="002432A7"/>
    <w:rsid w:val="002435E9"/>
    <w:rsid w:val="0024380F"/>
    <w:rsid w:val="00243B92"/>
    <w:rsid w:val="00243F97"/>
    <w:rsid w:val="0024429B"/>
    <w:rsid w:val="002442AB"/>
    <w:rsid w:val="0024432F"/>
    <w:rsid w:val="00244387"/>
    <w:rsid w:val="00244CDA"/>
    <w:rsid w:val="00244E2D"/>
    <w:rsid w:val="00245033"/>
    <w:rsid w:val="00245886"/>
    <w:rsid w:val="00245C36"/>
    <w:rsid w:val="00245EA0"/>
    <w:rsid w:val="00246509"/>
    <w:rsid w:val="00247791"/>
    <w:rsid w:val="00247D06"/>
    <w:rsid w:val="00247DC0"/>
    <w:rsid w:val="0025049C"/>
    <w:rsid w:val="00250676"/>
    <w:rsid w:val="00250AB5"/>
    <w:rsid w:val="00250D76"/>
    <w:rsid w:val="00250FBD"/>
    <w:rsid w:val="0025109F"/>
    <w:rsid w:val="0025111A"/>
    <w:rsid w:val="0025178D"/>
    <w:rsid w:val="00251E1F"/>
    <w:rsid w:val="00251FC7"/>
    <w:rsid w:val="0025211E"/>
    <w:rsid w:val="002525B4"/>
    <w:rsid w:val="00252CEF"/>
    <w:rsid w:val="00252D70"/>
    <w:rsid w:val="0025318E"/>
    <w:rsid w:val="00253759"/>
    <w:rsid w:val="00253F9C"/>
    <w:rsid w:val="002547C3"/>
    <w:rsid w:val="00254FE5"/>
    <w:rsid w:val="00255213"/>
    <w:rsid w:val="00255593"/>
    <w:rsid w:val="002557A2"/>
    <w:rsid w:val="00255A4B"/>
    <w:rsid w:val="00255AE4"/>
    <w:rsid w:val="00255C54"/>
    <w:rsid w:val="0025654D"/>
    <w:rsid w:val="002571B4"/>
    <w:rsid w:val="00257706"/>
    <w:rsid w:val="0025786A"/>
    <w:rsid w:val="00257AB5"/>
    <w:rsid w:val="00257FC6"/>
    <w:rsid w:val="00260375"/>
    <w:rsid w:val="00260484"/>
    <w:rsid w:val="00260921"/>
    <w:rsid w:val="0026197F"/>
    <w:rsid w:val="00261F1D"/>
    <w:rsid w:val="002626D2"/>
    <w:rsid w:val="002629C8"/>
    <w:rsid w:val="00262DD2"/>
    <w:rsid w:val="002638CA"/>
    <w:rsid w:val="002649CC"/>
    <w:rsid w:val="00264C41"/>
    <w:rsid w:val="00264FFE"/>
    <w:rsid w:val="002653F8"/>
    <w:rsid w:val="002655C3"/>
    <w:rsid w:val="002655D6"/>
    <w:rsid w:val="00265654"/>
    <w:rsid w:val="00265AED"/>
    <w:rsid w:val="00265DB7"/>
    <w:rsid w:val="00265DB9"/>
    <w:rsid w:val="00265E60"/>
    <w:rsid w:val="00265F6B"/>
    <w:rsid w:val="002665DA"/>
    <w:rsid w:val="002666BB"/>
    <w:rsid w:val="0026695D"/>
    <w:rsid w:val="00267188"/>
    <w:rsid w:val="00267312"/>
    <w:rsid w:val="002673D1"/>
    <w:rsid w:val="00267C7B"/>
    <w:rsid w:val="00267FAE"/>
    <w:rsid w:val="002709AB"/>
    <w:rsid w:val="0027153A"/>
    <w:rsid w:val="00271BFD"/>
    <w:rsid w:val="00272150"/>
    <w:rsid w:val="00272313"/>
    <w:rsid w:val="00272464"/>
    <w:rsid w:val="00272C2E"/>
    <w:rsid w:val="00272D37"/>
    <w:rsid w:val="00273003"/>
    <w:rsid w:val="00273702"/>
    <w:rsid w:val="00273A2A"/>
    <w:rsid w:val="00273F57"/>
    <w:rsid w:val="0027433C"/>
    <w:rsid w:val="0027477C"/>
    <w:rsid w:val="00274A4C"/>
    <w:rsid w:val="0027510E"/>
    <w:rsid w:val="002753B3"/>
    <w:rsid w:val="0027567B"/>
    <w:rsid w:val="002756D4"/>
    <w:rsid w:val="00275BDA"/>
    <w:rsid w:val="00275C7F"/>
    <w:rsid w:val="002764DA"/>
    <w:rsid w:val="00277004"/>
    <w:rsid w:val="00277A34"/>
    <w:rsid w:val="00277B49"/>
    <w:rsid w:val="002800A0"/>
    <w:rsid w:val="002800C3"/>
    <w:rsid w:val="00280154"/>
    <w:rsid w:val="002803D2"/>
    <w:rsid w:val="00280540"/>
    <w:rsid w:val="00280B85"/>
    <w:rsid w:val="00280F6E"/>
    <w:rsid w:val="00280F83"/>
    <w:rsid w:val="00281702"/>
    <w:rsid w:val="00281837"/>
    <w:rsid w:val="00281B52"/>
    <w:rsid w:val="00281E11"/>
    <w:rsid w:val="002822AF"/>
    <w:rsid w:val="00282EA5"/>
    <w:rsid w:val="002834E0"/>
    <w:rsid w:val="002841C8"/>
    <w:rsid w:val="002841E4"/>
    <w:rsid w:val="0028442A"/>
    <w:rsid w:val="00284C2B"/>
    <w:rsid w:val="00284D6F"/>
    <w:rsid w:val="00285472"/>
    <w:rsid w:val="0028559B"/>
    <w:rsid w:val="002857F0"/>
    <w:rsid w:val="00285854"/>
    <w:rsid w:val="00285DB4"/>
    <w:rsid w:val="00286012"/>
    <w:rsid w:val="00286798"/>
    <w:rsid w:val="00287862"/>
    <w:rsid w:val="00287D99"/>
    <w:rsid w:val="00287E3E"/>
    <w:rsid w:val="002903D8"/>
    <w:rsid w:val="00290439"/>
    <w:rsid w:val="002911D5"/>
    <w:rsid w:val="0029146D"/>
    <w:rsid w:val="00291AFF"/>
    <w:rsid w:val="00291D0B"/>
    <w:rsid w:val="00292226"/>
    <w:rsid w:val="00292AB3"/>
    <w:rsid w:val="00292B56"/>
    <w:rsid w:val="00293040"/>
    <w:rsid w:val="00293182"/>
    <w:rsid w:val="0029391F"/>
    <w:rsid w:val="0029398D"/>
    <w:rsid w:val="00293D78"/>
    <w:rsid w:val="00294191"/>
    <w:rsid w:val="00294C18"/>
    <w:rsid w:val="00294D40"/>
    <w:rsid w:val="00295303"/>
    <w:rsid w:val="002953AF"/>
    <w:rsid w:val="0029563D"/>
    <w:rsid w:val="00295684"/>
    <w:rsid w:val="002958A8"/>
    <w:rsid w:val="002961C3"/>
    <w:rsid w:val="00296458"/>
    <w:rsid w:val="0029699A"/>
    <w:rsid w:val="0029724D"/>
    <w:rsid w:val="00297C3D"/>
    <w:rsid w:val="00297F31"/>
    <w:rsid w:val="002A0299"/>
    <w:rsid w:val="002A057E"/>
    <w:rsid w:val="002A0C0F"/>
    <w:rsid w:val="002A2063"/>
    <w:rsid w:val="002A20B9"/>
    <w:rsid w:val="002A20E2"/>
    <w:rsid w:val="002A2207"/>
    <w:rsid w:val="002A238F"/>
    <w:rsid w:val="002A2B0A"/>
    <w:rsid w:val="002A34DD"/>
    <w:rsid w:val="002A364D"/>
    <w:rsid w:val="002A38D4"/>
    <w:rsid w:val="002A3FB8"/>
    <w:rsid w:val="002A43B3"/>
    <w:rsid w:val="002A4C6C"/>
    <w:rsid w:val="002A58F8"/>
    <w:rsid w:val="002A5EDC"/>
    <w:rsid w:val="002A6134"/>
    <w:rsid w:val="002A6552"/>
    <w:rsid w:val="002A6924"/>
    <w:rsid w:val="002A6D2E"/>
    <w:rsid w:val="002A77B6"/>
    <w:rsid w:val="002B1077"/>
    <w:rsid w:val="002B14CB"/>
    <w:rsid w:val="002B171A"/>
    <w:rsid w:val="002B183C"/>
    <w:rsid w:val="002B214A"/>
    <w:rsid w:val="002B220E"/>
    <w:rsid w:val="002B228F"/>
    <w:rsid w:val="002B246A"/>
    <w:rsid w:val="002B2DE0"/>
    <w:rsid w:val="002B37F7"/>
    <w:rsid w:val="002B3AF6"/>
    <w:rsid w:val="002B3B78"/>
    <w:rsid w:val="002B4269"/>
    <w:rsid w:val="002B4270"/>
    <w:rsid w:val="002B57CE"/>
    <w:rsid w:val="002B5907"/>
    <w:rsid w:val="002B5C40"/>
    <w:rsid w:val="002B674B"/>
    <w:rsid w:val="002B6C08"/>
    <w:rsid w:val="002B793F"/>
    <w:rsid w:val="002C0C90"/>
    <w:rsid w:val="002C0E70"/>
    <w:rsid w:val="002C26D3"/>
    <w:rsid w:val="002C282B"/>
    <w:rsid w:val="002C29FE"/>
    <w:rsid w:val="002C3607"/>
    <w:rsid w:val="002C4190"/>
    <w:rsid w:val="002C5030"/>
    <w:rsid w:val="002C5332"/>
    <w:rsid w:val="002C53B0"/>
    <w:rsid w:val="002C5D15"/>
    <w:rsid w:val="002C63E6"/>
    <w:rsid w:val="002C640E"/>
    <w:rsid w:val="002C69ED"/>
    <w:rsid w:val="002C6C66"/>
    <w:rsid w:val="002C7055"/>
    <w:rsid w:val="002C708A"/>
    <w:rsid w:val="002C73AD"/>
    <w:rsid w:val="002C7C5C"/>
    <w:rsid w:val="002D0846"/>
    <w:rsid w:val="002D1A33"/>
    <w:rsid w:val="002D1AAB"/>
    <w:rsid w:val="002D3332"/>
    <w:rsid w:val="002D36FE"/>
    <w:rsid w:val="002D371B"/>
    <w:rsid w:val="002D41CA"/>
    <w:rsid w:val="002D49B4"/>
    <w:rsid w:val="002D5158"/>
    <w:rsid w:val="002D52FD"/>
    <w:rsid w:val="002D5642"/>
    <w:rsid w:val="002D56A4"/>
    <w:rsid w:val="002D5E78"/>
    <w:rsid w:val="002D622E"/>
    <w:rsid w:val="002D6580"/>
    <w:rsid w:val="002D6652"/>
    <w:rsid w:val="002D666A"/>
    <w:rsid w:val="002D6BC3"/>
    <w:rsid w:val="002D6FEB"/>
    <w:rsid w:val="002D748A"/>
    <w:rsid w:val="002D7C75"/>
    <w:rsid w:val="002D7EAE"/>
    <w:rsid w:val="002E061C"/>
    <w:rsid w:val="002E0E7A"/>
    <w:rsid w:val="002E105D"/>
    <w:rsid w:val="002E15B4"/>
    <w:rsid w:val="002E17B0"/>
    <w:rsid w:val="002E1DC6"/>
    <w:rsid w:val="002E2115"/>
    <w:rsid w:val="002E229D"/>
    <w:rsid w:val="002E2588"/>
    <w:rsid w:val="002E25B2"/>
    <w:rsid w:val="002E2B86"/>
    <w:rsid w:val="002E33A8"/>
    <w:rsid w:val="002E3BC3"/>
    <w:rsid w:val="002E4410"/>
    <w:rsid w:val="002E473F"/>
    <w:rsid w:val="002E4D75"/>
    <w:rsid w:val="002E4DC4"/>
    <w:rsid w:val="002E551D"/>
    <w:rsid w:val="002E55A8"/>
    <w:rsid w:val="002E6233"/>
    <w:rsid w:val="002E6248"/>
    <w:rsid w:val="002E64F5"/>
    <w:rsid w:val="002E6BAF"/>
    <w:rsid w:val="002E6E03"/>
    <w:rsid w:val="002E7050"/>
    <w:rsid w:val="002E70B5"/>
    <w:rsid w:val="002E79E9"/>
    <w:rsid w:val="002E7EBC"/>
    <w:rsid w:val="002F0269"/>
    <w:rsid w:val="002F055F"/>
    <w:rsid w:val="002F0609"/>
    <w:rsid w:val="002F0752"/>
    <w:rsid w:val="002F1012"/>
    <w:rsid w:val="002F109B"/>
    <w:rsid w:val="002F18DF"/>
    <w:rsid w:val="002F1A4F"/>
    <w:rsid w:val="002F1AA3"/>
    <w:rsid w:val="002F241C"/>
    <w:rsid w:val="002F3242"/>
    <w:rsid w:val="002F39AC"/>
    <w:rsid w:val="002F3FBE"/>
    <w:rsid w:val="002F4B39"/>
    <w:rsid w:val="002F5108"/>
    <w:rsid w:val="002F5E82"/>
    <w:rsid w:val="002F6864"/>
    <w:rsid w:val="002F7C47"/>
    <w:rsid w:val="002F7CE6"/>
    <w:rsid w:val="00300209"/>
    <w:rsid w:val="003009E9"/>
    <w:rsid w:val="00300F14"/>
    <w:rsid w:val="003010D8"/>
    <w:rsid w:val="0030148D"/>
    <w:rsid w:val="003018DA"/>
    <w:rsid w:val="00301BD4"/>
    <w:rsid w:val="00302907"/>
    <w:rsid w:val="00302FA1"/>
    <w:rsid w:val="0030344C"/>
    <w:rsid w:val="00303564"/>
    <w:rsid w:val="00304035"/>
    <w:rsid w:val="003046A8"/>
    <w:rsid w:val="00304C96"/>
    <w:rsid w:val="003051DB"/>
    <w:rsid w:val="00305DC9"/>
    <w:rsid w:val="003067BE"/>
    <w:rsid w:val="00306F76"/>
    <w:rsid w:val="0030706D"/>
    <w:rsid w:val="0030749F"/>
    <w:rsid w:val="003076CE"/>
    <w:rsid w:val="0030789A"/>
    <w:rsid w:val="00307C69"/>
    <w:rsid w:val="00307D73"/>
    <w:rsid w:val="00307D80"/>
    <w:rsid w:val="00307DF5"/>
    <w:rsid w:val="003103AE"/>
    <w:rsid w:val="00310BC8"/>
    <w:rsid w:val="00311263"/>
    <w:rsid w:val="0031135F"/>
    <w:rsid w:val="00311754"/>
    <w:rsid w:val="00311A63"/>
    <w:rsid w:val="00311B70"/>
    <w:rsid w:val="00312CE9"/>
    <w:rsid w:val="00313146"/>
    <w:rsid w:val="003133FF"/>
    <w:rsid w:val="00313E01"/>
    <w:rsid w:val="003140B5"/>
    <w:rsid w:val="00314C37"/>
    <w:rsid w:val="0031599C"/>
    <w:rsid w:val="00315A9C"/>
    <w:rsid w:val="0031614E"/>
    <w:rsid w:val="00316170"/>
    <w:rsid w:val="003163F4"/>
    <w:rsid w:val="00316B65"/>
    <w:rsid w:val="00316FB3"/>
    <w:rsid w:val="003175CD"/>
    <w:rsid w:val="00317880"/>
    <w:rsid w:val="00317F50"/>
    <w:rsid w:val="0032026A"/>
    <w:rsid w:val="003202A7"/>
    <w:rsid w:val="00320316"/>
    <w:rsid w:val="00320689"/>
    <w:rsid w:val="00321178"/>
    <w:rsid w:val="00321DF2"/>
    <w:rsid w:val="00321F34"/>
    <w:rsid w:val="003226DD"/>
    <w:rsid w:val="00322717"/>
    <w:rsid w:val="00322729"/>
    <w:rsid w:val="0032281E"/>
    <w:rsid w:val="00323815"/>
    <w:rsid w:val="003238B2"/>
    <w:rsid w:val="00323A1C"/>
    <w:rsid w:val="00323CDC"/>
    <w:rsid w:val="00324426"/>
    <w:rsid w:val="00324841"/>
    <w:rsid w:val="00324951"/>
    <w:rsid w:val="003250C2"/>
    <w:rsid w:val="003252DF"/>
    <w:rsid w:val="0032552E"/>
    <w:rsid w:val="00325668"/>
    <w:rsid w:val="00325A11"/>
    <w:rsid w:val="00325BF3"/>
    <w:rsid w:val="003269DE"/>
    <w:rsid w:val="00326A57"/>
    <w:rsid w:val="00326E9A"/>
    <w:rsid w:val="00327921"/>
    <w:rsid w:val="00330138"/>
    <w:rsid w:val="0033017F"/>
    <w:rsid w:val="00330504"/>
    <w:rsid w:val="00330811"/>
    <w:rsid w:val="00330A13"/>
    <w:rsid w:val="00330FCD"/>
    <w:rsid w:val="003311AD"/>
    <w:rsid w:val="003317D4"/>
    <w:rsid w:val="00331BF2"/>
    <w:rsid w:val="00331F5D"/>
    <w:rsid w:val="00332021"/>
    <w:rsid w:val="00332227"/>
    <w:rsid w:val="00332843"/>
    <w:rsid w:val="00332C24"/>
    <w:rsid w:val="00332F61"/>
    <w:rsid w:val="00333A6C"/>
    <w:rsid w:val="00333BBD"/>
    <w:rsid w:val="00334783"/>
    <w:rsid w:val="0033479B"/>
    <w:rsid w:val="00334AF5"/>
    <w:rsid w:val="00334BDB"/>
    <w:rsid w:val="0033505D"/>
    <w:rsid w:val="003354FB"/>
    <w:rsid w:val="00335582"/>
    <w:rsid w:val="00335765"/>
    <w:rsid w:val="00335E3E"/>
    <w:rsid w:val="00335F77"/>
    <w:rsid w:val="00336857"/>
    <w:rsid w:val="00336DC5"/>
    <w:rsid w:val="00336F10"/>
    <w:rsid w:val="003370A8"/>
    <w:rsid w:val="003376C9"/>
    <w:rsid w:val="00337DD0"/>
    <w:rsid w:val="00340271"/>
    <w:rsid w:val="00340640"/>
    <w:rsid w:val="0034067D"/>
    <w:rsid w:val="00340B0C"/>
    <w:rsid w:val="00341254"/>
    <w:rsid w:val="0034172E"/>
    <w:rsid w:val="00341984"/>
    <w:rsid w:val="00341AB3"/>
    <w:rsid w:val="00341CE7"/>
    <w:rsid w:val="003420CA"/>
    <w:rsid w:val="00342D73"/>
    <w:rsid w:val="0034309B"/>
    <w:rsid w:val="0034312B"/>
    <w:rsid w:val="00343499"/>
    <w:rsid w:val="003436C8"/>
    <w:rsid w:val="00343FA5"/>
    <w:rsid w:val="00344014"/>
    <w:rsid w:val="00344064"/>
    <w:rsid w:val="00344085"/>
    <w:rsid w:val="0034409E"/>
    <w:rsid w:val="0034454B"/>
    <w:rsid w:val="00344FDD"/>
    <w:rsid w:val="0034504D"/>
    <w:rsid w:val="003454BA"/>
    <w:rsid w:val="0034558D"/>
    <w:rsid w:val="003458B6"/>
    <w:rsid w:val="00345C8F"/>
    <w:rsid w:val="00346639"/>
    <w:rsid w:val="003474C6"/>
    <w:rsid w:val="003477D4"/>
    <w:rsid w:val="00347978"/>
    <w:rsid w:val="0034798A"/>
    <w:rsid w:val="003479BA"/>
    <w:rsid w:val="0035224E"/>
    <w:rsid w:val="00352556"/>
    <w:rsid w:val="003535E9"/>
    <w:rsid w:val="003536BC"/>
    <w:rsid w:val="0035374B"/>
    <w:rsid w:val="00353AD2"/>
    <w:rsid w:val="00353BA7"/>
    <w:rsid w:val="00353E49"/>
    <w:rsid w:val="00354B1C"/>
    <w:rsid w:val="00354C70"/>
    <w:rsid w:val="00354E6F"/>
    <w:rsid w:val="003552E4"/>
    <w:rsid w:val="003553C6"/>
    <w:rsid w:val="003556C4"/>
    <w:rsid w:val="0035598D"/>
    <w:rsid w:val="0035646D"/>
    <w:rsid w:val="00356EAF"/>
    <w:rsid w:val="00356F33"/>
    <w:rsid w:val="00357B4B"/>
    <w:rsid w:val="00360036"/>
    <w:rsid w:val="00360340"/>
    <w:rsid w:val="00360C05"/>
    <w:rsid w:val="00360D5F"/>
    <w:rsid w:val="0036151E"/>
    <w:rsid w:val="00361857"/>
    <w:rsid w:val="00361D7D"/>
    <w:rsid w:val="00362174"/>
    <w:rsid w:val="00363112"/>
    <w:rsid w:val="003631ED"/>
    <w:rsid w:val="00363244"/>
    <w:rsid w:val="003635C0"/>
    <w:rsid w:val="00363E3F"/>
    <w:rsid w:val="00364139"/>
    <w:rsid w:val="003642E3"/>
    <w:rsid w:val="003644AA"/>
    <w:rsid w:val="003644AB"/>
    <w:rsid w:val="003648D9"/>
    <w:rsid w:val="003649C8"/>
    <w:rsid w:val="00364CD7"/>
    <w:rsid w:val="0036569F"/>
    <w:rsid w:val="00365E23"/>
    <w:rsid w:val="00366139"/>
    <w:rsid w:val="003667BD"/>
    <w:rsid w:val="00366A06"/>
    <w:rsid w:val="00366BF8"/>
    <w:rsid w:val="00367049"/>
    <w:rsid w:val="00367084"/>
    <w:rsid w:val="00367110"/>
    <w:rsid w:val="003672EB"/>
    <w:rsid w:val="00367697"/>
    <w:rsid w:val="003676F6"/>
    <w:rsid w:val="003679EA"/>
    <w:rsid w:val="00367CC0"/>
    <w:rsid w:val="00367CDA"/>
    <w:rsid w:val="00370079"/>
    <w:rsid w:val="00370674"/>
    <w:rsid w:val="003707E4"/>
    <w:rsid w:val="00371547"/>
    <w:rsid w:val="00371705"/>
    <w:rsid w:val="00371B8F"/>
    <w:rsid w:val="003724E8"/>
    <w:rsid w:val="00372C16"/>
    <w:rsid w:val="00373157"/>
    <w:rsid w:val="0037376F"/>
    <w:rsid w:val="0037382E"/>
    <w:rsid w:val="00373E07"/>
    <w:rsid w:val="00374314"/>
    <w:rsid w:val="003748D8"/>
    <w:rsid w:val="003761C0"/>
    <w:rsid w:val="00376211"/>
    <w:rsid w:val="0037647B"/>
    <w:rsid w:val="00376701"/>
    <w:rsid w:val="0037703F"/>
    <w:rsid w:val="00377335"/>
    <w:rsid w:val="00377809"/>
    <w:rsid w:val="00377906"/>
    <w:rsid w:val="003779F8"/>
    <w:rsid w:val="00377C8C"/>
    <w:rsid w:val="0038029D"/>
    <w:rsid w:val="00380350"/>
    <w:rsid w:val="00380407"/>
    <w:rsid w:val="00380D06"/>
    <w:rsid w:val="003810B7"/>
    <w:rsid w:val="00381238"/>
    <w:rsid w:val="003818C2"/>
    <w:rsid w:val="00381920"/>
    <w:rsid w:val="00381AE0"/>
    <w:rsid w:val="00381CD9"/>
    <w:rsid w:val="00381E5D"/>
    <w:rsid w:val="003822D0"/>
    <w:rsid w:val="00382A4A"/>
    <w:rsid w:val="003830AD"/>
    <w:rsid w:val="0038316C"/>
    <w:rsid w:val="003834CE"/>
    <w:rsid w:val="00384759"/>
    <w:rsid w:val="00384784"/>
    <w:rsid w:val="003848BC"/>
    <w:rsid w:val="00385112"/>
    <w:rsid w:val="00386F29"/>
    <w:rsid w:val="00387865"/>
    <w:rsid w:val="00387B7E"/>
    <w:rsid w:val="003901DD"/>
    <w:rsid w:val="00390280"/>
    <w:rsid w:val="003905CF"/>
    <w:rsid w:val="003909A5"/>
    <w:rsid w:val="00390F31"/>
    <w:rsid w:val="00391180"/>
    <w:rsid w:val="00391318"/>
    <w:rsid w:val="0039131D"/>
    <w:rsid w:val="0039134F"/>
    <w:rsid w:val="003915F8"/>
    <w:rsid w:val="00391BCC"/>
    <w:rsid w:val="00391D5D"/>
    <w:rsid w:val="00392504"/>
    <w:rsid w:val="003926AE"/>
    <w:rsid w:val="00392A18"/>
    <w:rsid w:val="00392FCA"/>
    <w:rsid w:val="0039316C"/>
    <w:rsid w:val="00393418"/>
    <w:rsid w:val="00393620"/>
    <w:rsid w:val="00393E5F"/>
    <w:rsid w:val="00393F41"/>
    <w:rsid w:val="0039475A"/>
    <w:rsid w:val="00395050"/>
    <w:rsid w:val="003950AC"/>
    <w:rsid w:val="003954B7"/>
    <w:rsid w:val="00395C32"/>
    <w:rsid w:val="0039616F"/>
    <w:rsid w:val="00396906"/>
    <w:rsid w:val="00396B27"/>
    <w:rsid w:val="00397617"/>
    <w:rsid w:val="00397704"/>
    <w:rsid w:val="0039799F"/>
    <w:rsid w:val="003979A9"/>
    <w:rsid w:val="00397A21"/>
    <w:rsid w:val="00397BC8"/>
    <w:rsid w:val="00397FBA"/>
    <w:rsid w:val="003A04A5"/>
    <w:rsid w:val="003A093E"/>
    <w:rsid w:val="003A1631"/>
    <w:rsid w:val="003A17E6"/>
    <w:rsid w:val="003A1C8E"/>
    <w:rsid w:val="003A1D6D"/>
    <w:rsid w:val="003A2500"/>
    <w:rsid w:val="003A2E50"/>
    <w:rsid w:val="003A302A"/>
    <w:rsid w:val="003A316A"/>
    <w:rsid w:val="003A372E"/>
    <w:rsid w:val="003A3B75"/>
    <w:rsid w:val="003A41D1"/>
    <w:rsid w:val="003A4234"/>
    <w:rsid w:val="003A4573"/>
    <w:rsid w:val="003A4E62"/>
    <w:rsid w:val="003A516B"/>
    <w:rsid w:val="003A5389"/>
    <w:rsid w:val="003A592D"/>
    <w:rsid w:val="003A5D71"/>
    <w:rsid w:val="003A704B"/>
    <w:rsid w:val="003A7051"/>
    <w:rsid w:val="003A7D53"/>
    <w:rsid w:val="003A7E7B"/>
    <w:rsid w:val="003B0D25"/>
    <w:rsid w:val="003B1DC0"/>
    <w:rsid w:val="003B1F8B"/>
    <w:rsid w:val="003B22E3"/>
    <w:rsid w:val="003B2BBB"/>
    <w:rsid w:val="003B2EC6"/>
    <w:rsid w:val="003B2FD5"/>
    <w:rsid w:val="003B33FB"/>
    <w:rsid w:val="003B3590"/>
    <w:rsid w:val="003B36CB"/>
    <w:rsid w:val="003B39AA"/>
    <w:rsid w:val="003B3BE1"/>
    <w:rsid w:val="003B4291"/>
    <w:rsid w:val="003B4AAD"/>
    <w:rsid w:val="003B4C58"/>
    <w:rsid w:val="003B4EDB"/>
    <w:rsid w:val="003B5B76"/>
    <w:rsid w:val="003B6C12"/>
    <w:rsid w:val="003B72B2"/>
    <w:rsid w:val="003B73CC"/>
    <w:rsid w:val="003B7A80"/>
    <w:rsid w:val="003B7E58"/>
    <w:rsid w:val="003C07E1"/>
    <w:rsid w:val="003C0B8D"/>
    <w:rsid w:val="003C0CCD"/>
    <w:rsid w:val="003C136C"/>
    <w:rsid w:val="003C141C"/>
    <w:rsid w:val="003C1643"/>
    <w:rsid w:val="003C19BE"/>
    <w:rsid w:val="003C1B2C"/>
    <w:rsid w:val="003C1CC6"/>
    <w:rsid w:val="003C1CEA"/>
    <w:rsid w:val="003C23E6"/>
    <w:rsid w:val="003C270B"/>
    <w:rsid w:val="003C2C0D"/>
    <w:rsid w:val="003C2D7E"/>
    <w:rsid w:val="003C2DB6"/>
    <w:rsid w:val="003C370F"/>
    <w:rsid w:val="003C3C05"/>
    <w:rsid w:val="003C47B7"/>
    <w:rsid w:val="003C56FA"/>
    <w:rsid w:val="003C59E0"/>
    <w:rsid w:val="003C5FDE"/>
    <w:rsid w:val="003C62DB"/>
    <w:rsid w:val="003C6661"/>
    <w:rsid w:val="003C6AF3"/>
    <w:rsid w:val="003C6ED9"/>
    <w:rsid w:val="003C7DC6"/>
    <w:rsid w:val="003D0351"/>
    <w:rsid w:val="003D0361"/>
    <w:rsid w:val="003D0389"/>
    <w:rsid w:val="003D0738"/>
    <w:rsid w:val="003D1989"/>
    <w:rsid w:val="003D1C69"/>
    <w:rsid w:val="003D1D89"/>
    <w:rsid w:val="003D1E67"/>
    <w:rsid w:val="003D1F6F"/>
    <w:rsid w:val="003D231B"/>
    <w:rsid w:val="003D2D2A"/>
    <w:rsid w:val="003D33D7"/>
    <w:rsid w:val="003D3820"/>
    <w:rsid w:val="003D43C6"/>
    <w:rsid w:val="003D4FD0"/>
    <w:rsid w:val="003D50C5"/>
    <w:rsid w:val="003D5315"/>
    <w:rsid w:val="003D54CD"/>
    <w:rsid w:val="003D57CA"/>
    <w:rsid w:val="003D59AE"/>
    <w:rsid w:val="003D5AC1"/>
    <w:rsid w:val="003D5E26"/>
    <w:rsid w:val="003D62D5"/>
    <w:rsid w:val="003E0359"/>
    <w:rsid w:val="003E06AE"/>
    <w:rsid w:val="003E0D63"/>
    <w:rsid w:val="003E12A2"/>
    <w:rsid w:val="003E19C6"/>
    <w:rsid w:val="003E2286"/>
    <w:rsid w:val="003E2FB6"/>
    <w:rsid w:val="003E3347"/>
    <w:rsid w:val="003E399B"/>
    <w:rsid w:val="003E4644"/>
    <w:rsid w:val="003E4FB9"/>
    <w:rsid w:val="003E5061"/>
    <w:rsid w:val="003E515B"/>
    <w:rsid w:val="003E5358"/>
    <w:rsid w:val="003E5387"/>
    <w:rsid w:val="003E5DEA"/>
    <w:rsid w:val="003E605A"/>
    <w:rsid w:val="003E6333"/>
    <w:rsid w:val="003E66E1"/>
    <w:rsid w:val="003E6F8E"/>
    <w:rsid w:val="003E7115"/>
    <w:rsid w:val="003F0F3C"/>
    <w:rsid w:val="003F2CC5"/>
    <w:rsid w:val="003F2D02"/>
    <w:rsid w:val="003F2E61"/>
    <w:rsid w:val="003F2EA3"/>
    <w:rsid w:val="003F301C"/>
    <w:rsid w:val="003F37C7"/>
    <w:rsid w:val="003F385B"/>
    <w:rsid w:val="003F3B62"/>
    <w:rsid w:val="003F3B83"/>
    <w:rsid w:val="003F4F16"/>
    <w:rsid w:val="003F5034"/>
    <w:rsid w:val="003F5131"/>
    <w:rsid w:val="003F5621"/>
    <w:rsid w:val="003F5B5B"/>
    <w:rsid w:val="003F5D59"/>
    <w:rsid w:val="003F5F0B"/>
    <w:rsid w:val="003F63E5"/>
    <w:rsid w:val="003F6DE5"/>
    <w:rsid w:val="003F757D"/>
    <w:rsid w:val="003F781B"/>
    <w:rsid w:val="003F7D87"/>
    <w:rsid w:val="004001C4"/>
    <w:rsid w:val="0040068B"/>
    <w:rsid w:val="00400CDE"/>
    <w:rsid w:val="00401461"/>
    <w:rsid w:val="004019CC"/>
    <w:rsid w:val="00401B77"/>
    <w:rsid w:val="00401E74"/>
    <w:rsid w:val="004025FF"/>
    <w:rsid w:val="00402629"/>
    <w:rsid w:val="00402833"/>
    <w:rsid w:val="00402AA4"/>
    <w:rsid w:val="00403AA6"/>
    <w:rsid w:val="00403C9E"/>
    <w:rsid w:val="00404290"/>
    <w:rsid w:val="00404560"/>
    <w:rsid w:val="00404701"/>
    <w:rsid w:val="00404C1C"/>
    <w:rsid w:val="00405248"/>
    <w:rsid w:val="004060FA"/>
    <w:rsid w:val="004069AC"/>
    <w:rsid w:val="00406D40"/>
    <w:rsid w:val="00407083"/>
    <w:rsid w:val="004073DD"/>
    <w:rsid w:val="004079E8"/>
    <w:rsid w:val="00407B05"/>
    <w:rsid w:val="00407D9F"/>
    <w:rsid w:val="00410274"/>
    <w:rsid w:val="0041145D"/>
    <w:rsid w:val="004115A3"/>
    <w:rsid w:val="004118E6"/>
    <w:rsid w:val="00411B70"/>
    <w:rsid w:val="00411D52"/>
    <w:rsid w:val="00412483"/>
    <w:rsid w:val="004125D7"/>
    <w:rsid w:val="00412DE9"/>
    <w:rsid w:val="00412FC5"/>
    <w:rsid w:val="00413B40"/>
    <w:rsid w:val="00413F0B"/>
    <w:rsid w:val="00413FC6"/>
    <w:rsid w:val="0041403E"/>
    <w:rsid w:val="00414571"/>
    <w:rsid w:val="004150D0"/>
    <w:rsid w:val="004150D6"/>
    <w:rsid w:val="00415AD2"/>
    <w:rsid w:val="00415B93"/>
    <w:rsid w:val="00415EF0"/>
    <w:rsid w:val="0041611B"/>
    <w:rsid w:val="0041664D"/>
    <w:rsid w:val="0041734F"/>
    <w:rsid w:val="004176C6"/>
    <w:rsid w:val="00417754"/>
    <w:rsid w:val="00417D28"/>
    <w:rsid w:val="00420361"/>
    <w:rsid w:val="00420382"/>
    <w:rsid w:val="00420CE7"/>
    <w:rsid w:val="004215D0"/>
    <w:rsid w:val="004219D2"/>
    <w:rsid w:val="00421B27"/>
    <w:rsid w:val="00421C22"/>
    <w:rsid w:val="00421CCC"/>
    <w:rsid w:val="00421E6C"/>
    <w:rsid w:val="00422459"/>
    <w:rsid w:val="00422E42"/>
    <w:rsid w:val="00423401"/>
    <w:rsid w:val="00424002"/>
    <w:rsid w:val="00424C51"/>
    <w:rsid w:val="004251E3"/>
    <w:rsid w:val="00425503"/>
    <w:rsid w:val="00425B94"/>
    <w:rsid w:val="00425D8D"/>
    <w:rsid w:val="00425ECD"/>
    <w:rsid w:val="00425FDD"/>
    <w:rsid w:val="00426568"/>
    <w:rsid w:val="004272C0"/>
    <w:rsid w:val="004277F1"/>
    <w:rsid w:val="00427AFF"/>
    <w:rsid w:val="004308BF"/>
    <w:rsid w:val="004308DB"/>
    <w:rsid w:val="00430B2F"/>
    <w:rsid w:val="00430BFF"/>
    <w:rsid w:val="00430C16"/>
    <w:rsid w:val="00431295"/>
    <w:rsid w:val="00431721"/>
    <w:rsid w:val="00431D20"/>
    <w:rsid w:val="004320AA"/>
    <w:rsid w:val="004321F9"/>
    <w:rsid w:val="004321FF"/>
    <w:rsid w:val="0043242E"/>
    <w:rsid w:val="004327F7"/>
    <w:rsid w:val="00432A0F"/>
    <w:rsid w:val="00432D56"/>
    <w:rsid w:val="00433606"/>
    <w:rsid w:val="0043416D"/>
    <w:rsid w:val="00434E30"/>
    <w:rsid w:val="00434E39"/>
    <w:rsid w:val="0043529A"/>
    <w:rsid w:val="00435841"/>
    <w:rsid w:val="00435A47"/>
    <w:rsid w:val="00435B45"/>
    <w:rsid w:val="00435D3D"/>
    <w:rsid w:val="00436BA1"/>
    <w:rsid w:val="00436D03"/>
    <w:rsid w:val="004374EC"/>
    <w:rsid w:val="00437DEC"/>
    <w:rsid w:val="00437FF8"/>
    <w:rsid w:val="00440181"/>
    <w:rsid w:val="00440343"/>
    <w:rsid w:val="004403B0"/>
    <w:rsid w:val="00440460"/>
    <w:rsid w:val="004419D5"/>
    <w:rsid w:val="00441AC1"/>
    <w:rsid w:val="00443002"/>
    <w:rsid w:val="0044352C"/>
    <w:rsid w:val="00443C74"/>
    <w:rsid w:val="00443FA8"/>
    <w:rsid w:val="00444A32"/>
    <w:rsid w:val="00444EF8"/>
    <w:rsid w:val="004454DD"/>
    <w:rsid w:val="004462EA"/>
    <w:rsid w:val="00446A15"/>
    <w:rsid w:val="004471D0"/>
    <w:rsid w:val="0044733D"/>
    <w:rsid w:val="00447D4E"/>
    <w:rsid w:val="00447D65"/>
    <w:rsid w:val="0045056E"/>
    <w:rsid w:val="004507CF"/>
    <w:rsid w:val="00451744"/>
    <w:rsid w:val="004518A0"/>
    <w:rsid w:val="00451937"/>
    <w:rsid w:val="00451C9C"/>
    <w:rsid w:val="00451D59"/>
    <w:rsid w:val="00451D66"/>
    <w:rsid w:val="00451D9C"/>
    <w:rsid w:val="00451EA4"/>
    <w:rsid w:val="004525FB"/>
    <w:rsid w:val="00452A09"/>
    <w:rsid w:val="00452A63"/>
    <w:rsid w:val="0045333A"/>
    <w:rsid w:val="004538CE"/>
    <w:rsid w:val="004538E7"/>
    <w:rsid w:val="00453D42"/>
    <w:rsid w:val="00453FC3"/>
    <w:rsid w:val="00454038"/>
    <w:rsid w:val="00454DBF"/>
    <w:rsid w:val="004552B2"/>
    <w:rsid w:val="0045600E"/>
    <w:rsid w:val="004561AE"/>
    <w:rsid w:val="00456218"/>
    <w:rsid w:val="00456490"/>
    <w:rsid w:val="0045673F"/>
    <w:rsid w:val="004569C3"/>
    <w:rsid w:val="00456D48"/>
    <w:rsid w:val="00457072"/>
    <w:rsid w:val="00457382"/>
    <w:rsid w:val="00457C93"/>
    <w:rsid w:val="0046051B"/>
    <w:rsid w:val="00460EAB"/>
    <w:rsid w:val="00461114"/>
    <w:rsid w:val="0046114D"/>
    <w:rsid w:val="0046150C"/>
    <w:rsid w:val="004616C0"/>
    <w:rsid w:val="00461830"/>
    <w:rsid w:val="00461881"/>
    <w:rsid w:val="00461AF4"/>
    <w:rsid w:val="00461C6E"/>
    <w:rsid w:val="00461F78"/>
    <w:rsid w:val="00462031"/>
    <w:rsid w:val="004628C4"/>
    <w:rsid w:val="00462D89"/>
    <w:rsid w:val="00462F24"/>
    <w:rsid w:val="0046367F"/>
    <w:rsid w:val="00463852"/>
    <w:rsid w:val="00463920"/>
    <w:rsid w:val="00463A19"/>
    <w:rsid w:val="00463B73"/>
    <w:rsid w:val="00463C27"/>
    <w:rsid w:val="00463EF1"/>
    <w:rsid w:val="004640CF"/>
    <w:rsid w:val="00464595"/>
    <w:rsid w:val="00464C55"/>
    <w:rsid w:val="00464C94"/>
    <w:rsid w:val="004650C2"/>
    <w:rsid w:val="00465E70"/>
    <w:rsid w:val="0046667B"/>
    <w:rsid w:val="004666D7"/>
    <w:rsid w:val="00466856"/>
    <w:rsid w:val="00466889"/>
    <w:rsid w:val="00466D28"/>
    <w:rsid w:val="0046722A"/>
    <w:rsid w:val="004672AE"/>
    <w:rsid w:val="00467A40"/>
    <w:rsid w:val="00470B81"/>
    <w:rsid w:val="00470F1C"/>
    <w:rsid w:val="00471157"/>
    <w:rsid w:val="0047178C"/>
    <w:rsid w:val="00471B54"/>
    <w:rsid w:val="00471E0D"/>
    <w:rsid w:val="0047256D"/>
    <w:rsid w:val="00472697"/>
    <w:rsid w:val="004727FF"/>
    <w:rsid w:val="00472915"/>
    <w:rsid w:val="00472BEF"/>
    <w:rsid w:val="00472E1D"/>
    <w:rsid w:val="004730ED"/>
    <w:rsid w:val="004732BA"/>
    <w:rsid w:val="004733DB"/>
    <w:rsid w:val="004741AA"/>
    <w:rsid w:val="00474D32"/>
    <w:rsid w:val="00474D88"/>
    <w:rsid w:val="00474FCC"/>
    <w:rsid w:val="00475162"/>
    <w:rsid w:val="00475671"/>
    <w:rsid w:val="00475888"/>
    <w:rsid w:val="00475BD6"/>
    <w:rsid w:val="00475F06"/>
    <w:rsid w:val="00476476"/>
    <w:rsid w:val="00476525"/>
    <w:rsid w:val="00476AAE"/>
    <w:rsid w:val="00476FF8"/>
    <w:rsid w:val="00477073"/>
    <w:rsid w:val="004770FC"/>
    <w:rsid w:val="00477CE3"/>
    <w:rsid w:val="00480586"/>
    <w:rsid w:val="004807F3"/>
    <w:rsid w:val="00480928"/>
    <w:rsid w:val="004811AC"/>
    <w:rsid w:val="004812AB"/>
    <w:rsid w:val="00481532"/>
    <w:rsid w:val="00481862"/>
    <w:rsid w:val="00481A84"/>
    <w:rsid w:val="00481BB2"/>
    <w:rsid w:val="00481E47"/>
    <w:rsid w:val="00481F49"/>
    <w:rsid w:val="00481F79"/>
    <w:rsid w:val="00482235"/>
    <w:rsid w:val="004824A8"/>
    <w:rsid w:val="004824D6"/>
    <w:rsid w:val="004828F2"/>
    <w:rsid w:val="00482E8D"/>
    <w:rsid w:val="0048327F"/>
    <w:rsid w:val="00483440"/>
    <w:rsid w:val="00483A34"/>
    <w:rsid w:val="00484081"/>
    <w:rsid w:val="00484400"/>
    <w:rsid w:val="004853E3"/>
    <w:rsid w:val="00485761"/>
    <w:rsid w:val="004859A0"/>
    <w:rsid w:val="004864F8"/>
    <w:rsid w:val="00486942"/>
    <w:rsid w:val="004870BA"/>
    <w:rsid w:val="00487166"/>
    <w:rsid w:val="0048760C"/>
    <w:rsid w:val="004878DF"/>
    <w:rsid w:val="00487E3F"/>
    <w:rsid w:val="00487E6D"/>
    <w:rsid w:val="00490316"/>
    <w:rsid w:val="0049032D"/>
    <w:rsid w:val="00490481"/>
    <w:rsid w:val="004908AC"/>
    <w:rsid w:val="00490D3B"/>
    <w:rsid w:val="00491189"/>
    <w:rsid w:val="004911C2"/>
    <w:rsid w:val="004913FD"/>
    <w:rsid w:val="00491B13"/>
    <w:rsid w:val="00491F10"/>
    <w:rsid w:val="00492037"/>
    <w:rsid w:val="00492DED"/>
    <w:rsid w:val="00492E91"/>
    <w:rsid w:val="004931EF"/>
    <w:rsid w:val="004932E8"/>
    <w:rsid w:val="0049362C"/>
    <w:rsid w:val="004939CA"/>
    <w:rsid w:val="00494350"/>
    <w:rsid w:val="004943D6"/>
    <w:rsid w:val="00494638"/>
    <w:rsid w:val="0049509E"/>
    <w:rsid w:val="004954BA"/>
    <w:rsid w:val="004956F9"/>
    <w:rsid w:val="00495969"/>
    <w:rsid w:val="004959DB"/>
    <w:rsid w:val="00495DDF"/>
    <w:rsid w:val="004967F0"/>
    <w:rsid w:val="0049711F"/>
    <w:rsid w:val="0049741C"/>
    <w:rsid w:val="004975F3"/>
    <w:rsid w:val="004978E4"/>
    <w:rsid w:val="00497CC9"/>
    <w:rsid w:val="00497D56"/>
    <w:rsid w:val="004A0186"/>
    <w:rsid w:val="004A020C"/>
    <w:rsid w:val="004A1299"/>
    <w:rsid w:val="004A1617"/>
    <w:rsid w:val="004A27CA"/>
    <w:rsid w:val="004A2A7A"/>
    <w:rsid w:val="004A327B"/>
    <w:rsid w:val="004A3303"/>
    <w:rsid w:val="004A3462"/>
    <w:rsid w:val="004A42E4"/>
    <w:rsid w:val="004A4466"/>
    <w:rsid w:val="004A4FB8"/>
    <w:rsid w:val="004A5ED9"/>
    <w:rsid w:val="004A5EF3"/>
    <w:rsid w:val="004A60BE"/>
    <w:rsid w:val="004A6835"/>
    <w:rsid w:val="004A6853"/>
    <w:rsid w:val="004A6E91"/>
    <w:rsid w:val="004A6F31"/>
    <w:rsid w:val="004A74B1"/>
    <w:rsid w:val="004A77A2"/>
    <w:rsid w:val="004A77CF"/>
    <w:rsid w:val="004A7C8D"/>
    <w:rsid w:val="004B038D"/>
    <w:rsid w:val="004B03F5"/>
    <w:rsid w:val="004B0689"/>
    <w:rsid w:val="004B0A0A"/>
    <w:rsid w:val="004B1171"/>
    <w:rsid w:val="004B1B7A"/>
    <w:rsid w:val="004B1B8F"/>
    <w:rsid w:val="004B1F02"/>
    <w:rsid w:val="004B2474"/>
    <w:rsid w:val="004B2558"/>
    <w:rsid w:val="004B2796"/>
    <w:rsid w:val="004B29D3"/>
    <w:rsid w:val="004B2A48"/>
    <w:rsid w:val="004B2D35"/>
    <w:rsid w:val="004B3202"/>
    <w:rsid w:val="004B3373"/>
    <w:rsid w:val="004B3FD3"/>
    <w:rsid w:val="004B4CFD"/>
    <w:rsid w:val="004B4DED"/>
    <w:rsid w:val="004B4E54"/>
    <w:rsid w:val="004B5E70"/>
    <w:rsid w:val="004B5F49"/>
    <w:rsid w:val="004B6070"/>
    <w:rsid w:val="004C01A9"/>
    <w:rsid w:val="004C071D"/>
    <w:rsid w:val="004C0CDE"/>
    <w:rsid w:val="004C0E18"/>
    <w:rsid w:val="004C0FFA"/>
    <w:rsid w:val="004C1214"/>
    <w:rsid w:val="004C1589"/>
    <w:rsid w:val="004C1889"/>
    <w:rsid w:val="004C18F0"/>
    <w:rsid w:val="004C19CC"/>
    <w:rsid w:val="004C2961"/>
    <w:rsid w:val="004C2C53"/>
    <w:rsid w:val="004C2EE6"/>
    <w:rsid w:val="004C2F86"/>
    <w:rsid w:val="004C30E8"/>
    <w:rsid w:val="004C356C"/>
    <w:rsid w:val="004C3BFB"/>
    <w:rsid w:val="004C3D19"/>
    <w:rsid w:val="004C4271"/>
    <w:rsid w:val="004C44B7"/>
    <w:rsid w:val="004C46B1"/>
    <w:rsid w:val="004C4D59"/>
    <w:rsid w:val="004C5CDC"/>
    <w:rsid w:val="004C639E"/>
    <w:rsid w:val="004C6AFA"/>
    <w:rsid w:val="004C6B7D"/>
    <w:rsid w:val="004C7755"/>
    <w:rsid w:val="004C7BA0"/>
    <w:rsid w:val="004C7BAA"/>
    <w:rsid w:val="004D00AD"/>
    <w:rsid w:val="004D00E2"/>
    <w:rsid w:val="004D037C"/>
    <w:rsid w:val="004D0CF2"/>
    <w:rsid w:val="004D12DC"/>
    <w:rsid w:val="004D169D"/>
    <w:rsid w:val="004D16C2"/>
    <w:rsid w:val="004D180C"/>
    <w:rsid w:val="004D1A3F"/>
    <w:rsid w:val="004D1E36"/>
    <w:rsid w:val="004D1E4E"/>
    <w:rsid w:val="004D25B2"/>
    <w:rsid w:val="004D2C6B"/>
    <w:rsid w:val="004D2D74"/>
    <w:rsid w:val="004D39C4"/>
    <w:rsid w:val="004D3EED"/>
    <w:rsid w:val="004D4DF5"/>
    <w:rsid w:val="004D51EA"/>
    <w:rsid w:val="004D5BA5"/>
    <w:rsid w:val="004D6154"/>
    <w:rsid w:val="004D6594"/>
    <w:rsid w:val="004D6AD8"/>
    <w:rsid w:val="004D713D"/>
    <w:rsid w:val="004D7F6A"/>
    <w:rsid w:val="004E02B2"/>
    <w:rsid w:val="004E06A9"/>
    <w:rsid w:val="004E07AE"/>
    <w:rsid w:val="004E0D03"/>
    <w:rsid w:val="004E0EED"/>
    <w:rsid w:val="004E103D"/>
    <w:rsid w:val="004E10C2"/>
    <w:rsid w:val="004E136A"/>
    <w:rsid w:val="004E13F3"/>
    <w:rsid w:val="004E1DDB"/>
    <w:rsid w:val="004E2197"/>
    <w:rsid w:val="004E21D8"/>
    <w:rsid w:val="004E25CC"/>
    <w:rsid w:val="004E2CDA"/>
    <w:rsid w:val="004E326B"/>
    <w:rsid w:val="004E5D12"/>
    <w:rsid w:val="004E5DB7"/>
    <w:rsid w:val="004E65C0"/>
    <w:rsid w:val="004E6B8D"/>
    <w:rsid w:val="004E6C84"/>
    <w:rsid w:val="004E6FDA"/>
    <w:rsid w:val="004E7191"/>
    <w:rsid w:val="004F02B3"/>
    <w:rsid w:val="004F02C0"/>
    <w:rsid w:val="004F049B"/>
    <w:rsid w:val="004F0767"/>
    <w:rsid w:val="004F0C7C"/>
    <w:rsid w:val="004F1118"/>
    <w:rsid w:val="004F1165"/>
    <w:rsid w:val="004F11E8"/>
    <w:rsid w:val="004F120A"/>
    <w:rsid w:val="004F14E5"/>
    <w:rsid w:val="004F1697"/>
    <w:rsid w:val="004F1714"/>
    <w:rsid w:val="004F1764"/>
    <w:rsid w:val="004F1A4A"/>
    <w:rsid w:val="004F28DE"/>
    <w:rsid w:val="004F2BBF"/>
    <w:rsid w:val="004F2BCC"/>
    <w:rsid w:val="004F2E9B"/>
    <w:rsid w:val="004F2EAF"/>
    <w:rsid w:val="004F2EBA"/>
    <w:rsid w:val="004F3E19"/>
    <w:rsid w:val="004F498B"/>
    <w:rsid w:val="004F4C7E"/>
    <w:rsid w:val="004F5381"/>
    <w:rsid w:val="004F5A48"/>
    <w:rsid w:val="004F734E"/>
    <w:rsid w:val="004F7C9A"/>
    <w:rsid w:val="004F7D5F"/>
    <w:rsid w:val="005001B8"/>
    <w:rsid w:val="005008F6"/>
    <w:rsid w:val="00500A1D"/>
    <w:rsid w:val="00500A57"/>
    <w:rsid w:val="00500E26"/>
    <w:rsid w:val="00501109"/>
    <w:rsid w:val="0050134A"/>
    <w:rsid w:val="005013C6"/>
    <w:rsid w:val="0050235C"/>
    <w:rsid w:val="0050264F"/>
    <w:rsid w:val="00502D6F"/>
    <w:rsid w:val="0050317C"/>
    <w:rsid w:val="00503BC0"/>
    <w:rsid w:val="00504146"/>
    <w:rsid w:val="00504414"/>
    <w:rsid w:val="0050448E"/>
    <w:rsid w:val="005046D9"/>
    <w:rsid w:val="005060E3"/>
    <w:rsid w:val="00506D9F"/>
    <w:rsid w:val="0050713D"/>
    <w:rsid w:val="00507ED3"/>
    <w:rsid w:val="00510777"/>
    <w:rsid w:val="00510ABB"/>
    <w:rsid w:val="00510DD8"/>
    <w:rsid w:val="00510F1C"/>
    <w:rsid w:val="00511503"/>
    <w:rsid w:val="00511A12"/>
    <w:rsid w:val="00511D5B"/>
    <w:rsid w:val="005123C3"/>
    <w:rsid w:val="005123F5"/>
    <w:rsid w:val="005124F4"/>
    <w:rsid w:val="005128C6"/>
    <w:rsid w:val="00512F21"/>
    <w:rsid w:val="005130C5"/>
    <w:rsid w:val="00513403"/>
    <w:rsid w:val="005148BE"/>
    <w:rsid w:val="00514B94"/>
    <w:rsid w:val="00514C24"/>
    <w:rsid w:val="00514EB7"/>
    <w:rsid w:val="00514F02"/>
    <w:rsid w:val="00515174"/>
    <w:rsid w:val="0051564C"/>
    <w:rsid w:val="00515838"/>
    <w:rsid w:val="005160CE"/>
    <w:rsid w:val="00516E44"/>
    <w:rsid w:val="00517704"/>
    <w:rsid w:val="0051778C"/>
    <w:rsid w:val="00517F87"/>
    <w:rsid w:val="00520211"/>
    <w:rsid w:val="00520B15"/>
    <w:rsid w:val="00521393"/>
    <w:rsid w:val="00521840"/>
    <w:rsid w:val="00521CF8"/>
    <w:rsid w:val="00521E98"/>
    <w:rsid w:val="00522188"/>
    <w:rsid w:val="0052253D"/>
    <w:rsid w:val="005226CB"/>
    <w:rsid w:val="0052295B"/>
    <w:rsid w:val="00522976"/>
    <w:rsid w:val="0052328C"/>
    <w:rsid w:val="00523B77"/>
    <w:rsid w:val="00524714"/>
    <w:rsid w:val="005256F3"/>
    <w:rsid w:val="00525AB5"/>
    <w:rsid w:val="00525C99"/>
    <w:rsid w:val="005261BE"/>
    <w:rsid w:val="00526D02"/>
    <w:rsid w:val="005275E4"/>
    <w:rsid w:val="00527E78"/>
    <w:rsid w:val="00527FAA"/>
    <w:rsid w:val="00527FCD"/>
    <w:rsid w:val="00527FD1"/>
    <w:rsid w:val="00527FE6"/>
    <w:rsid w:val="005301A0"/>
    <w:rsid w:val="00530974"/>
    <w:rsid w:val="005310ED"/>
    <w:rsid w:val="00531723"/>
    <w:rsid w:val="00531BE1"/>
    <w:rsid w:val="00531F38"/>
    <w:rsid w:val="00532E01"/>
    <w:rsid w:val="00532EB3"/>
    <w:rsid w:val="0053363B"/>
    <w:rsid w:val="005338AE"/>
    <w:rsid w:val="0053391C"/>
    <w:rsid w:val="00533D41"/>
    <w:rsid w:val="00533E47"/>
    <w:rsid w:val="005340AE"/>
    <w:rsid w:val="0053421C"/>
    <w:rsid w:val="00534472"/>
    <w:rsid w:val="005354B7"/>
    <w:rsid w:val="005357AE"/>
    <w:rsid w:val="005358E7"/>
    <w:rsid w:val="00535A2E"/>
    <w:rsid w:val="00535DCE"/>
    <w:rsid w:val="00536658"/>
    <w:rsid w:val="005366C1"/>
    <w:rsid w:val="005370BB"/>
    <w:rsid w:val="00537591"/>
    <w:rsid w:val="005379FF"/>
    <w:rsid w:val="0054071A"/>
    <w:rsid w:val="005409BA"/>
    <w:rsid w:val="00541017"/>
    <w:rsid w:val="00541677"/>
    <w:rsid w:val="00541A85"/>
    <w:rsid w:val="005423C2"/>
    <w:rsid w:val="005424E3"/>
    <w:rsid w:val="00542604"/>
    <w:rsid w:val="005428C7"/>
    <w:rsid w:val="0054295A"/>
    <w:rsid w:val="00542E05"/>
    <w:rsid w:val="00542E66"/>
    <w:rsid w:val="005430C6"/>
    <w:rsid w:val="005435E8"/>
    <w:rsid w:val="005437D4"/>
    <w:rsid w:val="00543F03"/>
    <w:rsid w:val="005440BB"/>
    <w:rsid w:val="00544111"/>
    <w:rsid w:val="005442FD"/>
    <w:rsid w:val="005449C8"/>
    <w:rsid w:val="00544C32"/>
    <w:rsid w:val="0054533B"/>
    <w:rsid w:val="005458DD"/>
    <w:rsid w:val="00546720"/>
    <w:rsid w:val="00546844"/>
    <w:rsid w:val="00546CF9"/>
    <w:rsid w:val="00546EBA"/>
    <w:rsid w:val="0054762A"/>
    <w:rsid w:val="00547875"/>
    <w:rsid w:val="00547FD9"/>
    <w:rsid w:val="00550368"/>
    <w:rsid w:val="00550ACC"/>
    <w:rsid w:val="00550DA2"/>
    <w:rsid w:val="005512BB"/>
    <w:rsid w:val="00551784"/>
    <w:rsid w:val="005528C3"/>
    <w:rsid w:val="00552FC6"/>
    <w:rsid w:val="0055317D"/>
    <w:rsid w:val="005536C1"/>
    <w:rsid w:val="0055383A"/>
    <w:rsid w:val="005539CD"/>
    <w:rsid w:val="00553A01"/>
    <w:rsid w:val="00553E54"/>
    <w:rsid w:val="00554016"/>
    <w:rsid w:val="005540E4"/>
    <w:rsid w:val="00554EFD"/>
    <w:rsid w:val="005556D9"/>
    <w:rsid w:val="00555D93"/>
    <w:rsid w:val="0055616A"/>
    <w:rsid w:val="00556FCC"/>
    <w:rsid w:val="0055748C"/>
    <w:rsid w:val="0055762F"/>
    <w:rsid w:val="0055784F"/>
    <w:rsid w:val="00557946"/>
    <w:rsid w:val="00557E8F"/>
    <w:rsid w:val="005600C7"/>
    <w:rsid w:val="005603DC"/>
    <w:rsid w:val="00560A54"/>
    <w:rsid w:val="00560B9A"/>
    <w:rsid w:val="0056222A"/>
    <w:rsid w:val="0056246D"/>
    <w:rsid w:val="00562EB5"/>
    <w:rsid w:val="00563BE5"/>
    <w:rsid w:val="00563DFB"/>
    <w:rsid w:val="00564BA6"/>
    <w:rsid w:val="005651A8"/>
    <w:rsid w:val="005652EA"/>
    <w:rsid w:val="005652F2"/>
    <w:rsid w:val="00565575"/>
    <w:rsid w:val="005656AA"/>
    <w:rsid w:val="0056583F"/>
    <w:rsid w:val="00565BD7"/>
    <w:rsid w:val="00565D76"/>
    <w:rsid w:val="00565DA0"/>
    <w:rsid w:val="005666D9"/>
    <w:rsid w:val="00566CD4"/>
    <w:rsid w:val="0056702A"/>
    <w:rsid w:val="005671D5"/>
    <w:rsid w:val="005673D6"/>
    <w:rsid w:val="00567404"/>
    <w:rsid w:val="0056764B"/>
    <w:rsid w:val="005677B3"/>
    <w:rsid w:val="00567B2D"/>
    <w:rsid w:val="00567E67"/>
    <w:rsid w:val="00567FB6"/>
    <w:rsid w:val="005700C7"/>
    <w:rsid w:val="00570255"/>
    <w:rsid w:val="00570ACB"/>
    <w:rsid w:val="00570E6D"/>
    <w:rsid w:val="005716C5"/>
    <w:rsid w:val="00571EF5"/>
    <w:rsid w:val="00572374"/>
    <w:rsid w:val="0057286A"/>
    <w:rsid w:val="005735A6"/>
    <w:rsid w:val="00573687"/>
    <w:rsid w:val="00573819"/>
    <w:rsid w:val="00573B0C"/>
    <w:rsid w:val="00574664"/>
    <w:rsid w:val="00575338"/>
    <w:rsid w:val="00575791"/>
    <w:rsid w:val="00575B83"/>
    <w:rsid w:val="00575C11"/>
    <w:rsid w:val="00575ED4"/>
    <w:rsid w:val="005764E4"/>
    <w:rsid w:val="00576A51"/>
    <w:rsid w:val="00576AA9"/>
    <w:rsid w:val="00576DA6"/>
    <w:rsid w:val="00577BA0"/>
    <w:rsid w:val="00577FBA"/>
    <w:rsid w:val="0058017B"/>
    <w:rsid w:val="00580DB3"/>
    <w:rsid w:val="0058128E"/>
    <w:rsid w:val="005813B0"/>
    <w:rsid w:val="00581B4E"/>
    <w:rsid w:val="005820B1"/>
    <w:rsid w:val="00582345"/>
    <w:rsid w:val="00582361"/>
    <w:rsid w:val="00582878"/>
    <w:rsid w:val="005829E3"/>
    <w:rsid w:val="00583251"/>
    <w:rsid w:val="00583E1B"/>
    <w:rsid w:val="0058482D"/>
    <w:rsid w:val="00584F6C"/>
    <w:rsid w:val="0058557F"/>
    <w:rsid w:val="00585AD9"/>
    <w:rsid w:val="00586A17"/>
    <w:rsid w:val="00586C09"/>
    <w:rsid w:val="00586FA0"/>
    <w:rsid w:val="00587440"/>
    <w:rsid w:val="00587455"/>
    <w:rsid w:val="00587635"/>
    <w:rsid w:val="00587793"/>
    <w:rsid w:val="00587A5F"/>
    <w:rsid w:val="005904E2"/>
    <w:rsid w:val="0059111D"/>
    <w:rsid w:val="00591289"/>
    <w:rsid w:val="0059172E"/>
    <w:rsid w:val="005925C4"/>
    <w:rsid w:val="00592627"/>
    <w:rsid w:val="00592D55"/>
    <w:rsid w:val="00592E08"/>
    <w:rsid w:val="00593C54"/>
    <w:rsid w:val="005945A1"/>
    <w:rsid w:val="00595183"/>
    <w:rsid w:val="0059518E"/>
    <w:rsid w:val="00595205"/>
    <w:rsid w:val="00595BEE"/>
    <w:rsid w:val="00595DD9"/>
    <w:rsid w:val="00595FE6"/>
    <w:rsid w:val="0059653A"/>
    <w:rsid w:val="00597D1B"/>
    <w:rsid w:val="005A0E1F"/>
    <w:rsid w:val="005A11B9"/>
    <w:rsid w:val="005A125C"/>
    <w:rsid w:val="005A157E"/>
    <w:rsid w:val="005A203E"/>
    <w:rsid w:val="005A20B5"/>
    <w:rsid w:val="005A216D"/>
    <w:rsid w:val="005A25BD"/>
    <w:rsid w:val="005A2F53"/>
    <w:rsid w:val="005A32DF"/>
    <w:rsid w:val="005A387F"/>
    <w:rsid w:val="005A3977"/>
    <w:rsid w:val="005A3C04"/>
    <w:rsid w:val="005A4928"/>
    <w:rsid w:val="005A4A82"/>
    <w:rsid w:val="005A4D7B"/>
    <w:rsid w:val="005A5154"/>
    <w:rsid w:val="005A51A0"/>
    <w:rsid w:val="005A5817"/>
    <w:rsid w:val="005A58D3"/>
    <w:rsid w:val="005A610F"/>
    <w:rsid w:val="005A63BC"/>
    <w:rsid w:val="005A64E8"/>
    <w:rsid w:val="005A6922"/>
    <w:rsid w:val="005A6C46"/>
    <w:rsid w:val="005A71C7"/>
    <w:rsid w:val="005B009E"/>
    <w:rsid w:val="005B01EA"/>
    <w:rsid w:val="005B02DF"/>
    <w:rsid w:val="005B045B"/>
    <w:rsid w:val="005B0F4F"/>
    <w:rsid w:val="005B1191"/>
    <w:rsid w:val="005B1248"/>
    <w:rsid w:val="005B36C3"/>
    <w:rsid w:val="005B38E5"/>
    <w:rsid w:val="005B3998"/>
    <w:rsid w:val="005B416D"/>
    <w:rsid w:val="005B4784"/>
    <w:rsid w:val="005B482E"/>
    <w:rsid w:val="005B48D8"/>
    <w:rsid w:val="005B49EC"/>
    <w:rsid w:val="005B4DDC"/>
    <w:rsid w:val="005B5438"/>
    <w:rsid w:val="005B5947"/>
    <w:rsid w:val="005B5A44"/>
    <w:rsid w:val="005B60B3"/>
    <w:rsid w:val="005B6A89"/>
    <w:rsid w:val="005B6D5D"/>
    <w:rsid w:val="005B6F36"/>
    <w:rsid w:val="005B78B9"/>
    <w:rsid w:val="005B7A6D"/>
    <w:rsid w:val="005B7B64"/>
    <w:rsid w:val="005B7CE3"/>
    <w:rsid w:val="005B7EFB"/>
    <w:rsid w:val="005B7FF3"/>
    <w:rsid w:val="005C06A9"/>
    <w:rsid w:val="005C0A1D"/>
    <w:rsid w:val="005C0E42"/>
    <w:rsid w:val="005C103F"/>
    <w:rsid w:val="005C1713"/>
    <w:rsid w:val="005C191F"/>
    <w:rsid w:val="005C1E43"/>
    <w:rsid w:val="005C2014"/>
    <w:rsid w:val="005C2474"/>
    <w:rsid w:val="005C25BA"/>
    <w:rsid w:val="005C2BEE"/>
    <w:rsid w:val="005C37AF"/>
    <w:rsid w:val="005C3F62"/>
    <w:rsid w:val="005C3F81"/>
    <w:rsid w:val="005C425D"/>
    <w:rsid w:val="005C45D9"/>
    <w:rsid w:val="005C48B8"/>
    <w:rsid w:val="005C4B24"/>
    <w:rsid w:val="005C4CF5"/>
    <w:rsid w:val="005C528A"/>
    <w:rsid w:val="005C5613"/>
    <w:rsid w:val="005C5E2B"/>
    <w:rsid w:val="005C613D"/>
    <w:rsid w:val="005C676D"/>
    <w:rsid w:val="005C7008"/>
    <w:rsid w:val="005C7D0C"/>
    <w:rsid w:val="005D0C1D"/>
    <w:rsid w:val="005D1124"/>
    <w:rsid w:val="005D2265"/>
    <w:rsid w:val="005D2330"/>
    <w:rsid w:val="005D2D9D"/>
    <w:rsid w:val="005D2DBE"/>
    <w:rsid w:val="005D31E3"/>
    <w:rsid w:val="005D362B"/>
    <w:rsid w:val="005D3BC6"/>
    <w:rsid w:val="005D3D13"/>
    <w:rsid w:val="005D46B3"/>
    <w:rsid w:val="005D4E4D"/>
    <w:rsid w:val="005D4FDA"/>
    <w:rsid w:val="005D505C"/>
    <w:rsid w:val="005D5C2E"/>
    <w:rsid w:val="005D5C90"/>
    <w:rsid w:val="005D6510"/>
    <w:rsid w:val="005D66A0"/>
    <w:rsid w:val="005D6765"/>
    <w:rsid w:val="005D6E72"/>
    <w:rsid w:val="005D75A5"/>
    <w:rsid w:val="005D7D6A"/>
    <w:rsid w:val="005D7E56"/>
    <w:rsid w:val="005E0249"/>
    <w:rsid w:val="005E04D6"/>
    <w:rsid w:val="005E05CB"/>
    <w:rsid w:val="005E082D"/>
    <w:rsid w:val="005E0BC5"/>
    <w:rsid w:val="005E23E8"/>
    <w:rsid w:val="005E2CDF"/>
    <w:rsid w:val="005E3658"/>
    <w:rsid w:val="005E38AC"/>
    <w:rsid w:val="005E3C95"/>
    <w:rsid w:val="005E3CE7"/>
    <w:rsid w:val="005E400C"/>
    <w:rsid w:val="005E4738"/>
    <w:rsid w:val="005E5A05"/>
    <w:rsid w:val="005E5B0B"/>
    <w:rsid w:val="005E5DC7"/>
    <w:rsid w:val="005E5E57"/>
    <w:rsid w:val="005E5E87"/>
    <w:rsid w:val="005E651B"/>
    <w:rsid w:val="005E6AA2"/>
    <w:rsid w:val="005E6C90"/>
    <w:rsid w:val="005E6E70"/>
    <w:rsid w:val="005E7B6D"/>
    <w:rsid w:val="005F0104"/>
    <w:rsid w:val="005F0B51"/>
    <w:rsid w:val="005F0B59"/>
    <w:rsid w:val="005F119B"/>
    <w:rsid w:val="005F1935"/>
    <w:rsid w:val="005F22FE"/>
    <w:rsid w:val="005F2363"/>
    <w:rsid w:val="005F2997"/>
    <w:rsid w:val="005F2CB8"/>
    <w:rsid w:val="005F2D19"/>
    <w:rsid w:val="005F30AA"/>
    <w:rsid w:val="005F31AE"/>
    <w:rsid w:val="005F33C5"/>
    <w:rsid w:val="005F350C"/>
    <w:rsid w:val="005F3688"/>
    <w:rsid w:val="005F3956"/>
    <w:rsid w:val="005F3A2D"/>
    <w:rsid w:val="005F3B92"/>
    <w:rsid w:val="005F4297"/>
    <w:rsid w:val="005F4773"/>
    <w:rsid w:val="005F4885"/>
    <w:rsid w:val="005F4A91"/>
    <w:rsid w:val="005F5453"/>
    <w:rsid w:val="005F5682"/>
    <w:rsid w:val="005F5B58"/>
    <w:rsid w:val="005F62B5"/>
    <w:rsid w:val="005F635D"/>
    <w:rsid w:val="005F644A"/>
    <w:rsid w:val="005F6B45"/>
    <w:rsid w:val="005F6BCD"/>
    <w:rsid w:val="005F6F8B"/>
    <w:rsid w:val="005F733E"/>
    <w:rsid w:val="005F77D9"/>
    <w:rsid w:val="005F7F87"/>
    <w:rsid w:val="0060016C"/>
    <w:rsid w:val="006007BF"/>
    <w:rsid w:val="00600C3F"/>
    <w:rsid w:val="0060130D"/>
    <w:rsid w:val="0060138C"/>
    <w:rsid w:val="00602313"/>
    <w:rsid w:val="00602AF6"/>
    <w:rsid w:val="00603536"/>
    <w:rsid w:val="00603937"/>
    <w:rsid w:val="00603997"/>
    <w:rsid w:val="00603FD0"/>
    <w:rsid w:val="0060448A"/>
    <w:rsid w:val="006049FB"/>
    <w:rsid w:val="00604C98"/>
    <w:rsid w:val="00604E35"/>
    <w:rsid w:val="00604ED8"/>
    <w:rsid w:val="006051E6"/>
    <w:rsid w:val="00605FBF"/>
    <w:rsid w:val="006060ED"/>
    <w:rsid w:val="0060646F"/>
    <w:rsid w:val="00606702"/>
    <w:rsid w:val="00606F64"/>
    <w:rsid w:val="006070EF"/>
    <w:rsid w:val="00610A06"/>
    <w:rsid w:val="00610B67"/>
    <w:rsid w:val="006112AF"/>
    <w:rsid w:val="0061147C"/>
    <w:rsid w:val="00611798"/>
    <w:rsid w:val="00611C0D"/>
    <w:rsid w:val="00612074"/>
    <w:rsid w:val="0061269C"/>
    <w:rsid w:val="00612D11"/>
    <w:rsid w:val="0061335E"/>
    <w:rsid w:val="0061472A"/>
    <w:rsid w:val="006154AB"/>
    <w:rsid w:val="00615B9A"/>
    <w:rsid w:val="006163E1"/>
    <w:rsid w:val="00616766"/>
    <w:rsid w:val="006168C4"/>
    <w:rsid w:val="0061753F"/>
    <w:rsid w:val="00617B6E"/>
    <w:rsid w:val="0062002C"/>
    <w:rsid w:val="00620883"/>
    <w:rsid w:val="00620B7B"/>
    <w:rsid w:val="00620BE6"/>
    <w:rsid w:val="00621022"/>
    <w:rsid w:val="00621274"/>
    <w:rsid w:val="00621283"/>
    <w:rsid w:val="00621629"/>
    <w:rsid w:val="00622006"/>
    <w:rsid w:val="006222CE"/>
    <w:rsid w:val="00622808"/>
    <w:rsid w:val="00622877"/>
    <w:rsid w:val="00622998"/>
    <w:rsid w:val="0062305C"/>
    <w:rsid w:val="00623175"/>
    <w:rsid w:val="00623324"/>
    <w:rsid w:val="006233AA"/>
    <w:rsid w:val="006233E9"/>
    <w:rsid w:val="00623CE0"/>
    <w:rsid w:val="00623D7C"/>
    <w:rsid w:val="006241DF"/>
    <w:rsid w:val="00624597"/>
    <w:rsid w:val="00624FF6"/>
    <w:rsid w:val="0062520D"/>
    <w:rsid w:val="0062625A"/>
    <w:rsid w:val="00626BC8"/>
    <w:rsid w:val="0062729C"/>
    <w:rsid w:val="0062789D"/>
    <w:rsid w:val="006303E8"/>
    <w:rsid w:val="00630865"/>
    <w:rsid w:val="00630D69"/>
    <w:rsid w:val="006316FA"/>
    <w:rsid w:val="00632196"/>
    <w:rsid w:val="006321CF"/>
    <w:rsid w:val="006322F9"/>
    <w:rsid w:val="00632C87"/>
    <w:rsid w:val="00632F05"/>
    <w:rsid w:val="00632F81"/>
    <w:rsid w:val="00632FB1"/>
    <w:rsid w:val="0063348E"/>
    <w:rsid w:val="006336A5"/>
    <w:rsid w:val="00633A12"/>
    <w:rsid w:val="00633BAC"/>
    <w:rsid w:val="00634480"/>
    <w:rsid w:val="00634989"/>
    <w:rsid w:val="006350BF"/>
    <w:rsid w:val="006352D1"/>
    <w:rsid w:val="00635706"/>
    <w:rsid w:val="006363D2"/>
    <w:rsid w:val="0063651E"/>
    <w:rsid w:val="00636FE5"/>
    <w:rsid w:val="00637529"/>
    <w:rsid w:val="00637A6F"/>
    <w:rsid w:val="00637A98"/>
    <w:rsid w:val="00640206"/>
    <w:rsid w:val="0064030F"/>
    <w:rsid w:val="006403E1"/>
    <w:rsid w:val="00640632"/>
    <w:rsid w:val="00640897"/>
    <w:rsid w:val="0064093B"/>
    <w:rsid w:val="00640977"/>
    <w:rsid w:val="00640B5F"/>
    <w:rsid w:val="00640E49"/>
    <w:rsid w:val="00641720"/>
    <w:rsid w:val="00641892"/>
    <w:rsid w:val="00641A00"/>
    <w:rsid w:val="00641EB8"/>
    <w:rsid w:val="00641F72"/>
    <w:rsid w:val="006426C4"/>
    <w:rsid w:val="00642C59"/>
    <w:rsid w:val="0064353F"/>
    <w:rsid w:val="00643E6B"/>
    <w:rsid w:val="00643E99"/>
    <w:rsid w:val="006443E1"/>
    <w:rsid w:val="00644940"/>
    <w:rsid w:val="00644984"/>
    <w:rsid w:val="006449D3"/>
    <w:rsid w:val="00644A46"/>
    <w:rsid w:val="0064513B"/>
    <w:rsid w:val="0064578D"/>
    <w:rsid w:val="00645AB8"/>
    <w:rsid w:val="006469D3"/>
    <w:rsid w:val="00646BEA"/>
    <w:rsid w:val="006471BF"/>
    <w:rsid w:val="0064735F"/>
    <w:rsid w:val="006474B3"/>
    <w:rsid w:val="006475C5"/>
    <w:rsid w:val="00647A34"/>
    <w:rsid w:val="00647BBA"/>
    <w:rsid w:val="00647E04"/>
    <w:rsid w:val="0065017E"/>
    <w:rsid w:val="006502B0"/>
    <w:rsid w:val="00650698"/>
    <w:rsid w:val="00651683"/>
    <w:rsid w:val="00651D31"/>
    <w:rsid w:val="0065200A"/>
    <w:rsid w:val="00652557"/>
    <w:rsid w:val="00652CF9"/>
    <w:rsid w:val="00652DCA"/>
    <w:rsid w:val="0065321D"/>
    <w:rsid w:val="0065406F"/>
    <w:rsid w:val="006544A1"/>
    <w:rsid w:val="00654AB8"/>
    <w:rsid w:val="00655479"/>
    <w:rsid w:val="00655F42"/>
    <w:rsid w:val="0065684A"/>
    <w:rsid w:val="00656B37"/>
    <w:rsid w:val="00656DBC"/>
    <w:rsid w:val="00657F76"/>
    <w:rsid w:val="00657F85"/>
    <w:rsid w:val="006600D8"/>
    <w:rsid w:val="006600DE"/>
    <w:rsid w:val="006602BA"/>
    <w:rsid w:val="00660475"/>
    <w:rsid w:val="006610BF"/>
    <w:rsid w:val="00661490"/>
    <w:rsid w:val="00661998"/>
    <w:rsid w:val="00661C41"/>
    <w:rsid w:val="00661EAF"/>
    <w:rsid w:val="00662F23"/>
    <w:rsid w:val="00662F7B"/>
    <w:rsid w:val="00663005"/>
    <w:rsid w:val="00663564"/>
    <w:rsid w:val="006636F8"/>
    <w:rsid w:val="0066420F"/>
    <w:rsid w:val="006645BF"/>
    <w:rsid w:val="00664605"/>
    <w:rsid w:val="0066470B"/>
    <w:rsid w:val="006647B9"/>
    <w:rsid w:val="00664946"/>
    <w:rsid w:val="00664C29"/>
    <w:rsid w:val="00664EC9"/>
    <w:rsid w:val="00665363"/>
    <w:rsid w:val="00665F01"/>
    <w:rsid w:val="00666242"/>
    <w:rsid w:val="00666389"/>
    <w:rsid w:val="006669DF"/>
    <w:rsid w:val="00666D64"/>
    <w:rsid w:val="006671FF"/>
    <w:rsid w:val="0066751F"/>
    <w:rsid w:val="006675BD"/>
    <w:rsid w:val="006676B8"/>
    <w:rsid w:val="00667B4B"/>
    <w:rsid w:val="00667F3A"/>
    <w:rsid w:val="00670471"/>
    <w:rsid w:val="00670801"/>
    <w:rsid w:val="00671118"/>
    <w:rsid w:val="00671120"/>
    <w:rsid w:val="00671755"/>
    <w:rsid w:val="00671989"/>
    <w:rsid w:val="00672158"/>
    <w:rsid w:val="00672750"/>
    <w:rsid w:val="00673E95"/>
    <w:rsid w:val="00674701"/>
    <w:rsid w:val="00674BCE"/>
    <w:rsid w:val="00674CCD"/>
    <w:rsid w:val="00675307"/>
    <w:rsid w:val="0067550A"/>
    <w:rsid w:val="00675593"/>
    <w:rsid w:val="006756C6"/>
    <w:rsid w:val="00675734"/>
    <w:rsid w:val="0067599B"/>
    <w:rsid w:val="00675CA2"/>
    <w:rsid w:val="00676818"/>
    <w:rsid w:val="00677D42"/>
    <w:rsid w:val="0068016F"/>
    <w:rsid w:val="006803D5"/>
    <w:rsid w:val="00680A89"/>
    <w:rsid w:val="0068104C"/>
    <w:rsid w:val="006810A2"/>
    <w:rsid w:val="00682472"/>
    <w:rsid w:val="00682A13"/>
    <w:rsid w:val="00682A41"/>
    <w:rsid w:val="00682A76"/>
    <w:rsid w:val="00682AB8"/>
    <w:rsid w:val="00682F6D"/>
    <w:rsid w:val="00683900"/>
    <w:rsid w:val="00684396"/>
    <w:rsid w:val="00684BF3"/>
    <w:rsid w:val="00684E84"/>
    <w:rsid w:val="00684EAF"/>
    <w:rsid w:val="00685001"/>
    <w:rsid w:val="006853F5"/>
    <w:rsid w:val="00685A5E"/>
    <w:rsid w:val="00686387"/>
    <w:rsid w:val="00686699"/>
    <w:rsid w:val="00686A41"/>
    <w:rsid w:val="00687534"/>
    <w:rsid w:val="00687CC0"/>
    <w:rsid w:val="00690972"/>
    <w:rsid w:val="006909A7"/>
    <w:rsid w:val="0069105C"/>
    <w:rsid w:val="00691276"/>
    <w:rsid w:val="006916FC"/>
    <w:rsid w:val="006917F8"/>
    <w:rsid w:val="0069186B"/>
    <w:rsid w:val="006919A9"/>
    <w:rsid w:val="00691A4D"/>
    <w:rsid w:val="00691AF6"/>
    <w:rsid w:val="00691C26"/>
    <w:rsid w:val="00691C38"/>
    <w:rsid w:val="00691C84"/>
    <w:rsid w:val="006921C2"/>
    <w:rsid w:val="00692859"/>
    <w:rsid w:val="00692AA7"/>
    <w:rsid w:val="00692BBA"/>
    <w:rsid w:val="006930D4"/>
    <w:rsid w:val="00693EEB"/>
    <w:rsid w:val="00693F3A"/>
    <w:rsid w:val="00695395"/>
    <w:rsid w:val="006959F7"/>
    <w:rsid w:val="00695AFE"/>
    <w:rsid w:val="00695B39"/>
    <w:rsid w:val="006967D8"/>
    <w:rsid w:val="00696A8B"/>
    <w:rsid w:val="00697359"/>
    <w:rsid w:val="00697852"/>
    <w:rsid w:val="006979F6"/>
    <w:rsid w:val="00697A26"/>
    <w:rsid w:val="006A0CDC"/>
    <w:rsid w:val="006A0FE0"/>
    <w:rsid w:val="006A1286"/>
    <w:rsid w:val="006A1F37"/>
    <w:rsid w:val="006A240A"/>
    <w:rsid w:val="006A2528"/>
    <w:rsid w:val="006A2AB0"/>
    <w:rsid w:val="006A42ED"/>
    <w:rsid w:val="006A43A4"/>
    <w:rsid w:val="006A44AD"/>
    <w:rsid w:val="006A4A80"/>
    <w:rsid w:val="006A4F4D"/>
    <w:rsid w:val="006A5211"/>
    <w:rsid w:val="006A6849"/>
    <w:rsid w:val="006A720D"/>
    <w:rsid w:val="006B0FEB"/>
    <w:rsid w:val="006B123D"/>
    <w:rsid w:val="006B1B1B"/>
    <w:rsid w:val="006B1D79"/>
    <w:rsid w:val="006B2624"/>
    <w:rsid w:val="006B2F69"/>
    <w:rsid w:val="006B311E"/>
    <w:rsid w:val="006B34AB"/>
    <w:rsid w:val="006B3D8A"/>
    <w:rsid w:val="006B3F9B"/>
    <w:rsid w:val="006B42BC"/>
    <w:rsid w:val="006B44F4"/>
    <w:rsid w:val="006B4CFD"/>
    <w:rsid w:val="006B5706"/>
    <w:rsid w:val="006B58E9"/>
    <w:rsid w:val="006B5C75"/>
    <w:rsid w:val="006B5DE6"/>
    <w:rsid w:val="006B608E"/>
    <w:rsid w:val="006B60E7"/>
    <w:rsid w:val="006B62B7"/>
    <w:rsid w:val="006B67E5"/>
    <w:rsid w:val="006B68E2"/>
    <w:rsid w:val="006B7034"/>
    <w:rsid w:val="006B72ED"/>
    <w:rsid w:val="006B7E15"/>
    <w:rsid w:val="006B7FB3"/>
    <w:rsid w:val="006C0B6A"/>
    <w:rsid w:val="006C0F32"/>
    <w:rsid w:val="006C10D8"/>
    <w:rsid w:val="006C1169"/>
    <w:rsid w:val="006C12B2"/>
    <w:rsid w:val="006C1D1F"/>
    <w:rsid w:val="006C217C"/>
    <w:rsid w:val="006C3553"/>
    <w:rsid w:val="006C39AE"/>
    <w:rsid w:val="006C39F4"/>
    <w:rsid w:val="006C3F1F"/>
    <w:rsid w:val="006C41DE"/>
    <w:rsid w:val="006C4264"/>
    <w:rsid w:val="006C43B7"/>
    <w:rsid w:val="006C447D"/>
    <w:rsid w:val="006C4695"/>
    <w:rsid w:val="006C46F7"/>
    <w:rsid w:val="006C4A64"/>
    <w:rsid w:val="006C4B30"/>
    <w:rsid w:val="006C4CE9"/>
    <w:rsid w:val="006C58A3"/>
    <w:rsid w:val="006C5BE4"/>
    <w:rsid w:val="006C6000"/>
    <w:rsid w:val="006C6967"/>
    <w:rsid w:val="006C6CF4"/>
    <w:rsid w:val="006C6F51"/>
    <w:rsid w:val="006C71B4"/>
    <w:rsid w:val="006C7980"/>
    <w:rsid w:val="006C7F75"/>
    <w:rsid w:val="006D01D0"/>
    <w:rsid w:val="006D0A05"/>
    <w:rsid w:val="006D0AFD"/>
    <w:rsid w:val="006D0BF5"/>
    <w:rsid w:val="006D16B4"/>
    <w:rsid w:val="006D1D5B"/>
    <w:rsid w:val="006D21AF"/>
    <w:rsid w:val="006D2370"/>
    <w:rsid w:val="006D2E1D"/>
    <w:rsid w:val="006D36BE"/>
    <w:rsid w:val="006D381D"/>
    <w:rsid w:val="006D3A6E"/>
    <w:rsid w:val="006D3E22"/>
    <w:rsid w:val="006D4153"/>
    <w:rsid w:val="006D4DD3"/>
    <w:rsid w:val="006D50FE"/>
    <w:rsid w:val="006D5311"/>
    <w:rsid w:val="006D5EC9"/>
    <w:rsid w:val="006D66B1"/>
    <w:rsid w:val="006D69D1"/>
    <w:rsid w:val="006D6B3C"/>
    <w:rsid w:val="006D6EEA"/>
    <w:rsid w:val="006D7735"/>
    <w:rsid w:val="006D78DA"/>
    <w:rsid w:val="006D7DF7"/>
    <w:rsid w:val="006E0426"/>
    <w:rsid w:val="006E058D"/>
    <w:rsid w:val="006E05BA"/>
    <w:rsid w:val="006E0769"/>
    <w:rsid w:val="006E0CC9"/>
    <w:rsid w:val="006E0F03"/>
    <w:rsid w:val="006E0F9F"/>
    <w:rsid w:val="006E103C"/>
    <w:rsid w:val="006E168D"/>
    <w:rsid w:val="006E1F38"/>
    <w:rsid w:val="006E2197"/>
    <w:rsid w:val="006E2618"/>
    <w:rsid w:val="006E268D"/>
    <w:rsid w:val="006E2D10"/>
    <w:rsid w:val="006E2D2B"/>
    <w:rsid w:val="006E35A7"/>
    <w:rsid w:val="006E38BE"/>
    <w:rsid w:val="006E3B71"/>
    <w:rsid w:val="006E401B"/>
    <w:rsid w:val="006E45A0"/>
    <w:rsid w:val="006E4B4F"/>
    <w:rsid w:val="006E5664"/>
    <w:rsid w:val="006E5DF1"/>
    <w:rsid w:val="006E6146"/>
    <w:rsid w:val="006E627B"/>
    <w:rsid w:val="006E62D2"/>
    <w:rsid w:val="006E6B33"/>
    <w:rsid w:val="006E73AE"/>
    <w:rsid w:val="006E7B74"/>
    <w:rsid w:val="006F01F1"/>
    <w:rsid w:val="006F07D2"/>
    <w:rsid w:val="006F084B"/>
    <w:rsid w:val="006F0F67"/>
    <w:rsid w:val="006F157C"/>
    <w:rsid w:val="006F1607"/>
    <w:rsid w:val="006F1FD2"/>
    <w:rsid w:val="006F373E"/>
    <w:rsid w:val="006F3F13"/>
    <w:rsid w:val="006F3F43"/>
    <w:rsid w:val="006F413D"/>
    <w:rsid w:val="006F42EF"/>
    <w:rsid w:val="006F4481"/>
    <w:rsid w:val="006F4AAF"/>
    <w:rsid w:val="006F4F1E"/>
    <w:rsid w:val="006F523C"/>
    <w:rsid w:val="006F572E"/>
    <w:rsid w:val="006F589A"/>
    <w:rsid w:val="006F59F5"/>
    <w:rsid w:val="006F59FE"/>
    <w:rsid w:val="006F5E06"/>
    <w:rsid w:val="006F60AA"/>
    <w:rsid w:val="006F6400"/>
    <w:rsid w:val="006F657A"/>
    <w:rsid w:val="006F6875"/>
    <w:rsid w:val="006F6BB0"/>
    <w:rsid w:val="006F6BFA"/>
    <w:rsid w:val="006F78C5"/>
    <w:rsid w:val="007008A5"/>
    <w:rsid w:val="00700C6B"/>
    <w:rsid w:val="007016ED"/>
    <w:rsid w:val="00702075"/>
    <w:rsid w:val="00702441"/>
    <w:rsid w:val="007026C2"/>
    <w:rsid w:val="007029DB"/>
    <w:rsid w:val="00702B6A"/>
    <w:rsid w:val="00702BA1"/>
    <w:rsid w:val="00702ECF"/>
    <w:rsid w:val="00702FDD"/>
    <w:rsid w:val="0070317B"/>
    <w:rsid w:val="007033F4"/>
    <w:rsid w:val="00703892"/>
    <w:rsid w:val="00704718"/>
    <w:rsid w:val="007049E1"/>
    <w:rsid w:val="007060CF"/>
    <w:rsid w:val="0070623F"/>
    <w:rsid w:val="0070632B"/>
    <w:rsid w:val="007068B5"/>
    <w:rsid w:val="007074E0"/>
    <w:rsid w:val="0071007B"/>
    <w:rsid w:val="007101EB"/>
    <w:rsid w:val="00710228"/>
    <w:rsid w:val="007103D8"/>
    <w:rsid w:val="00710C02"/>
    <w:rsid w:val="00711617"/>
    <w:rsid w:val="0071224A"/>
    <w:rsid w:val="0071259B"/>
    <w:rsid w:val="0071327D"/>
    <w:rsid w:val="007134A8"/>
    <w:rsid w:val="007138C3"/>
    <w:rsid w:val="00713908"/>
    <w:rsid w:val="00713D96"/>
    <w:rsid w:val="007147E4"/>
    <w:rsid w:val="00714CDC"/>
    <w:rsid w:val="0071514B"/>
    <w:rsid w:val="00715CDC"/>
    <w:rsid w:val="00715D66"/>
    <w:rsid w:val="00715F8C"/>
    <w:rsid w:val="00716497"/>
    <w:rsid w:val="007167D1"/>
    <w:rsid w:val="0071694E"/>
    <w:rsid w:val="00716D06"/>
    <w:rsid w:val="0071734F"/>
    <w:rsid w:val="00717351"/>
    <w:rsid w:val="007175A9"/>
    <w:rsid w:val="00717C9C"/>
    <w:rsid w:val="00717CA9"/>
    <w:rsid w:val="00720991"/>
    <w:rsid w:val="00720DAC"/>
    <w:rsid w:val="0072105C"/>
    <w:rsid w:val="0072129D"/>
    <w:rsid w:val="007213A5"/>
    <w:rsid w:val="007218CE"/>
    <w:rsid w:val="00722532"/>
    <w:rsid w:val="00722735"/>
    <w:rsid w:val="00722761"/>
    <w:rsid w:val="00722AF9"/>
    <w:rsid w:val="00722C3D"/>
    <w:rsid w:val="00722D3B"/>
    <w:rsid w:val="007233E2"/>
    <w:rsid w:val="007238C5"/>
    <w:rsid w:val="00723AAE"/>
    <w:rsid w:val="00723B0B"/>
    <w:rsid w:val="00723C2E"/>
    <w:rsid w:val="0072414E"/>
    <w:rsid w:val="00724155"/>
    <w:rsid w:val="007244FF"/>
    <w:rsid w:val="00724796"/>
    <w:rsid w:val="00724D0C"/>
    <w:rsid w:val="007251CB"/>
    <w:rsid w:val="00725585"/>
    <w:rsid w:val="00725706"/>
    <w:rsid w:val="0072589A"/>
    <w:rsid w:val="00726485"/>
    <w:rsid w:val="0072699C"/>
    <w:rsid w:val="00727003"/>
    <w:rsid w:val="0072711D"/>
    <w:rsid w:val="00727431"/>
    <w:rsid w:val="00727710"/>
    <w:rsid w:val="00727A87"/>
    <w:rsid w:val="00730662"/>
    <w:rsid w:val="00730678"/>
    <w:rsid w:val="00730913"/>
    <w:rsid w:val="00730E4C"/>
    <w:rsid w:val="0073124F"/>
    <w:rsid w:val="0073141C"/>
    <w:rsid w:val="0073206A"/>
    <w:rsid w:val="00732089"/>
    <w:rsid w:val="0073248B"/>
    <w:rsid w:val="00732A14"/>
    <w:rsid w:val="00732B47"/>
    <w:rsid w:val="0073419A"/>
    <w:rsid w:val="00734335"/>
    <w:rsid w:val="007343A6"/>
    <w:rsid w:val="00734517"/>
    <w:rsid w:val="00734821"/>
    <w:rsid w:val="007355F4"/>
    <w:rsid w:val="00735B5C"/>
    <w:rsid w:val="0073608D"/>
    <w:rsid w:val="007364B9"/>
    <w:rsid w:val="00736CF8"/>
    <w:rsid w:val="00737138"/>
    <w:rsid w:val="00737269"/>
    <w:rsid w:val="0073738E"/>
    <w:rsid w:val="0074261D"/>
    <w:rsid w:val="00743546"/>
    <w:rsid w:val="007436B6"/>
    <w:rsid w:val="0074437C"/>
    <w:rsid w:val="00744B58"/>
    <w:rsid w:val="00744CE6"/>
    <w:rsid w:val="00744FAE"/>
    <w:rsid w:val="007455A6"/>
    <w:rsid w:val="00745F21"/>
    <w:rsid w:val="00746007"/>
    <w:rsid w:val="00746D3A"/>
    <w:rsid w:val="00747096"/>
    <w:rsid w:val="0074741E"/>
    <w:rsid w:val="00747FDC"/>
    <w:rsid w:val="00750730"/>
    <w:rsid w:val="0075084C"/>
    <w:rsid w:val="00751F96"/>
    <w:rsid w:val="00752066"/>
    <w:rsid w:val="00752D4C"/>
    <w:rsid w:val="00753898"/>
    <w:rsid w:val="00753910"/>
    <w:rsid w:val="00753979"/>
    <w:rsid w:val="00753E4D"/>
    <w:rsid w:val="007541B1"/>
    <w:rsid w:val="00754548"/>
    <w:rsid w:val="00754787"/>
    <w:rsid w:val="007550B9"/>
    <w:rsid w:val="00755391"/>
    <w:rsid w:val="00755534"/>
    <w:rsid w:val="0075557D"/>
    <w:rsid w:val="00755874"/>
    <w:rsid w:val="0075594E"/>
    <w:rsid w:val="00755E6F"/>
    <w:rsid w:val="00756EA0"/>
    <w:rsid w:val="0075750C"/>
    <w:rsid w:val="00757BBD"/>
    <w:rsid w:val="007600E7"/>
    <w:rsid w:val="00760FF3"/>
    <w:rsid w:val="007610D6"/>
    <w:rsid w:val="00761446"/>
    <w:rsid w:val="00761655"/>
    <w:rsid w:val="007619F4"/>
    <w:rsid w:val="00762156"/>
    <w:rsid w:val="00762C39"/>
    <w:rsid w:val="007632D1"/>
    <w:rsid w:val="007633B5"/>
    <w:rsid w:val="00763955"/>
    <w:rsid w:val="00763AFE"/>
    <w:rsid w:val="0076425F"/>
    <w:rsid w:val="0076427C"/>
    <w:rsid w:val="00764372"/>
    <w:rsid w:val="00764567"/>
    <w:rsid w:val="00764619"/>
    <w:rsid w:val="00764800"/>
    <w:rsid w:val="00764851"/>
    <w:rsid w:val="00764C89"/>
    <w:rsid w:val="00764D1D"/>
    <w:rsid w:val="00765659"/>
    <w:rsid w:val="00765DB2"/>
    <w:rsid w:val="00765FA8"/>
    <w:rsid w:val="0076606E"/>
    <w:rsid w:val="007660FF"/>
    <w:rsid w:val="00766212"/>
    <w:rsid w:val="00766379"/>
    <w:rsid w:val="00766744"/>
    <w:rsid w:val="00767108"/>
    <w:rsid w:val="00767138"/>
    <w:rsid w:val="0076767C"/>
    <w:rsid w:val="00767B08"/>
    <w:rsid w:val="00767B4B"/>
    <w:rsid w:val="00767CB7"/>
    <w:rsid w:val="0077066D"/>
    <w:rsid w:val="00770B6E"/>
    <w:rsid w:val="00770C46"/>
    <w:rsid w:val="00770C5B"/>
    <w:rsid w:val="00770EB4"/>
    <w:rsid w:val="00770FD3"/>
    <w:rsid w:val="00771235"/>
    <w:rsid w:val="007714B5"/>
    <w:rsid w:val="0077209C"/>
    <w:rsid w:val="0077249A"/>
    <w:rsid w:val="007724D7"/>
    <w:rsid w:val="007727A5"/>
    <w:rsid w:val="00772AF8"/>
    <w:rsid w:val="0077331A"/>
    <w:rsid w:val="0077370A"/>
    <w:rsid w:val="00773A70"/>
    <w:rsid w:val="00773ABF"/>
    <w:rsid w:val="00773F53"/>
    <w:rsid w:val="00774301"/>
    <w:rsid w:val="00774368"/>
    <w:rsid w:val="0077485A"/>
    <w:rsid w:val="00774E65"/>
    <w:rsid w:val="007755E6"/>
    <w:rsid w:val="00775DFA"/>
    <w:rsid w:val="00775F8A"/>
    <w:rsid w:val="0077649D"/>
    <w:rsid w:val="00776F76"/>
    <w:rsid w:val="007777A3"/>
    <w:rsid w:val="00777C3A"/>
    <w:rsid w:val="00777E01"/>
    <w:rsid w:val="00780118"/>
    <w:rsid w:val="00780EF5"/>
    <w:rsid w:val="00780FF6"/>
    <w:rsid w:val="0078106B"/>
    <w:rsid w:val="007814CC"/>
    <w:rsid w:val="007826C2"/>
    <w:rsid w:val="00782D1D"/>
    <w:rsid w:val="00783010"/>
    <w:rsid w:val="0078342A"/>
    <w:rsid w:val="007836EB"/>
    <w:rsid w:val="00783918"/>
    <w:rsid w:val="00784034"/>
    <w:rsid w:val="0078450F"/>
    <w:rsid w:val="00784A22"/>
    <w:rsid w:val="00784C4A"/>
    <w:rsid w:val="00784CC8"/>
    <w:rsid w:val="00784D4F"/>
    <w:rsid w:val="007852D5"/>
    <w:rsid w:val="007852E3"/>
    <w:rsid w:val="00785F3A"/>
    <w:rsid w:val="0078634C"/>
    <w:rsid w:val="00786434"/>
    <w:rsid w:val="00787346"/>
    <w:rsid w:val="007873F9"/>
    <w:rsid w:val="0078764A"/>
    <w:rsid w:val="00787C16"/>
    <w:rsid w:val="00790803"/>
    <w:rsid w:val="00790A5C"/>
    <w:rsid w:val="00790FED"/>
    <w:rsid w:val="0079175D"/>
    <w:rsid w:val="00791C5B"/>
    <w:rsid w:val="00792001"/>
    <w:rsid w:val="00792216"/>
    <w:rsid w:val="007922A8"/>
    <w:rsid w:val="007927B9"/>
    <w:rsid w:val="00792921"/>
    <w:rsid w:val="00793774"/>
    <w:rsid w:val="007937CB"/>
    <w:rsid w:val="00793A72"/>
    <w:rsid w:val="00794A56"/>
    <w:rsid w:val="0079507C"/>
    <w:rsid w:val="00795299"/>
    <w:rsid w:val="00795780"/>
    <w:rsid w:val="0079602A"/>
    <w:rsid w:val="007960A7"/>
    <w:rsid w:val="00796A9B"/>
    <w:rsid w:val="00797070"/>
    <w:rsid w:val="00797485"/>
    <w:rsid w:val="0079757F"/>
    <w:rsid w:val="00797725"/>
    <w:rsid w:val="007A03F8"/>
    <w:rsid w:val="007A05E7"/>
    <w:rsid w:val="007A0750"/>
    <w:rsid w:val="007A08C6"/>
    <w:rsid w:val="007A0927"/>
    <w:rsid w:val="007A0C91"/>
    <w:rsid w:val="007A0DC2"/>
    <w:rsid w:val="007A1043"/>
    <w:rsid w:val="007A1B2D"/>
    <w:rsid w:val="007A1C19"/>
    <w:rsid w:val="007A1ED3"/>
    <w:rsid w:val="007A1F0C"/>
    <w:rsid w:val="007A1F32"/>
    <w:rsid w:val="007A282C"/>
    <w:rsid w:val="007A2F4A"/>
    <w:rsid w:val="007A2FC0"/>
    <w:rsid w:val="007A306C"/>
    <w:rsid w:val="007A3276"/>
    <w:rsid w:val="007A34BC"/>
    <w:rsid w:val="007A3522"/>
    <w:rsid w:val="007A3BCB"/>
    <w:rsid w:val="007A3BD7"/>
    <w:rsid w:val="007A4265"/>
    <w:rsid w:val="007A464B"/>
    <w:rsid w:val="007A469E"/>
    <w:rsid w:val="007A5524"/>
    <w:rsid w:val="007A584E"/>
    <w:rsid w:val="007A644B"/>
    <w:rsid w:val="007A6B7F"/>
    <w:rsid w:val="007A7EC0"/>
    <w:rsid w:val="007B008D"/>
    <w:rsid w:val="007B01C3"/>
    <w:rsid w:val="007B0DE0"/>
    <w:rsid w:val="007B0F75"/>
    <w:rsid w:val="007B13D1"/>
    <w:rsid w:val="007B15D7"/>
    <w:rsid w:val="007B1A20"/>
    <w:rsid w:val="007B1A93"/>
    <w:rsid w:val="007B1B0D"/>
    <w:rsid w:val="007B1B5E"/>
    <w:rsid w:val="007B1B61"/>
    <w:rsid w:val="007B1DAF"/>
    <w:rsid w:val="007B2220"/>
    <w:rsid w:val="007B228B"/>
    <w:rsid w:val="007B274C"/>
    <w:rsid w:val="007B2EC1"/>
    <w:rsid w:val="007B2FD4"/>
    <w:rsid w:val="007B39CD"/>
    <w:rsid w:val="007B4E5C"/>
    <w:rsid w:val="007B4EBB"/>
    <w:rsid w:val="007B5238"/>
    <w:rsid w:val="007B529A"/>
    <w:rsid w:val="007B5559"/>
    <w:rsid w:val="007B5AB5"/>
    <w:rsid w:val="007B60D1"/>
    <w:rsid w:val="007B6120"/>
    <w:rsid w:val="007B6646"/>
    <w:rsid w:val="007B670F"/>
    <w:rsid w:val="007B684A"/>
    <w:rsid w:val="007B6D0A"/>
    <w:rsid w:val="007B6F08"/>
    <w:rsid w:val="007B70CC"/>
    <w:rsid w:val="007B7768"/>
    <w:rsid w:val="007B7D47"/>
    <w:rsid w:val="007B7DC1"/>
    <w:rsid w:val="007C009F"/>
    <w:rsid w:val="007C0347"/>
    <w:rsid w:val="007C0675"/>
    <w:rsid w:val="007C0878"/>
    <w:rsid w:val="007C0D85"/>
    <w:rsid w:val="007C1349"/>
    <w:rsid w:val="007C1AE0"/>
    <w:rsid w:val="007C1EB0"/>
    <w:rsid w:val="007C27C0"/>
    <w:rsid w:val="007C292E"/>
    <w:rsid w:val="007C2DD9"/>
    <w:rsid w:val="007C31DE"/>
    <w:rsid w:val="007C4148"/>
    <w:rsid w:val="007C43B0"/>
    <w:rsid w:val="007C4CC4"/>
    <w:rsid w:val="007C4F73"/>
    <w:rsid w:val="007C525E"/>
    <w:rsid w:val="007C58E5"/>
    <w:rsid w:val="007C5F01"/>
    <w:rsid w:val="007C602C"/>
    <w:rsid w:val="007C7030"/>
    <w:rsid w:val="007C74D3"/>
    <w:rsid w:val="007C7703"/>
    <w:rsid w:val="007C7D24"/>
    <w:rsid w:val="007D0023"/>
    <w:rsid w:val="007D026E"/>
    <w:rsid w:val="007D039F"/>
    <w:rsid w:val="007D1CDB"/>
    <w:rsid w:val="007D1FBE"/>
    <w:rsid w:val="007D2070"/>
    <w:rsid w:val="007D23C9"/>
    <w:rsid w:val="007D27A3"/>
    <w:rsid w:val="007D27E4"/>
    <w:rsid w:val="007D2AB8"/>
    <w:rsid w:val="007D2B3E"/>
    <w:rsid w:val="007D2E6C"/>
    <w:rsid w:val="007D2E93"/>
    <w:rsid w:val="007D3166"/>
    <w:rsid w:val="007D3BEC"/>
    <w:rsid w:val="007D3E6D"/>
    <w:rsid w:val="007D401C"/>
    <w:rsid w:val="007D405C"/>
    <w:rsid w:val="007D4878"/>
    <w:rsid w:val="007D5330"/>
    <w:rsid w:val="007D53C1"/>
    <w:rsid w:val="007D545F"/>
    <w:rsid w:val="007D5913"/>
    <w:rsid w:val="007D5ACE"/>
    <w:rsid w:val="007D5FE3"/>
    <w:rsid w:val="007D605D"/>
    <w:rsid w:val="007D6256"/>
    <w:rsid w:val="007D62B9"/>
    <w:rsid w:val="007D6887"/>
    <w:rsid w:val="007D7734"/>
    <w:rsid w:val="007D77E5"/>
    <w:rsid w:val="007D7AA9"/>
    <w:rsid w:val="007D7F15"/>
    <w:rsid w:val="007E0604"/>
    <w:rsid w:val="007E0D78"/>
    <w:rsid w:val="007E0E04"/>
    <w:rsid w:val="007E130D"/>
    <w:rsid w:val="007E1DE3"/>
    <w:rsid w:val="007E2752"/>
    <w:rsid w:val="007E2873"/>
    <w:rsid w:val="007E352A"/>
    <w:rsid w:val="007E380A"/>
    <w:rsid w:val="007E3AB5"/>
    <w:rsid w:val="007E3F2A"/>
    <w:rsid w:val="007E3FFF"/>
    <w:rsid w:val="007E40CA"/>
    <w:rsid w:val="007E44BF"/>
    <w:rsid w:val="007E4853"/>
    <w:rsid w:val="007E4A39"/>
    <w:rsid w:val="007E4B42"/>
    <w:rsid w:val="007E4E65"/>
    <w:rsid w:val="007E5EAA"/>
    <w:rsid w:val="007E632E"/>
    <w:rsid w:val="007E63A5"/>
    <w:rsid w:val="007E63FC"/>
    <w:rsid w:val="007E6660"/>
    <w:rsid w:val="007E67A5"/>
    <w:rsid w:val="007E6CB3"/>
    <w:rsid w:val="007E6F6E"/>
    <w:rsid w:val="007E7058"/>
    <w:rsid w:val="007E720C"/>
    <w:rsid w:val="007E797A"/>
    <w:rsid w:val="007E79CA"/>
    <w:rsid w:val="007E7D1F"/>
    <w:rsid w:val="007F00C2"/>
    <w:rsid w:val="007F0316"/>
    <w:rsid w:val="007F06ED"/>
    <w:rsid w:val="007F0976"/>
    <w:rsid w:val="007F0BAF"/>
    <w:rsid w:val="007F0E30"/>
    <w:rsid w:val="007F0F63"/>
    <w:rsid w:val="007F1059"/>
    <w:rsid w:val="007F1077"/>
    <w:rsid w:val="007F1537"/>
    <w:rsid w:val="007F1EC9"/>
    <w:rsid w:val="007F20ED"/>
    <w:rsid w:val="007F2653"/>
    <w:rsid w:val="007F301F"/>
    <w:rsid w:val="007F3094"/>
    <w:rsid w:val="007F31BB"/>
    <w:rsid w:val="007F329A"/>
    <w:rsid w:val="007F3A41"/>
    <w:rsid w:val="007F497B"/>
    <w:rsid w:val="007F52F9"/>
    <w:rsid w:val="007F5352"/>
    <w:rsid w:val="007F5563"/>
    <w:rsid w:val="007F56DF"/>
    <w:rsid w:val="007F684F"/>
    <w:rsid w:val="007F6AF9"/>
    <w:rsid w:val="007F6B21"/>
    <w:rsid w:val="007F6B33"/>
    <w:rsid w:val="0080067D"/>
    <w:rsid w:val="00800A96"/>
    <w:rsid w:val="00800D5B"/>
    <w:rsid w:val="0080101F"/>
    <w:rsid w:val="008010B5"/>
    <w:rsid w:val="00801879"/>
    <w:rsid w:val="008020A6"/>
    <w:rsid w:val="0080229F"/>
    <w:rsid w:val="008022A9"/>
    <w:rsid w:val="008026E6"/>
    <w:rsid w:val="00802D2A"/>
    <w:rsid w:val="00802D2B"/>
    <w:rsid w:val="00803282"/>
    <w:rsid w:val="008034FD"/>
    <w:rsid w:val="00803AF8"/>
    <w:rsid w:val="00803CEA"/>
    <w:rsid w:val="00803E15"/>
    <w:rsid w:val="008041B4"/>
    <w:rsid w:val="008044D9"/>
    <w:rsid w:val="00805005"/>
    <w:rsid w:val="00805288"/>
    <w:rsid w:val="00805642"/>
    <w:rsid w:val="00806108"/>
    <w:rsid w:val="008061AD"/>
    <w:rsid w:val="0080733F"/>
    <w:rsid w:val="008077B8"/>
    <w:rsid w:val="00807A72"/>
    <w:rsid w:val="00807D90"/>
    <w:rsid w:val="0081015D"/>
    <w:rsid w:val="008115FA"/>
    <w:rsid w:val="00811953"/>
    <w:rsid w:val="00811E6B"/>
    <w:rsid w:val="00812054"/>
    <w:rsid w:val="00812205"/>
    <w:rsid w:val="0081252A"/>
    <w:rsid w:val="00813803"/>
    <w:rsid w:val="00814B8E"/>
    <w:rsid w:val="00814CE2"/>
    <w:rsid w:val="00814E24"/>
    <w:rsid w:val="00815938"/>
    <w:rsid w:val="0081620C"/>
    <w:rsid w:val="00816C6E"/>
    <w:rsid w:val="008176FA"/>
    <w:rsid w:val="00817DF8"/>
    <w:rsid w:val="00817E6F"/>
    <w:rsid w:val="00817EC2"/>
    <w:rsid w:val="008208B0"/>
    <w:rsid w:val="00820A78"/>
    <w:rsid w:val="00821045"/>
    <w:rsid w:val="00821B90"/>
    <w:rsid w:val="00821C31"/>
    <w:rsid w:val="00821E0C"/>
    <w:rsid w:val="008223A5"/>
    <w:rsid w:val="0082290A"/>
    <w:rsid w:val="00822B2E"/>
    <w:rsid w:val="00822F79"/>
    <w:rsid w:val="00823058"/>
    <w:rsid w:val="00823B7B"/>
    <w:rsid w:val="00823D7A"/>
    <w:rsid w:val="00823DA7"/>
    <w:rsid w:val="00823E8C"/>
    <w:rsid w:val="00823F2F"/>
    <w:rsid w:val="00824CAC"/>
    <w:rsid w:val="00824F7D"/>
    <w:rsid w:val="00825733"/>
    <w:rsid w:val="008258D2"/>
    <w:rsid w:val="0082674A"/>
    <w:rsid w:val="00826B28"/>
    <w:rsid w:val="00826BF9"/>
    <w:rsid w:val="008270D8"/>
    <w:rsid w:val="008272D6"/>
    <w:rsid w:val="00827C57"/>
    <w:rsid w:val="008303B3"/>
    <w:rsid w:val="008305F1"/>
    <w:rsid w:val="00830FD3"/>
    <w:rsid w:val="008314DF"/>
    <w:rsid w:val="00831C10"/>
    <w:rsid w:val="00831FBA"/>
    <w:rsid w:val="00832459"/>
    <w:rsid w:val="00832574"/>
    <w:rsid w:val="0083281B"/>
    <w:rsid w:val="0083296B"/>
    <w:rsid w:val="00833243"/>
    <w:rsid w:val="00833D7C"/>
    <w:rsid w:val="008340EF"/>
    <w:rsid w:val="008344EF"/>
    <w:rsid w:val="008348E4"/>
    <w:rsid w:val="00835401"/>
    <w:rsid w:val="0083568A"/>
    <w:rsid w:val="00835A72"/>
    <w:rsid w:val="00835AED"/>
    <w:rsid w:val="0083649C"/>
    <w:rsid w:val="00836A4A"/>
    <w:rsid w:val="00836AA1"/>
    <w:rsid w:val="00836C56"/>
    <w:rsid w:val="00837422"/>
    <w:rsid w:val="0084010E"/>
    <w:rsid w:val="0084028E"/>
    <w:rsid w:val="0084091B"/>
    <w:rsid w:val="00840F52"/>
    <w:rsid w:val="00841E50"/>
    <w:rsid w:val="00841FEF"/>
    <w:rsid w:val="0084238D"/>
    <w:rsid w:val="00842A0C"/>
    <w:rsid w:val="00842C47"/>
    <w:rsid w:val="0084447A"/>
    <w:rsid w:val="0084478C"/>
    <w:rsid w:val="008448D2"/>
    <w:rsid w:val="00845A10"/>
    <w:rsid w:val="00845ABC"/>
    <w:rsid w:val="00846237"/>
    <w:rsid w:val="00846FD0"/>
    <w:rsid w:val="008471AC"/>
    <w:rsid w:val="0084738A"/>
    <w:rsid w:val="0084742B"/>
    <w:rsid w:val="00847EE2"/>
    <w:rsid w:val="00850DCC"/>
    <w:rsid w:val="00850FF1"/>
    <w:rsid w:val="008519A0"/>
    <w:rsid w:val="008519DA"/>
    <w:rsid w:val="008525D0"/>
    <w:rsid w:val="00852D8A"/>
    <w:rsid w:val="008530AC"/>
    <w:rsid w:val="0085318E"/>
    <w:rsid w:val="00853201"/>
    <w:rsid w:val="008535E3"/>
    <w:rsid w:val="0085384A"/>
    <w:rsid w:val="00853895"/>
    <w:rsid w:val="00853D46"/>
    <w:rsid w:val="00854184"/>
    <w:rsid w:val="0085448E"/>
    <w:rsid w:val="00854822"/>
    <w:rsid w:val="00854EB3"/>
    <w:rsid w:val="00854F49"/>
    <w:rsid w:val="00855305"/>
    <w:rsid w:val="008556EB"/>
    <w:rsid w:val="00855D36"/>
    <w:rsid w:val="008560DA"/>
    <w:rsid w:val="00856D8E"/>
    <w:rsid w:val="0085744A"/>
    <w:rsid w:val="008574A3"/>
    <w:rsid w:val="0085793B"/>
    <w:rsid w:val="00857A9E"/>
    <w:rsid w:val="00857D13"/>
    <w:rsid w:val="008600C4"/>
    <w:rsid w:val="00860565"/>
    <w:rsid w:val="008614CC"/>
    <w:rsid w:val="00861515"/>
    <w:rsid w:val="008616F0"/>
    <w:rsid w:val="0086265F"/>
    <w:rsid w:val="008626F0"/>
    <w:rsid w:val="00862A5F"/>
    <w:rsid w:val="00862C2E"/>
    <w:rsid w:val="008634A8"/>
    <w:rsid w:val="00864084"/>
    <w:rsid w:val="00864614"/>
    <w:rsid w:val="00864A4E"/>
    <w:rsid w:val="00864C78"/>
    <w:rsid w:val="00865379"/>
    <w:rsid w:val="008653CE"/>
    <w:rsid w:val="00865A4B"/>
    <w:rsid w:val="00865E43"/>
    <w:rsid w:val="008663D8"/>
    <w:rsid w:val="0086668F"/>
    <w:rsid w:val="0086692C"/>
    <w:rsid w:val="008672B9"/>
    <w:rsid w:val="00867840"/>
    <w:rsid w:val="00867CC0"/>
    <w:rsid w:val="008707C5"/>
    <w:rsid w:val="00870A87"/>
    <w:rsid w:val="0087180F"/>
    <w:rsid w:val="00871ABC"/>
    <w:rsid w:val="00872941"/>
    <w:rsid w:val="0087359E"/>
    <w:rsid w:val="008736DE"/>
    <w:rsid w:val="008737DA"/>
    <w:rsid w:val="0087391B"/>
    <w:rsid w:val="00874256"/>
    <w:rsid w:val="008742B3"/>
    <w:rsid w:val="00874C01"/>
    <w:rsid w:val="00874C10"/>
    <w:rsid w:val="00875DCE"/>
    <w:rsid w:val="008762F8"/>
    <w:rsid w:val="00876780"/>
    <w:rsid w:val="0087690F"/>
    <w:rsid w:val="0087699A"/>
    <w:rsid w:val="00876D85"/>
    <w:rsid w:val="00877035"/>
    <w:rsid w:val="00877280"/>
    <w:rsid w:val="008772AD"/>
    <w:rsid w:val="008772B5"/>
    <w:rsid w:val="00877591"/>
    <w:rsid w:val="00877912"/>
    <w:rsid w:val="00880B27"/>
    <w:rsid w:val="00880BDA"/>
    <w:rsid w:val="00880FD0"/>
    <w:rsid w:val="0088111A"/>
    <w:rsid w:val="00882445"/>
    <w:rsid w:val="008827E7"/>
    <w:rsid w:val="00883678"/>
    <w:rsid w:val="0088403B"/>
    <w:rsid w:val="008847E0"/>
    <w:rsid w:val="00884851"/>
    <w:rsid w:val="00884BA2"/>
    <w:rsid w:val="00884C01"/>
    <w:rsid w:val="00884FEA"/>
    <w:rsid w:val="00885769"/>
    <w:rsid w:val="0088586B"/>
    <w:rsid w:val="00886154"/>
    <w:rsid w:val="008865C1"/>
    <w:rsid w:val="00886617"/>
    <w:rsid w:val="008870C7"/>
    <w:rsid w:val="00887494"/>
    <w:rsid w:val="0088754D"/>
    <w:rsid w:val="00887DDC"/>
    <w:rsid w:val="00890536"/>
    <w:rsid w:val="008908EF"/>
    <w:rsid w:val="00890D23"/>
    <w:rsid w:val="008916FE"/>
    <w:rsid w:val="00891B37"/>
    <w:rsid w:val="00892E2D"/>
    <w:rsid w:val="0089354B"/>
    <w:rsid w:val="00893632"/>
    <w:rsid w:val="00893C51"/>
    <w:rsid w:val="00893D12"/>
    <w:rsid w:val="00894265"/>
    <w:rsid w:val="00894710"/>
    <w:rsid w:val="008958B5"/>
    <w:rsid w:val="00896019"/>
    <w:rsid w:val="008965ED"/>
    <w:rsid w:val="0089778D"/>
    <w:rsid w:val="00897C33"/>
    <w:rsid w:val="00897E14"/>
    <w:rsid w:val="008A0122"/>
    <w:rsid w:val="008A0328"/>
    <w:rsid w:val="008A111E"/>
    <w:rsid w:val="008A1707"/>
    <w:rsid w:val="008A1A44"/>
    <w:rsid w:val="008A2848"/>
    <w:rsid w:val="008A285E"/>
    <w:rsid w:val="008A28DE"/>
    <w:rsid w:val="008A2DDE"/>
    <w:rsid w:val="008A3338"/>
    <w:rsid w:val="008A3E77"/>
    <w:rsid w:val="008A427E"/>
    <w:rsid w:val="008A505D"/>
    <w:rsid w:val="008A5978"/>
    <w:rsid w:val="008A5AB4"/>
    <w:rsid w:val="008A6149"/>
    <w:rsid w:val="008A62EF"/>
    <w:rsid w:val="008A79F1"/>
    <w:rsid w:val="008B00C8"/>
    <w:rsid w:val="008B0B95"/>
    <w:rsid w:val="008B10EB"/>
    <w:rsid w:val="008B127A"/>
    <w:rsid w:val="008B148C"/>
    <w:rsid w:val="008B17EB"/>
    <w:rsid w:val="008B2051"/>
    <w:rsid w:val="008B20C4"/>
    <w:rsid w:val="008B20D5"/>
    <w:rsid w:val="008B2224"/>
    <w:rsid w:val="008B2E42"/>
    <w:rsid w:val="008B31B1"/>
    <w:rsid w:val="008B3864"/>
    <w:rsid w:val="008B3D01"/>
    <w:rsid w:val="008B4241"/>
    <w:rsid w:val="008B4A89"/>
    <w:rsid w:val="008B51D2"/>
    <w:rsid w:val="008B52C6"/>
    <w:rsid w:val="008B5870"/>
    <w:rsid w:val="008B58C1"/>
    <w:rsid w:val="008B5EAC"/>
    <w:rsid w:val="008B6364"/>
    <w:rsid w:val="008B648B"/>
    <w:rsid w:val="008B691D"/>
    <w:rsid w:val="008B714A"/>
    <w:rsid w:val="008B71BD"/>
    <w:rsid w:val="008C01F6"/>
    <w:rsid w:val="008C080D"/>
    <w:rsid w:val="008C0B68"/>
    <w:rsid w:val="008C0E27"/>
    <w:rsid w:val="008C10CF"/>
    <w:rsid w:val="008C1B3E"/>
    <w:rsid w:val="008C1C2B"/>
    <w:rsid w:val="008C1C85"/>
    <w:rsid w:val="008C21EE"/>
    <w:rsid w:val="008C21FB"/>
    <w:rsid w:val="008C28A7"/>
    <w:rsid w:val="008C2E3F"/>
    <w:rsid w:val="008C350C"/>
    <w:rsid w:val="008C375B"/>
    <w:rsid w:val="008C3EB7"/>
    <w:rsid w:val="008C4BDC"/>
    <w:rsid w:val="008C4D75"/>
    <w:rsid w:val="008C5678"/>
    <w:rsid w:val="008C58B1"/>
    <w:rsid w:val="008C5EE6"/>
    <w:rsid w:val="008C5F5D"/>
    <w:rsid w:val="008C6963"/>
    <w:rsid w:val="008C750B"/>
    <w:rsid w:val="008C7EB6"/>
    <w:rsid w:val="008C7EED"/>
    <w:rsid w:val="008C7EF1"/>
    <w:rsid w:val="008D027F"/>
    <w:rsid w:val="008D04A0"/>
    <w:rsid w:val="008D05CC"/>
    <w:rsid w:val="008D08E4"/>
    <w:rsid w:val="008D0A42"/>
    <w:rsid w:val="008D1E97"/>
    <w:rsid w:val="008D1E9C"/>
    <w:rsid w:val="008D28BA"/>
    <w:rsid w:val="008D2982"/>
    <w:rsid w:val="008D2F3F"/>
    <w:rsid w:val="008D3270"/>
    <w:rsid w:val="008D37D6"/>
    <w:rsid w:val="008D3CF3"/>
    <w:rsid w:val="008D4B36"/>
    <w:rsid w:val="008D4E07"/>
    <w:rsid w:val="008D547D"/>
    <w:rsid w:val="008D59AF"/>
    <w:rsid w:val="008D5C5C"/>
    <w:rsid w:val="008D6130"/>
    <w:rsid w:val="008D6C6D"/>
    <w:rsid w:val="008D7520"/>
    <w:rsid w:val="008D75B7"/>
    <w:rsid w:val="008D7A1C"/>
    <w:rsid w:val="008E03B3"/>
    <w:rsid w:val="008E0805"/>
    <w:rsid w:val="008E10D0"/>
    <w:rsid w:val="008E1992"/>
    <w:rsid w:val="008E1B8C"/>
    <w:rsid w:val="008E1D9B"/>
    <w:rsid w:val="008E1E78"/>
    <w:rsid w:val="008E2025"/>
    <w:rsid w:val="008E2410"/>
    <w:rsid w:val="008E2AFC"/>
    <w:rsid w:val="008E2B30"/>
    <w:rsid w:val="008E3690"/>
    <w:rsid w:val="008E394B"/>
    <w:rsid w:val="008E3D8F"/>
    <w:rsid w:val="008E40F9"/>
    <w:rsid w:val="008E414E"/>
    <w:rsid w:val="008E4696"/>
    <w:rsid w:val="008E52EB"/>
    <w:rsid w:val="008E55F7"/>
    <w:rsid w:val="008E5702"/>
    <w:rsid w:val="008E572E"/>
    <w:rsid w:val="008E67C2"/>
    <w:rsid w:val="008E6FC9"/>
    <w:rsid w:val="008E72C3"/>
    <w:rsid w:val="008E7CF4"/>
    <w:rsid w:val="008F03CB"/>
    <w:rsid w:val="008F0D1A"/>
    <w:rsid w:val="008F1280"/>
    <w:rsid w:val="008F1491"/>
    <w:rsid w:val="008F15DE"/>
    <w:rsid w:val="008F1D8C"/>
    <w:rsid w:val="008F21FE"/>
    <w:rsid w:val="008F236E"/>
    <w:rsid w:val="008F246C"/>
    <w:rsid w:val="008F29DD"/>
    <w:rsid w:val="008F2B20"/>
    <w:rsid w:val="008F2D7E"/>
    <w:rsid w:val="008F356A"/>
    <w:rsid w:val="008F388F"/>
    <w:rsid w:val="008F3CA7"/>
    <w:rsid w:val="008F402E"/>
    <w:rsid w:val="008F4434"/>
    <w:rsid w:val="008F4482"/>
    <w:rsid w:val="008F4CF7"/>
    <w:rsid w:val="008F50BA"/>
    <w:rsid w:val="008F539E"/>
    <w:rsid w:val="008F5A51"/>
    <w:rsid w:val="008F6235"/>
    <w:rsid w:val="008F62C6"/>
    <w:rsid w:val="008F66F2"/>
    <w:rsid w:val="008F6E79"/>
    <w:rsid w:val="008F70F9"/>
    <w:rsid w:val="008F772A"/>
    <w:rsid w:val="008F78E7"/>
    <w:rsid w:val="008F7C87"/>
    <w:rsid w:val="008F7CDF"/>
    <w:rsid w:val="009007ED"/>
    <w:rsid w:val="0090089A"/>
    <w:rsid w:val="00900938"/>
    <w:rsid w:val="00900FC4"/>
    <w:rsid w:val="0090119E"/>
    <w:rsid w:val="009016C1"/>
    <w:rsid w:val="00901AB5"/>
    <w:rsid w:val="00901D6E"/>
    <w:rsid w:val="00901D92"/>
    <w:rsid w:val="0090212A"/>
    <w:rsid w:val="009023B4"/>
    <w:rsid w:val="00902976"/>
    <w:rsid w:val="00902D2B"/>
    <w:rsid w:val="00902E87"/>
    <w:rsid w:val="00902EB7"/>
    <w:rsid w:val="00902ECE"/>
    <w:rsid w:val="00903125"/>
    <w:rsid w:val="00903405"/>
    <w:rsid w:val="0090380C"/>
    <w:rsid w:val="00903BDC"/>
    <w:rsid w:val="009041E8"/>
    <w:rsid w:val="009041F6"/>
    <w:rsid w:val="00904850"/>
    <w:rsid w:val="009048F9"/>
    <w:rsid w:val="00904BA9"/>
    <w:rsid w:val="0090618E"/>
    <w:rsid w:val="0090636D"/>
    <w:rsid w:val="00906B2F"/>
    <w:rsid w:val="0090735B"/>
    <w:rsid w:val="0090793F"/>
    <w:rsid w:val="009101E9"/>
    <w:rsid w:val="009105BD"/>
    <w:rsid w:val="009105F6"/>
    <w:rsid w:val="00910DDC"/>
    <w:rsid w:val="009112A4"/>
    <w:rsid w:val="009113E3"/>
    <w:rsid w:val="00911477"/>
    <w:rsid w:val="00911A9A"/>
    <w:rsid w:val="00911DFE"/>
    <w:rsid w:val="0091264B"/>
    <w:rsid w:val="00912AD0"/>
    <w:rsid w:val="00912B1E"/>
    <w:rsid w:val="00912B67"/>
    <w:rsid w:val="00912E31"/>
    <w:rsid w:val="00913211"/>
    <w:rsid w:val="00913E14"/>
    <w:rsid w:val="00914036"/>
    <w:rsid w:val="00914D03"/>
    <w:rsid w:val="00914E59"/>
    <w:rsid w:val="00914F77"/>
    <w:rsid w:val="00914FC0"/>
    <w:rsid w:val="00915032"/>
    <w:rsid w:val="009151E7"/>
    <w:rsid w:val="009158D7"/>
    <w:rsid w:val="00916C8D"/>
    <w:rsid w:val="00916F6A"/>
    <w:rsid w:val="009174C2"/>
    <w:rsid w:val="00917C4C"/>
    <w:rsid w:val="00917CDE"/>
    <w:rsid w:val="00917F0D"/>
    <w:rsid w:val="0092037F"/>
    <w:rsid w:val="009207D4"/>
    <w:rsid w:val="00921960"/>
    <w:rsid w:val="00921EF5"/>
    <w:rsid w:val="009223ED"/>
    <w:rsid w:val="009227F6"/>
    <w:rsid w:val="009228EA"/>
    <w:rsid w:val="00922E66"/>
    <w:rsid w:val="009234B5"/>
    <w:rsid w:val="00923BF9"/>
    <w:rsid w:val="009242B6"/>
    <w:rsid w:val="00924E65"/>
    <w:rsid w:val="0092531B"/>
    <w:rsid w:val="0092540D"/>
    <w:rsid w:val="009256F0"/>
    <w:rsid w:val="00926D6F"/>
    <w:rsid w:val="00926E62"/>
    <w:rsid w:val="00926F21"/>
    <w:rsid w:val="00930220"/>
    <w:rsid w:val="0093067A"/>
    <w:rsid w:val="00930D38"/>
    <w:rsid w:val="00930E36"/>
    <w:rsid w:val="0093108A"/>
    <w:rsid w:val="009313F0"/>
    <w:rsid w:val="009317EE"/>
    <w:rsid w:val="00931E69"/>
    <w:rsid w:val="00931E99"/>
    <w:rsid w:val="0093266E"/>
    <w:rsid w:val="009330FD"/>
    <w:rsid w:val="009338A3"/>
    <w:rsid w:val="00934391"/>
    <w:rsid w:val="00934411"/>
    <w:rsid w:val="009345FB"/>
    <w:rsid w:val="00934867"/>
    <w:rsid w:val="00934A71"/>
    <w:rsid w:val="00934F68"/>
    <w:rsid w:val="00936190"/>
    <w:rsid w:val="00936447"/>
    <w:rsid w:val="009366E4"/>
    <w:rsid w:val="00936BA4"/>
    <w:rsid w:val="00936DD5"/>
    <w:rsid w:val="00937547"/>
    <w:rsid w:val="00940220"/>
    <w:rsid w:val="00940269"/>
    <w:rsid w:val="00940864"/>
    <w:rsid w:val="00940BAC"/>
    <w:rsid w:val="00940D55"/>
    <w:rsid w:val="009415CF"/>
    <w:rsid w:val="00941958"/>
    <w:rsid w:val="009419B5"/>
    <w:rsid w:val="00942255"/>
    <w:rsid w:val="00942BB9"/>
    <w:rsid w:val="00942E43"/>
    <w:rsid w:val="00943F48"/>
    <w:rsid w:val="00944145"/>
    <w:rsid w:val="00944427"/>
    <w:rsid w:val="009446B7"/>
    <w:rsid w:val="00944C00"/>
    <w:rsid w:val="00944D29"/>
    <w:rsid w:val="00944F50"/>
    <w:rsid w:val="0094529F"/>
    <w:rsid w:val="00945515"/>
    <w:rsid w:val="009457B4"/>
    <w:rsid w:val="009459AB"/>
    <w:rsid w:val="00945A45"/>
    <w:rsid w:val="00945C59"/>
    <w:rsid w:val="00946087"/>
    <w:rsid w:val="00946306"/>
    <w:rsid w:val="00946C85"/>
    <w:rsid w:val="00946F4B"/>
    <w:rsid w:val="009470F0"/>
    <w:rsid w:val="00947BBB"/>
    <w:rsid w:val="00947BCB"/>
    <w:rsid w:val="0095013B"/>
    <w:rsid w:val="00950225"/>
    <w:rsid w:val="009504F6"/>
    <w:rsid w:val="00950C01"/>
    <w:rsid w:val="00950C9D"/>
    <w:rsid w:val="0095157B"/>
    <w:rsid w:val="00951674"/>
    <w:rsid w:val="00952A7E"/>
    <w:rsid w:val="00952DEB"/>
    <w:rsid w:val="00952E6A"/>
    <w:rsid w:val="009532E4"/>
    <w:rsid w:val="009539D9"/>
    <w:rsid w:val="00953CF0"/>
    <w:rsid w:val="00954564"/>
    <w:rsid w:val="009561D1"/>
    <w:rsid w:val="00956232"/>
    <w:rsid w:val="00956AEB"/>
    <w:rsid w:val="009571EA"/>
    <w:rsid w:val="00957565"/>
    <w:rsid w:val="009604B3"/>
    <w:rsid w:val="009605B4"/>
    <w:rsid w:val="00960A59"/>
    <w:rsid w:val="009610CB"/>
    <w:rsid w:val="00961327"/>
    <w:rsid w:val="00961550"/>
    <w:rsid w:val="00961A7D"/>
    <w:rsid w:val="00961B15"/>
    <w:rsid w:val="009627DD"/>
    <w:rsid w:val="00962979"/>
    <w:rsid w:val="00962F10"/>
    <w:rsid w:val="00963094"/>
    <w:rsid w:val="0096330D"/>
    <w:rsid w:val="009633DA"/>
    <w:rsid w:val="009637FC"/>
    <w:rsid w:val="00963C01"/>
    <w:rsid w:val="00964424"/>
    <w:rsid w:val="009648CF"/>
    <w:rsid w:val="009652F9"/>
    <w:rsid w:val="00965472"/>
    <w:rsid w:val="00965521"/>
    <w:rsid w:val="0096582B"/>
    <w:rsid w:val="00966229"/>
    <w:rsid w:val="00966308"/>
    <w:rsid w:val="0096635C"/>
    <w:rsid w:val="00966633"/>
    <w:rsid w:val="0096750B"/>
    <w:rsid w:val="00967513"/>
    <w:rsid w:val="00967B2D"/>
    <w:rsid w:val="00967D95"/>
    <w:rsid w:val="00967FDC"/>
    <w:rsid w:val="009705FF"/>
    <w:rsid w:val="00970E39"/>
    <w:rsid w:val="0097165A"/>
    <w:rsid w:val="00972334"/>
    <w:rsid w:val="009725E4"/>
    <w:rsid w:val="009726CB"/>
    <w:rsid w:val="00972758"/>
    <w:rsid w:val="00972BEF"/>
    <w:rsid w:val="00972E7A"/>
    <w:rsid w:val="0097323A"/>
    <w:rsid w:val="009744B9"/>
    <w:rsid w:val="009747D4"/>
    <w:rsid w:val="00974D88"/>
    <w:rsid w:val="00974F42"/>
    <w:rsid w:val="009755D5"/>
    <w:rsid w:val="00975A6B"/>
    <w:rsid w:val="00975AFB"/>
    <w:rsid w:val="00975E56"/>
    <w:rsid w:val="0097619D"/>
    <w:rsid w:val="00976882"/>
    <w:rsid w:val="009774A7"/>
    <w:rsid w:val="0097788C"/>
    <w:rsid w:val="00977EF1"/>
    <w:rsid w:val="009800CD"/>
    <w:rsid w:val="0098044A"/>
    <w:rsid w:val="00980788"/>
    <w:rsid w:val="00981235"/>
    <w:rsid w:val="00981354"/>
    <w:rsid w:val="009814EA"/>
    <w:rsid w:val="009817B6"/>
    <w:rsid w:val="0098183B"/>
    <w:rsid w:val="009818C1"/>
    <w:rsid w:val="00981CA4"/>
    <w:rsid w:val="0098338A"/>
    <w:rsid w:val="0098376E"/>
    <w:rsid w:val="00983AA3"/>
    <w:rsid w:val="00983D71"/>
    <w:rsid w:val="00985638"/>
    <w:rsid w:val="00985655"/>
    <w:rsid w:val="00985A4A"/>
    <w:rsid w:val="00985E45"/>
    <w:rsid w:val="009861AE"/>
    <w:rsid w:val="00986340"/>
    <w:rsid w:val="00986501"/>
    <w:rsid w:val="0098664D"/>
    <w:rsid w:val="009868C5"/>
    <w:rsid w:val="00986C8F"/>
    <w:rsid w:val="00987051"/>
    <w:rsid w:val="009874CD"/>
    <w:rsid w:val="00987829"/>
    <w:rsid w:val="00987854"/>
    <w:rsid w:val="00987CA4"/>
    <w:rsid w:val="00990302"/>
    <w:rsid w:val="00990B9F"/>
    <w:rsid w:val="00991963"/>
    <w:rsid w:val="0099203F"/>
    <w:rsid w:val="00992087"/>
    <w:rsid w:val="0099235E"/>
    <w:rsid w:val="00992910"/>
    <w:rsid w:val="00992939"/>
    <w:rsid w:val="00992C7D"/>
    <w:rsid w:val="00992DF7"/>
    <w:rsid w:val="0099316E"/>
    <w:rsid w:val="00993F51"/>
    <w:rsid w:val="00994080"/>
    <w:rsid w:val="0099458A"/>
    <w:rsid w:val="009947F5"/>
    <w:rsid w:val="00994C51"/>
    <w:rsid w:val="00995A8F"/>
    <w:rsid w:val="00996394"/>
    <w:rsid w:val="00996674"/>
    <w:rsid w:val="009969EB"/>
    <w:rsid w:val="00996C4D"/>
    <w:rsid w:val="00996D87"/>
    <w:rsid w:val="00996FB4"/>
    <w:rsid w:val="009976ED"/>
    <w:rsid w:val="0099797F"/>
    <w:rsid w:val="00997A4E"/>
    <w:rsid w:val="00997A81"/>
    <w:rsid w:val="00997EC8"/>
    <w:rsid w:val="009A07F6"/>
    <w:rsid w:val="009A09A8"/>
    <w:rsid w:val="009A1052"/>
    <w:rsid w:val="009A12CB"/>
    <w:rsid w:val="009A12CC"/>
    <w:rsid w:val="009A184D"/>
    <w:rsid w:val="009A1C40"/>
    <w:rsid w:val="009A213A"/>
    <w:rsid w:val="009A27CA"/>
    <w:rsid w:val="009A2E62"/>
    <w:rsid w:val="009A2F23"/>
    <w:rsid w:val="009A3260"/>
    <w:rsid w:val="009A36E9"/>
    <w:rsid w:val="009A36FB"/>
    <w:rsid w:val="009A4043"/>
    <w:rsid w:val="009A4114"/>
    <w:rsid w:val="009A47F7"/>
    <w:rsid w:val="009A4F25"/>
    <w:rsid w:val="009A53C5"/>
    <w:rsid w:val="009A58D4"/>
    <w:rsid w:val="009A5A06"/>
    <w:rsid w:val="009A5B64"/>
    <w:rsid w:val="009A5BE7"/>
    <w:rsid w:val="009A608C"/>
    <w:rsid w:val="009A668C"/>
    <w:rsid w:val="009A6A2D"/>
    <w:rsid w:val="009A6AE7"/>
    <w:rsid w:val="009A6D54"/>
    <w:rsid w:val="009A7167"/>
    <w:rsid w:val="009A79CB"/>
    <w:rsid w:val="009A7B2A"/>
    <w:rsid w:val="009A7DC2"/>
    <w:rsid w:val="009B0094"/>
    <w:rsid w:val="009B01F6"/>
    <w:rsid w:val="009B065C"/>
    <w:rsid w:val="009B09DE"/>
    <w:rsid w:val="009B0AD8"/>
    <w:rsid w:val="009B0F45"/>
    <w:rsid w:val="009B0F78"/>
    <w:rsid w:val="009B11AA"/>
    <w:rsid w:val="009B1B36"/>
    <w:rsid w:val="009B1C14"/>
    <w:rsid w:val="009B2296"/>
    <w:rsid w:val="009B23F9"/>
    <w:rsid w:val="009B248E"/>
    <w:rsid w:val="009B249F"/>
    <w:rsid w:val="009B28CB"/>
    <w:rsid w:val="009B29A3"/>
    <w:rsid w:val="009B2FF2"/>
    <w:rsid w:val="009B30D1"/>
    <w:rsid w:val="009B3BA2"/>
    <w:rsid w:val="009B3F1B"/>
    <w:rsid w:val="009B408E"/>
    <w:rsid w:val="009B447F"/>
    <w:rsid w:val="009B5004"/>
    <w:rsid w:val="009B52E9"/>
    <w:rsid w:val="009B6276"/>
    <w:rsid w:val="009B6408"/>
    <w:rsid w:val="009B6CFC"/>
    <w:rsid w:val="009B6D1E"/>
    <w:rsid w:val="009B6D89"/>
    <w:rsid w:val="009B6FE9"/>
    <w:rsid w:val="009B791E"/>
    <w:rsid w:val="009B79F5"/>
    <w:rsid w:val="009B7C59"/>
    <w:rsid w:val="009B7D40"/>
    <w:rsid w:val="009C0505"/>
    <w:rsid w:val="009C08D9"/>
    <w:rsid w:val="009C1858"/>
    <w:rsid w:val="009C1B79"/>
    <w:rsid w:val="009C1C91"/>
    <w:rsid w:val="009C1D3B"/>
    <w:rsid w:val="009C1FDB"/>
    <w:rsid w:val="009C235C"/>
    <w:rsid w:val="009C2573"/>
    <w:rsid w:val="009C25EA"/>
    <w:rsid w:val="009C262A"/>
    <w:rsid w:val="009C2EB9"/>
    <w:rsid w:val="009C31B5"/>
    <w:rsid w:val="009C32A4"/>
    <w:rsid w:val="009C35F3"/>
    <w:rsid w:val="009C3749"/>
    <w:rsid w:val="009C3E60"/>
    <w:rsid w:val="009C45EC"/>
    <w:rsid w:val="009C495E"/>
    <w:rsid w:val="009C4B4B"/>
    <w:rsid w:val="009C4E35"/>
    <w:rsid w:val="009C58FE"/>
    <w:rsid w:val="009C6794"/>
    <w:rsid w:val="009C7213"/>
    <w:rsid w:val="009C72AB"/>
    <w:rsid w:val="009C746D"/>
    <w:rsid w:val="009C7D17"/>
    <w:rsid w:val="009C7D31"/>
    <w:rsid w:val="009C7E26"/>
    <w:rsid w:val="009D0387"/>
    <w:rsid w:val="009D0853"/>
    <w:rsid w:val="009D0B20"/>
    <w:rsid w:val="009D0D91"/>
    <w:rsid w:val="009D0F7F"/>
    <w:rsid w:val="009D179C"/>
    <w:rsid w:val="009D1A65"/>
    <w:rsid w:val="009D28B3"/>
    <w:rsid w:val="009D2D5A"/>
    <w:rsid w:val="009D2DD7"/>
    <w:rsid w:val="009D32F6"/>
    <w:rsid w:val="009D3493"/>
    <w:rsid w:val="009D4133"/>
    <w:rsid w:val="009D472F"/>
    <w:rsid w:val="009D5F67"/>
    <w:rsid w:val="009D6039"/>
    <w:rsid w:val="009D612A"/>
    <w:rsid w:val="009D646B"/>
    <w:rsid w:val="009D647A"/>
    <w:rsid w:val="009D7CE5"/>
    <w:rsid w:val="009E04BC"/>
    <w:rsid w:val="009E0685"/>
    <w:rsid w:val="009E087E"/>
    <w:rsid w:val="009E0E35"/>
    <w:rsid w:val="009E19D2"/>
    <w:rsid w:val="009E1E91"/>
    <w:rsid w:val="009E20F8"/>
    <w:rsid w:val="009E2589"/>
    <w:rsid w:val="009E26FA"/>
    <w:rsid w:val="009E27FF"/>
    <w:rsid w:val="009E2B29"/>
    <w:rsid w:val="009E3E8F"/>
    <w:rsid w:val="009E4967"/>
    <w:rsid w:val="009E4E01"/>
    <w:rsid w:val="009E5485"/>
    <w:rsid w:val="009E5BDE"/>
    <w:rsid w:val="009E5C0B"/>
    <w:rsid w:val="009E5E76"/>
    <w:rsid w:val="009E5FB4"/>
    <w:rsid w:val="009E6541"/>
    <w:rsid w:val="009E68FA"/>
    <w:rsid w:val="009E6E10"/>
    <w:rsid w:val="009E6E29"/>
    <w:rsid w:val="009E723C"/>
    <w:rsid w:val="009E7511"/>
    <w:rsid w:val="009E77A0"/>
    <w:rsid w:val="009E7935"/>
    <w:rsid w:val="009E7BC7"/>
    <w:rsid w:val="009E7D92"/>
    <w:rsid w:val="009F0474"/>
    <w:rsid w:val="009F0795"/>
    <w:rsid w:val="009F0C34"/>
    <w:rsid w:val="009F0CA1"/>
    <w:rsid w:val="009F15E9"/>
    <w:rsid w:val="009F18E1"/>
    <w:rsid w:val="009F195B"/>
    <w:rsid w:val="009F218F"/>
    <w:rsid w:val="009F232F"/>
    <w:rsid w:val="009F247D"/>
    <w:rsid w:val="009F24EB"/>
    <w:rsid w:val="009F2F13"/>
    <w:rsid w:val="009F3311"/>
    <w:rsid w:val="009F36D0"/>
    <w:rsid w:val="009F3AC9"/>
    <w:rsid w:val="009F3B96"/>
    <w:rsid w:val="009F3C1C"/>
    <w:rsid w:val="009F3CEE"/>
    <w:rsid w:val="009F4668"/>
    <w:rsid w:val="009F4871"/>
    <w:rsid w:val="009F4C5E"/>
    <w:rsid w:val="009F5159"/>
    <w:rsid w:val="009F53D4"/>
    <w:rsid w:val="009F5962"/>
    <w:rsid w:val="009F5A83"/>
    <w:rsid w:val="009F5ED9"/>
    <w:rsid w:val="009F5FEA"/>
    <w:rsid w:val="009F6046"/>
    <w:rsid w:val="009F6238"/>
    <w:rsid w:val="009F6246"/>
    <w:rsid w:val="009F6539"/>
    <w:rsid w:val="009F67F0"/>
    <w:rsid w:val="009F6B4D"/>
    <w:rsid w:val="009F6BB8"/>
    <w:rsid w:val="009F6D02"/>
    <w:rsid w:val="009F6E8D"/>
    <w:rsid w:val="009F6EFC"/>
    <w:rsid w:val="009F72A1"/>
    <w:rsid w:val="009F7EE0"/>
    <w:rsid w:val="00A00222"/>
    <w:rsid w:val="00A004C9"/>
    <w:rsid w:val="00A00DC0"/>
    <w:rsid w:val="00A016BD"/>
    <w:rsid w:val="00A01B48"/>
    <w:rsid w:val="00A01C36"/>
    <w:rsid w:val="00A023D8"/>
    <w:rsid w:val="00A024DF"/>
    <w:rsid w:val="00A02676"/>
    <w:rsid w:val="00A02BB8"/>
    <w:rsid w:val="00A02C8D"/>
    <w:rsid w:val="00A02F2A"/>
    <w:rsid w:val="00A03738"/>
    <w:rsid w:val="00A03F61"/>
    <w:rsid w:val="00A0487E"/>
    <w:rsid w:val="00A048FE"/>
    <w:rsid w:val="00A05015"/>
    <w:rsid w:val="00A05942"/>
    <w:rsid w:val="00A05E32"/>
    <w:rsid w:val="00A062E4"/>
    <w:rsid w:val="00A06501"/>
    <w:rsid w:val="00A0708F"/>
    <w:rsid w:val="00A07B92"/>
    <w:rsid w:val="00A07D2F"/>
    <w:rsid w:val="00A10128"/>
    <w:rsid w:val="00A10136"/>
    <w:rsid w:val="00A10242"/>
    <w:rsid w:val="00A10706"/>
    <w:rsid w:val="00A1097E"/>
    <w:rsid w:val="00A10C13"/>
    <w:rsid w:val="00A1105E"/>
    <w:rsid w:val="00A111F1"/>
    <w:rsid w:val="00A11810"/>
    <w:rsid w:val="00A11944"/>
    <w:rsid w:val="00A11D6C"/>
    <w:rsid w:val="00A12029"/>
    <w:rsid w:val="00A12164"/>
    <w:rsid w:val="00A1269B"/>
    <w:rsid w:val="00A12A72"/>
    <w:rsid w:val="00A12C25"/>
    <w:rsid w:val="00A13016"/>
    <w:rsid w:val="00A131F1"/>
    <w:rsid w:val="00A13F9F"/>
    <w:rsid w:val="00A142D1"/>
    <w:rsid w:val="00A143D8"/>
    <w:rsid w:val="00A1443C"/>
    <w:rsid w:val="00A148A5"/>
    <w:rsid w:val="00A148B1"/>
    <w:rsid w:val="00A14D58"/>
    <w:rsid w:val="00A15562"/>
    <w:rsid w:val="00A155E3"/>
    <w:rsid w:val="00A15CB6"/>
    <w:rsid w:val="00A1634C"/>
    <w:rsid w:val="00A16408"/>
    <w:rsid w:val="00A16EBC"/>
    <w:rsid w:val="00A1762C"/>
    <w:rsid w:val="00A17928"/>
    <w:rsid w:val="00A200D7"/>
    <w:rsid w:val="00A2096E"/>
    <w:rsid w:val="00A22B74"/>
    <w:rsid w:val="00A22F36"/>
    <w:rsid w:val="00A22FB0"/>
    <w:rsid w:val="00A23D28"/>
    <w:rsid w:val="00A2420C"/>
    <w:rsid w:val="00A244AA"/>
    <w:rsid w:val="00A249AC"/>
    <w:rsid w:val="00A24CD4"/>
    <w:rsid w:val="00A25063"/>
    <w:rsid w:val="00A252A6"/>
    <w:rsid w:val="00A2550B"/>
    <w:rsid w:val="00A2563A"/>
    <w:rsid w:val="00A25D04"/>
    <w:rsid w:val="00A25E33"/>
    <w:rsid w:val="00A2631C"/>
    <w:rsid w:val="00A26544"/>
    <w:rsid w:val="00A26575"/>
    <w:rsid w:val="00A2675B"/>
    <w:rsid w:val="00A26886"/>
    <w:rsid w:val="00A26970"/>
    <w:rsid w:val="00A27EC9"/>
    <w:rsid w:val="00A30846"/>
    <w:rsid w:val="00A310DE"/>
    <w:rsid w:val="00A3116F"/>
    <w:rsid w:val="00A313D5"/>
    <w:rsid w:val="00A3198F"/>
    <w:rsid w:val="00A329F9"/>
    <w:rsid w:val="00A3330F"/>
    <w:rsid w:val="00A33527"/>
    <w:rsid w:val="00A3442B"/>
    <w:rsid w:val="00A348C2"/>
    <w:rsid w:val="00A34D68"/>
    <w:rsid w:val="00A34F5F"/>
    <w:rsid w:val="00A3554A"/>
    <w:rsid w:val="00A35B0E"/>
    <w:rsid w:val="00A36315"/>
    <w:rsid w:val="00A36334"/>
    <w:rsid w:val="00A3651C"/>
    <w:rsid w:val="00A36B05"/>
    <w:rsid w:val="00A36C56"/>
    <w:rsid w:val="00A37706"/>
    <w:rsid w:val="00A37B45"/>
    <w:rsid w:val="00A37F33"/>
    <w:rsid w:val="00A40094"/>
    <w:rsid w:val="00A402F2"/>
    <w:rsid w:val="00A402F5"/>
    <w:rsid w:val="00A41C1B"/>
    <w:rsid w:val="00A41C4A"/>
    <w:rsid w:val="00A42283"/>
    <w:rsid w:val="00A4274B"/>
    <w:rsid w:val="00A42A27"/>
    <w:rsid w:val="00A436F8"/>
    <w:rsid w:val="00A43B4E"/>
    <w:rsid w:val="00A447B0"/>
    <w:rsid w:val="00A45125"/>
    <w:rsid w:val="00A45273"/>
    <w:rsid w:val="00A4567E"/>
    <w:rsid w:val="00A45715"/>
    <w:rsid w:val="00A4652F"/>
    <w:rsid w:val="00A46DCE"/>
    <w:rsid w:val="00A477DF"/>
    <w:rsid w:val="00A4781F"/>
    <w:rsid w:val="00A47C98"/>
    <w:rsid w:val="00A501D6"/>
    <w:rsid w:val="00A50248"/>
    <w:rsid w:val="00A506AE"/>
    <w:rsid w:val="00A5118E"/>
    <w:rsid w:val="00A51B17"/>
    <w:rsid w:val="00A51C5E"/>
    <w:rsid w:val="00A52057"/>
    <w:rsid w:val="00A52E75"/>
    <w:rsid w:val="00A5320F"/>
    <w:rsid w:val="00A53566"/>
    <w:rsid w:val="00A53CC9"/>
    <w:rsid w:val="00A54BAA"/>
    <w:rsid w:val="00A5547C"/>
    <w:rsid w:val="00A55680"/>
    <w:rsid w:val="00A55F35"/>
    <w:rsid w:val="00A56626"/>
    <w:rsid w:val="00A5693A"/>
    <w:rsid w:val="00A56DA4"/>
    <w:rsid w:val="00A57100"/>
    <w:rsid w:val="00A5788D"/>
    <w:rsid w:val="00A57BB3"/>
    <w:rsid w:val="00A57CF7"/>
    <w:rsid w:val="00A60528"/>
    <w:rsid w:val="00A60A56"/>
    <w:rsid w:val="00A60CFE"/>
    <w:rsid w:val="00A61213"/>
    <w:rsid w:val="00A61392"/>
    <w:rsid w:val="00A61CA4"/>
    <w:rsid w:val="00A61DE5"/>
    <w:rsid w:val="00A61ED8"/>
    <w:rsid w:val="00A62099"/>
    <w:rsid w:val="00A62258"/>
    <w:rsid w:val="00A62694"/>
    <w:rsid w:val="00A6279D"/>
    <w:rsid w:val="00A62DA5"/>
    <w:rsid w:val="00A62F55"/>
    <w:rsid w:val="00A63083"/>
    <w:rsid w:val="00A63147"/>
    <w:rsid w:val="00A63604"/>
    <w:rsid w:val="00A6364C"/>
    <w:rsid w:val="00A64209"/>
    <w:rsid w:val="00A653F3"/>
    <w:rsid w:val="00A66108"/>
    <w:rsid w:val="00A662EA"/>
    <w:rsid w:val="00A6663C"/>
    <w:rsid w:val="00A668FD"/>
    <w:rsid w:val="00A66C35"/>
    <w:rsid w:val="00A66FCA"/>
    <w:rsid w:val="00A677A5"/>
    <w:rsid w:val="00A70455"/>
    <w:rsid w:val="00A70776"/>
    <w:rsid w:val="00A70E48"/>
    <w:rsid w:val="00A70EC6"/>
    <w:rsid w:val="00A71809"/>
    <w:rsid w:val="00A71881"/>
    <w:rsid w:val="00A719A8"/>
    <w:rsid w:val="00A71BFB"/>
    <w:rsid w:val="00A71D05"/>
    <w:rsid w:val="00A72134"/>
    <w:rsid w:val="00A729F0"/>
    <w:rsid w:val="00A72DC7"/>
    <w:rsid w:val="00A7307F"/>
    <w:rsid w:val="00A73456"/>
    <w:rsid w:val="00A7393C"/>
    <w:rsid w:val="00A7407F"/>
    <w:rsid w:val="00A74766"/>
    <w:rsid w:val="00A74CE3"/>
    <w:rsid w:val="00A74DC0"/>
    <w:rsid w:val="00A752EC"/>
    <w:rsid w:val="00A75943"/>
    <w:rsid w:val="00A75C77"/>
    <w:rsid w:val="00A76F8B"/>
    <w:rsid w:val="00A770B6"/>
    <w:rsid w:val="00A775F9"/>
    <w:rsid w:val="00A77694"/>
    <w:rsid w:val="00A77A27"/>
    <w:rsid w:val="00A77B5B"/>
    <w:rsid w:val="00A80B4C"/>
    <w:rsid w:val="00A81070"/>
    <w:rsid w:val="00A818BE"/>
    <w:rsid w:val="00A81E16"/>
    <w:rsid w:val="00A81E2A"/>
    <w:rsid w:val="00A8246E"/>
    <w:rsid w:val="00A827F5"/>
    <w:rsid w:val="00A828C5"/>
    <w:rsid w:val="00A82AE3"/>
    <w:rsid w:val="00A82AF0"/>
    <w:rsid w:val="00A83FCB"/>
    <w:rsid w:val="00A8421D"/>
    <w:rsid w:val="00A8425D"/>
    <w:rsid w:val="00A8502A"/>
    <w:rsid w:val="00A8521D"/>
    <w:rsid w:val="00A85869"/>
    <w:rsid w:val="00A85DFC"/>
    <w:rsid w:val="00A85FB8"/>
    <w:rsid w:val="00A860CC"/>
    <w:rsid w:val="00A86660"/>
    <w:rsid w:val="00A87389"/>
    <w:rsid w:val="00A8755B"/>
    <w:rsid w:val="00A87695"/>
    <w:rsid w:val="00A87ECB"/>
    <w:rsid w:val="00A90461"/>
    <w:rsid w:val="00A907DB"/>
    <w:rsid w:val="00A9118E"/>
    <w:rsid w:val="00A91B62"/>
    <w:rsid w:val="00A91DEA"/>
    <w:rsid w:val="00A91E83"/>
    <w:rsid w:val="00A924C0"/>
    <w:rsid w:val="00A92613"/>
    <w:rsid w:val="00A92BEC"/>
    <w:rsid w:val="00A92C8B"/>
    <w:rsid w:val="00A92E44"/>
    <w:rsid w:val="00A938E1"/>
    <w:rsid w:val="00A93AE5"/>
    <w:rsid w:val="00A93CAC"/>
    <w:rsid w:val="00A940B2"/>
    <w:rsid w:val="00A9448A"/>
    <w:rsid w:val="00A94788"/>
    <w:rsid w:val="00A95F8E"/>
    <w:rsid w:val="00A9637F"/>
    <w:rsid w:val="00A96698"/>
    <w:rsid w:val="00A96B6F"/>
    <w:rsid w:val="00A974CD"/>
    <w:rsid w:val="00A97534"/>
    <w:rsid w:val="00A97654"/>
    <w:rsid w:val="00A977FB"/>
    <w:rsid w:val="00A978FB"/>
    <w:rsid w:val="00AA00CD"/>
    <w:rsid w:val="00AA00FE"/>
    <w:rsid w:val="00AA028B"/>
    <w:rsid w:val="00AA0889"/>
    <w:rsid w:val="00AA0A67"/>
    <w:rsid w:val="00AA0EE2"/>
    <w:rsid w:val="00AA110F"/>
    <w:rsid w:val="00AA1616"/>
    <w:rsid w:val="00AA1A28"/>
    <w:rsid w:val="00AA1D22"/>
    <w:rsid w:val="00AA2227"/>
    <w:rsid w:val="00AA2A2A"/>
    <w:rsid w:val="00AA2A36"/>
    <w:rsid w:val="00AA33F9"/>
    <w:rsid w:val="00AA3990"/>
    <w:rsid w:val="00AA40EE"/>
    <w:rsid w:val="00AA4171"/>
    <w:rsid w:val="00AA4F45"/>
    <w:rsid w:val="00AA5351"/>
    <w:rsid w:val="00AA53C8"/>
    <w:rsid w:val="00AA5DF7"/>
    <w:rsid w:val="00AA6535"/>
    <w:rsid w:val="00AA66CD"/>
    <w:rsid w:val="00AA73BC"/>
    <w:rsid w:val="00AA767F"/>
    <w:rsid w:val="00AA7D84"/>
    <w:rsid w:val="00AA7F34"/>
    <w:rsid w:val="00AB0039"/>
    <w:rsid w:val="00AB04B6"/>
    <w:rsid w:val="00AB08E4"/>
    <w:rsid w:val="00AB141B"/>
    <w:rsid w:val="00AB1689"/>
    <w:rsid w:val="00AB1F9E"/>
    <w:rsid w:val="00AB2389"/>
    <w:rsid w:val="00AB25A1"/>
    <w:rsid w:val="00AB293C"/>
    <w:rsid w:val="00AB29B1"/>
    <w:rsid w:val="00AB2C00"/>
    <w:rsid w:val="00AB2EAF"/>
    <w:rsid w:val="00AB30CD"/>
    <w:rsid w:val="00AB31B1"/>
    <w:rsid w:val="00AB38C3"/>
    <w:rsid w:val="00AB4110"/>
    <w:rsid w:val="00AB446E"/>
    <w:rsid w:val="00AB477A"/>
    <w:rsid w:val="00AB5108"/>
    <w:rsid w:val="00AB5867"/>
    <w:rsid w:val="00AB6055"/>
    <w:rsid w:val="00AB615B"/>
    <w:rsid w:val="00AB632C"/>
    <w:rsid w:val="00AB6447"/>
    <w:rsid w:val="00AB6FD9"/>
    <w:rsid w:val="00AB7108"/>
    <w:rsid w:val="00AB730D"/>
    <w:rsid w:val="00AB7B30"/>
    <w:rsid w:val="00AB7D83"/>
    <w:rsid w:val="00AB7F3E"/>
    <w:rsid w:val="00AC0953"/>
    <w:rsid w:val="00AC0AC9"/>
    <w:rsid w:val="00AC1017"/>
    <w:rsid w:val="00AC1AB8"/>
    <w:rsid w:val="00AC1E2C"/>
    <w:rsid w:val="00AC208B"/>
    <w:rsid w:val="00AC23D9"/>
    <w:rsid w:val="00AC2948"/>
    <w:rsid w:val="00AC46D4"/>
    <w:rsid w:val="00AC4D90"/>
    <w:rsid w:val="00AC4E5A"/>
    <w:rsid w:val="00AC5125"/>
    <w:rsid w:val="00AC57CE"/>
    <w:rsid w:val="00AC5A2F"/>
    <w:rsid w:val="00AC6335"/>
    <w:rsid w:val="00AC6348"/>
    <w:rsid w:val="00AC636A"/>
    <w:rsid w:val="00AC63BA"/>
    <w:rsid w:val="00AC671E"/>
    <w:rsid w:val="00AC6A5B"/>
    <w:rsid w:val="00AC6C05"/>
    <w:rsid w:val="00AC6CA6"/>
    <w:rsid w:val="00AC7011"/>
    <w:rsid w:val="00AC71CA"/>
    <w:rsid w:val="00AC7447"/>
    <w:rsid w:val="00AC7608"/>
    <w:rsid w:val="00AC785B"/>
    <w:rsid w:val="00AD00F3"/>
    <w:rsid w:val="00AD01EE"/>
    <w:rsid w:val="00AD0444"/>
    <w:rsid w:val="00AD0BB3"/>
    <w:rsid w:val="00AD1A5A"/>
    <w:rsid w:val="00AD1FF8"/>
    <w:rsid w:val="00AD33E0"/>
    <w:rsid w:val="00AD3481"/>
    <w:rsid w:val="00AD4726"/>
    <w:rsid w:val="00AD48C3"/>
    <w:rsid w:val="00AD4AC9"/>
    <w:rsid w:val="00AD4FE1"/>
    <w:rsid w:val="00AD58AF"/>
    <w:rsid w:val="00AD58C0"/>
    <w:rsid w:val="00AD60E3"/>
    <w:rsid w:val="00AD6961"/>
    <w:rsid w:val="00AD6DFB"/>
    <w:rsid w:val="00AD7957"/>
    <w:rsid w:val="00AD799E"/>
    <w:rsid w:val="00AD7BF8"/>
    <w:rsid w:val="00AE1176"/>
    <w:rsid w:val="00AE2122"/>
    <w:rsid w:val="00AE2176"/>
    <w:rsid w:val="00AE2679"/>
    <w:rsid w:val="00AE270E"/>
    <w:rsid w:val="00AE32D0"/>
    <w:rsid w:val="00AE386B"/>
    <w:rsid w:val="00AE3888"/>
    <w:rsid w:val="00AE3DC7"/>
    <w:rsid w:val="00AE47D7"/>
    <w:rsid w:val="00AE48D4"/>
    <w:rsid w:val="00AE4B81"/>
    <w:rsid w:val="00AE4C05"/>
    <w:rsid w:val="00AE4DD3"/>
    <w:rsid w:val="00AE4FF9"/>
    <w:rsid w:val="00AE5BD9"/>
    <w:rsid w:val="00AE5EB0"/>
    <w:rsid w:val="00AE6CE1"/>
    <w:rsid w:val="00AE7231"/>
    <w:rsid w:val="00AE7CE8"/>
    <w:rsid w:val="00AF0144"/>
    <w:rsid w:val="00AF01FF"/>
    <w:rsid w:val="00AF06BD"/>
    <w:rsid w:val="00AF0D42"/>
    <w:rsid w:val="00AF156C"/>
    <w:rsid w:val="00AF1E63"/>
    <w:rsid w:val="00AF1EFF"/>
    <w:rsid w:val="00AF2BB5"/>
    <w:rsid w:val="00AF2C6A"/>
    <w:rsid w:val="00AF3298"/>
    <w:rsid w:val="00AF364D"/>
    <w:rsid w:val="00AF3AB4"/>
    <w:rsid w:val="00AF3EE2"/>
    <w:rsid w:val="00AF4584"/>
    <w:rsid w:val="00AF47D6"/>
    <w:rsid w:val="00AF598A"/>
    <w:rsid w:val="00AF5AF5"/>
    <w:rsid w:val="00AF5F1A"/>
    <w:rsid w:val="00AF60F8"/>
    <w:rsid w:val="00AF63AD"/>
    <w:rsid w:val="00AF6410"/>
    <w:rsid w:val="00AF6635"/>
    <w:rsid w:val="00AF6DF8"/>
    <w:rsid w:val="00AF7367"/>
    <w:rsid w:val="00AF73E0"/>
    <w:rsid w:val="00AF74A6"/>
    <w:rsid w:val="00AF779C"/>
    <w:rsid w:val="00AF77EE"/>
    <w:rsid w:val="00B00410"/>
    <w:rsid w:val="00B00D1D"/>
    <w:rsid w:val="00B010AB"/>
    <w:rsid w:val="00B01A8D"/>
    <w:rsid w:val="00B01BFA"/>
    <w:rsid w:val="00B01C7C"/>
    <w:rsid w:val="00B0241A"/>
    <w:rsid w:val="00B02AAC"/>
    <w:rsid w:val="00B030DA"/>
    <w:rsid w:val="00B0354D"/>
    <w:rsid w:val="00B037A2"/>
    <w:rsid w:val="00B0383B"/>
    <w:rsid w:val="00B038F6"/>
    <w:rsid w:val="00B03ACC"/>
    <w:rsid w:val="00B03E60"/>
    <w:rsid w:val="00B03EDF"/>
    <w:rsid w:val="00B04039"/>
    <w:rsid w:val="00B04430"/>
    <w:rsid w:val="00B04F0C"/>
    <w:rsid w:val="00B056CA"/>
    <w:rsid w:val="00B05747"/>
    <w:rsid w:val="00B05DAB"/>
    <w:rsid w:val="00B05E11"/>
    <w:rsid w:val="00B05E14"/>
    <w:rsid w:val="00B05E5D"/>
    <w:rsid w:val="00B0625E"/>
    <w:rsid w:val="00B06284"/>
    <w:rsid w:val="00B06309"/>
    <w:rsid w:val="00B068B9"/>
    <w:rsid w:val="00B06A9C"/>
    <w:rsid w:val="00B06C57"/>
    <w:rsid w:val="00B06C90"/>
    <w:rsid w:val="00B07099"/>
    <w:rsid w:val="00B0767E"/>
    <w:rsid w:val="00B07695"/>
    <w:rsid w:val="00B07AD6"/>
    <w:rsid w:val="00B10EA5"/>
    <w:rsid w:val="00B1109F"/>
    <w:rsid w:val="00B11471"/>
    <w:rsid w:val="00B1177C"/>
    <w:rsid w:val="00B11A6D"/>
    <w:rsid w:val="00B11B80"/>
    <w:rsid w:val="00B11F1C"/>
    <w:rsid w:val="00B1200B"/>
    <w:rsid w:val="00B1241E"/>
    <w:rsid w:val="00B12532"/>
    <w:rsid w:val="00B1384F"/>
    <w:rsid w:val="00B13D34"/>
    <w:rsid w:val="00B14584"/>
    <w:rsid w:val="00B147C4"/>
    <w:rsid w:val="00B14B07"/>
    <w:rsid w:val="00B14B6B"/>
    <w:rsid w:val="00B15080"/>
    <w:rsid w:val="00B150FA"/>
    <w:rsid w:val="00B15909"/>
    <w:rsid w:val="00B15AA0"/>
    <w:rsid w:val="00B15B69"/>
    <w:rsid w:val="00B15D55"/>
    <w:rsid w:val="00B15FF5"/>
    <w:rsid w:val="00B160D9"/>
    <w:rsid w:val="00B1612A"/>
    <w:rsid w:val="00B16585"/>
    <w:rsid w:val="00B1680D"/>
    <w:rsid w:val="00B16900"/>
    <w:rsid w:val="00B178FF"/>
    <w:rsid w:val="00B17936"/>
    <w:rsid w:val="00B17CBB"/>
    <w:rsid w:val="00B17EC6"/>
    <w:rsid w:val="00B202C5"/>
    <w:rsid w:val="00B20340"/>
    <w:rsid w:val="00B20642"/>
    <w:rsid w:val="00B207D7"/>
    <w:rsid w:val="00B20950"/>
    <w:rsid w:val="00B20A2B"/>
    <w:rsid w:val="00B20B82"/>
    <w:rsid w:val="00B20B8D"/>
    <w:rsid w:val="00B21293"/>
    <w:rsid w:val="00B213A9"/>
    <w:rsid w:val="00B2141C"/>
    <w:rsid w:val="00B2191B"/>
    <w:rsid w:val="00B220CB"/>
    <w:rsid w:val="00B22226"/>
    <w:rsid w:val="00B22329"/>
    <w:rsid w:val="00B2248C"/>
    <w:rsid w:val="00B22504"/>
    <w:rsid w:val="00B22508"/>
    <w:rsid w:val="00B2290E"/>
    <w:rsid w:val="00B22AD5"/>
    <w:rsid w:val="00B22CC2"/>
    <w:rsid w:val="00B22CF0"/>
    <w:rsid w:val="00B22E86"/>
    <w:rsid w:val="00B22FF7"/>
    <w:rsid w:val="00B238ED"/>
    <w:rsid w:val="00B2394F"/>
    <w:rsid w:val="00B23978"/>
    <w:rsid w:val="00B241E2"/>
    <w:rsid w:val="00B24971"/>
    <w:rsid w:val="00B24B2F"/>
    <w:rsid w:val="00B24B99"/>
    <w:rsid w:val="00B2522F"/>
    <w:rsid w:val="00B25A43"/>
    <w:rsid w:val="00B25A7E"/>
    <w:rsid w:val="00B26881"/>
    <w:rsid w:val="00B27921"/>
    <w:rsid w:val="00B27B63"/>
    <w:rsid w:val="00B27E9F"/>
    <w:rsid w:val="00B27F9D"/>
    <w:rsid w:val="00B3040C"/>
    <w:rsid w:val="00B30615"/>
    <w:rsid w:val="00B30F8B"/>
    <w:rsid w:val="00B310F6"/>
    <w:rsid w:val="00B31111"/>
    <w:rsid w:val="00B313EC"/>
    <w:rsid w:val="00B3171F"/>
    <w:rsid w:val="00B31A87"/>
    <w:rsid w:val="00B32260"/>
    <w:rsid w:val="00B329F8"/>
    <w:rsid w:val="00B32FC8"/>
    <w:rsid w:val="00B337C6"/>
    <w:rsid w:val="00B3381B"/>
    <w:rsid w:val="00B3394C"/>
    <w:rsid w:val="00B339FB"/>
    <w:rsid w:val="00B33DA5"/>
    <w:rsid w:val="00B33F0D"/>
    <w:rsid w:val="00B34509"/>
    <w:rsid w:val="00B34B0A"/>
    <w:rsid w:val="00B34C44"/>
    <w:rsid w:val="00B34CFF"/>
    <w:rsid w:val="00B34F7C"/>
    <w:rsid w:val="00B3572F"/>
    <w:rsid w:val="00B35AFD"/>
    <w:rsid w:val="00B35B1D"/>
    <w:rsid w:val="00B35F0C"/>
    <w:rsid w:val="00B361D1"/>
    <w:rsid w:val="00B362CD"/>
    <w:rsid w:val="00B364B3"/>
    <w:rsid w:val="00B3672F"/>
    <w:rsid w:val="00B368C0"/>
    <w:rsid w:val="00B36AEB"/>
    <w:rsid w:val="00B37C63"/>
    <w:rsid w:val="00B37D60"/>
    <w:rsid w:val="00B40DF3"/>
    <w:rsid w:val="00B411CE"/>
    <w:rsid w:val="00B41990"/>
    <w:rsid w:val="00B41DDD"/>
    <w:rsid w:val="00B41F51"/>
    <w:rsid w:val="00B42088"/>
    <w:rsid w:val="00B420FE"/>
    <w:rsid w:val="00B425D5"/>
    <w:rsid w:val="00B427A4"/>
    <w:rsid w:val="00B42840"/>
    <w:rsid w:val="00B42BC6"/>
    <w:rsid w:val="00B42CD2"/>
    <w:rsid w:val="00B430BA"/>
    <w:rsid w:val="00B441D3"/>
    <w:rsid w:val="00B44432"/>
    <w:rsid w:val="00B44CBB"/>
    <w:rsid w:val="00B44EAA"/>
    <w:rsid w:val="00B45153"/>
    <w:rsid w:val="00B45180"/>
    <w:rsid w:val="00B4524B"/>
    <w:rsid w:val="00B4685B"/>
    <w:rsid w:val="00B475F1"/>
    <w:rsid w:val="00B4770A"/>
    <w:rsid w:val="00B4786D"/>
    <w:rsid w:val="00B47C2D"/>
    <w:rsid w:val="00B47EAE"/>
    <w:rsid w:val="00B50338"/>
    <w:rsid w:val="00B504EA"/>
    <w:rsid w:val="00B50548"/>
    <w:rsid w:val="00B50A76"/>
    <w:rsid w:val="00B51687"/>
    <w:rsid w:val="00B51746"/>
    <w:rsid w:val="00B52388"/>
    <w:rsid w:val="00B52728"/>
    <w:rsid w:val="00B527B3"/>
    <w:rsid w:val="00B52948"/>
    <w:rsid w:val="00B52D59"/>
    <w:rsid w:val="00B52F70"/>
    <w:rsid w:val="00B531CD"/>
    <w:rsid w:val="00B532CA"/>
    <w:rsid w:val="00B5336A"/>
    <w:rsid w:val="00B53545"/>
    <w:rsid w:val="00B53B57"/>
    <w:rsid w:val="00B53BFB"/>
    <w:rsid w:val="00B540CF"/>
    <w:rsid w:val="00B54364"/>
    <w:rsid w:val="00B54922"/>
    <w:rsid w:val="00B54B5B"/>
    <w:rsid w:val="00B55C2F"/>
    <w:rsid w:val="00B564B7"/>
    <w:rsid w:val="00B57564"/>
    <w:rsid w:val="00B576D8"/>
    <w:rsid w:val="00B57985"/>
    <w:rsid w:val="00B603E2"/>
    <w:rsid w:val="00B60AC1"/>
    <w:rsid w:val="00B60BCA"/>
    <w:rsid w:val="00B60CBE"/>
    <w:rsid w:val="00B61257"/>
    <w:rsid w:val="00B615EA"/>
    <w:rsid w:val="00B61D0D"/>
    <w:rsid w:val="00B6206F"/>
    <w:rsid w:val="00B620E6"/>
    <w:rsid w:val="00B62598"/>
    <w:rsid w:val="00B625E1"/>
    <w:rsid w:val="00B62791"/>
    <w:rsid w:val="00B63079"/>
    <w:rsid w:val="00B63725"/>
    <w:rsid w:val="00B637AF"/>
    <w:rsid w:val="00B63B4F"/>
    <w:rsid w:val="00B6453C"/>
    <w:rsid w:val="00B64859"/>
    <w:rsid w:val="00B64953"/>
    <w:rsid w:val="00B649D0"/>
    <w:rsid w:val="00B656A5"/>
    <w:rsid w:val="00B65E45"/>
    <w:rsid w:val="00B65E71"/>
    <w:rsid w:val="00B66014"/>
    <w:rsid w:val="00B660C6"/>
    <w:rsid w:val="00B6648C"/>
    <w:rsid w:val="00B66825"/>
    <w:rsid w:val="00B66926"/>
    <w:rsid w:val="00B67809"/>
    <w:rsid w:val="00B67AB7"/>
    <w:rsid w:val="00B67D67"/>
    <w:rsid w:val="00B67EC4"/>
    <w:rsid w:val="00B70861"/>
    <w:rsid w:val="00B70A5F"/>
    <w:rsid w:val="00B70E88"/>
    <w:rsid w:val="00B7132B"/>
    <w:rsid w:val="00B717EA"/>
    <w:rsid w:val="00B71B1F"/>
    <w:rsid w:val="00B71D14"/>
    <w:rsid w:val="00B71F72"/>
    <w:rsid w:val="00B72109"/>
    <w:rsid w:val="00B725A4"/>
    <w:rsid w:val="00B72A80"/>
    <w:rsid w:val="00B72D45"/>
    <w:rsid w:val="00B7326F"/>
    <w:rsid w:val="00B73713"/>
    <w:rsid w:val="00B737CC"/>
    <w:rsid w:val="00B73D77"/>
    <w:rsid w:val="00B73EE5"/>
    <w:rsid w:val="00B7419E"/>
    <w:rsid w:val="00B74660"/>
    <w:rsid w:val="00B746B2"/>
    <w:rsid w:val="00B7474C"/>
    <w:rsid w:val="00B74835"/>
    <w:rsid w:val="00B74C3C"/>
    <w:rsid w:val="00B75105"/>
    <w:rsid w:val="00B751E2"/>
    <w:rsid w:val="00B75AB1"/>
    <w:rsid w:val="00B75F93"/>
    <w:rsid w:val="00B76019"/>
    <w:rsid w:val="00B760EC"/>
    <w:rsid w:val="00B76BBC"/>
    <w:rsid w:val="00B76FBD"/>
    <w:rsid w:val="00B773A9"/>
    <w:rsid w:val="00B7764F"/>
    <w:rsid w:val="00B77B4A"/>
    <w:rsid w:val="00B8090C"/>
    <w:rsid w:val="00B812CB"/>
    <w:rsid w:val="00B8140A"/>
    <w:rsid w:val="00B814B9"/>
    <w:rsid w:val="00B820EC"/>
    <w:rsid w:val="00B82366"/>
    <w:rsid w:val="00B82429"/>
    <w:rsid w:val="00B82B3D"/>
    <w:rsid w:val="00B832C0"/>
    <w:rsid w:val="00B833FB"/>
    <w:rsid w:val="00B840B2"/>
    <w:rsid w:val="00B84174"/>
    <w:rsid w:val="00B8430A"/>
    <w:rsid w:val="00B8462D"/>
    <w:rsid w:val="00B8489C"/>
    <w:rsid w:val="00B85379"/>
    <w:rsid w:val="00B855FF"/>
    <w:rsid w:val="00B857D2"/>
    <w:rsid w:val="00B8587B"/>
    <w:rsid w:val="00B85A2B"/>
    <w:rsid w:val="00B85E0C"/>
    <w:rsid w:val="00B8640A"/>
    <w:rsid w:val="00B86FC0"/>
    <w:rsid w:val="00B872A8"/>
    <w:rsid w:val="00B873D0"/>
    <w:rsid w:val="00B877F8"/>
    <w:rsid w:val="00B87D44"/>
    <w:rsid w:val="00B90943"/>
    <w:rsid w:val="00B91005"/>
    <w:rsid w:val="00B9123A"/>
    <w:rsid w:val="00B9148B"/>
    <w:rsid w:val="00B91550"/>
    <w:rsid w:val="00B91AFD"/>
    <w:rsid w:val="00B91BF4"/>
    <w:rsid w:val="00B91C2C"/>
    <w:rsid w:val="00B9218D"/>
    <w:rsid w:val="00B92D71"/>
    <w:rsid w:val="00B937B9"/>
    <w:rsid w:val="00B93FAD"/>
    <w:rsid w:val="00B942EA"/>
    <w:rsid w:val="00B944AB"/>
    <w:rsid w:val="00B94540"/>
    <w:rsid w:val="00B9487F"/>
    <w:rsid w:val="00B949DC"/>
    <w:rsid w:val="00B94A14"/>
    <w:rsid w:val="00B95181"/>
    <w:rsid w:val="00B95649"/>
    <w:rsid w:val="00B95894"/>
    <w:rsid w:val="00B959E2"/>
    <w:rsid w:val="00B95AE8"/>
    <w:rsid w:val="00B95B99"/>
    <w:rsid w:val="00B96107"/>
    <w:rsid w:val="00B96619"/>
    <w:rsid w:val="00B9697A"/>
    <w:rsid w:val="00B9756E"/>
    <w:rsid w:val="00B975AE"/>
    <w:rsid w:val="00B977CC"/>
    <w:rsid w:val="00BA0438"/>
    <w:rsid w:val="00BA06E8"/>
    <w:rsid w:val="00BA159E"/>
    <w:rsid w:val="00BA15D2"/>
    <w:rsid w:val="00BA1BB9"/>
    <w:rsid w:val="00BA1DC4"/>
    <w:rsid w:val="00BA27F3"/>
    <w:rsid w:val="00BA2B76"/>
    <w:rsid w:val="00BA2E53"/>
    <w:rsid w:val="00BA3053"/>
    <w:rsid w:val="00BA3764"/>
    <w:rsid w:val="00BA3772"/>
    <w:rsid w:val="00BA3908"/>
    <w:rsid w:val="00BA39A4"/>
    <w:rsid w:val="00BA3C79"/>
    <w:rsid w:val="00BA3F74"/>
    <w:rsid w:val="00BA3FE6"/>
    <w:rsid w:val="00BA4590"/>
    <w:rsid w:val="00BA45AE"/>
    <w:rsid w:val="00BA4662"/>
    <w:rsid w:val="00BA469C"/>
    <w:rsid w:val="00BA4A24"/>
    <w:rsid w:val="00BA4D80"/>
    <w:rsid w:val="00BA52EF"/>
    <w:rsid w:val="00BA5CFC"/>
    <w:rsid w:val="00BA5D3E"/>
    <w:rsid w:val="00BA69DC"/>
    <w:rsid w:val="00BA6DBB"/>
    <w:rsid w:val="00BA7AD7"/>
    <w:rsid w:val="00BB0080"/>
    <w:rsid w:val="00BB0723"/>
    <w:rsid w:val="00BB0F69"/>
    <w:rsid w:val="00BB1193"/>
    <w:rsid w:val="00BB148F"/>
    <w:rsid w:val="00BB171E"/>
    <w:rsid w:val="00BB18CE"/>
    <w:rsid w:val="00BB196E"/>
    <w:rsid w:val="00BB2510"/>
    <w:rsid w:val="00BB335E"/>
    <w:rsid w:val="00BB48DA"/>
    <w:rsid w:val="00BB4B87"/>
    <w:rsid w:val="00BB4C76"/>
    <w:rsid w:val="00BB55CA"/>
    <w:rsid w:val="00BB5DF5"/>
    <w:rsid w:val="00BB665B"/>
    <w:rsid w:val="00BB6BFD"/>
    <w:rsid w:val="00BB6DFE"/>
    <w:rsid w:val="00BB6EE5"/>
    <w:rsid w:val="00BB7142"/>
    <w:rsid w:val="00BB72A1"/>
    <w:rsid w:val="00BB74E2"/>
    <w:rsid w:val="00BB7697"/>
    <w:rsid w:val="00BC026D"/>
    <w:rsid w:val="00BC031B"/>
    <w:rsid w:val="00BC05D5"/>
    <w:rsid w:val="00BC0FC0"/>
    <w:rsid w:val="00BC1015"/>
    <w:rsid w:val="00BC11A3"/>
    <w:rsid w:val="00BC17C7"/>
    <w:rsid w:val="00BC1D9D"/>
    <w:rsid w:val="00BC2410"/>
    <w:rsid w:val="00BC2559"/>
    <w:rsid w:val="00BC27C9"/>
    <w:rsid w:val="00BC27E9"/>
    <w:rsid w:val="00BC2A50"/>
    <w:rsid w:val="00BC2C8A"/>
    <w:rsid w:val="00BC3A3E"/>
    <w:rsid w:val="00BC3A84"/>
    <w:rsid w:val="00BC3BA4"/>
    <w:rsid w:val="00BC4115"/>
    <w:rsid w:val="00BC4285"/>
    <w:rsid w:val="00BC42BA"/>
    <w:rsid w:val="00BC50E4"/>
    <w:rsid w:val="00BC51F5"/>
    <w:rsid w:val="00BC56D3"/>
    <w:rsid w:val="00BC571F"/>
    <w:rsid w:val="00BC5B57"/>
    <w:rsid w:val="00BC6244"/>
    <w:rsid w:val="00BC63FD"/>
    <w:rsid w:val="00BC6573"/>
    <w:rsid w:val="00BC756C"/>
    <w:rsid w:val="00BC7ADF"/>
    <w:rsid w:val="00BC7E0D"/>
    <w:rsid w:val="00BD0228"/>
    <w:rsid w:val="00BD0817"/>
    <w:rsid w:val="00BD0F6E"/>
    <w:rsid w:val="00BD1CC1"/>
    <w:rsid w:val="00BD23F2"/>
    <w:rsid w:val="00BD263E"/>
    <w:rsid w:val="00BD2871"/>
    <w:rsid w:val="00BD2E51"/>
    <w:rsid w:val="00BD3221"/>
    <w:rsid w:val="00BD3638"/>
    <w:rsid w:val="00BD3A10"/>
    <w:rsid w:val="00BD3A27"/>
    <w:rsid w:val="00BD3FDA"/>
    <w:rsid w:val="00BD46B0"/>
    <w:rsid w:val="00BD46C4"/>
    <w:rsid w:val="00BD5D8F"/>
    <w:rsid w:val="00BD5E48"/>
    <w:rsid w:val="00BD6098"/>
    <w:rsid w:val="00BD61A0"/>
    <w:rsid w:val="00BD61E1"/>
    <w:rsid w:val="00BD628D"/>
    <w:rsid w:val="00BD7202"/>
    <w:rsid w:val="00BD75C4"/>
    <w:rsid w:val="00BD76A1"/>
    <w:rsid w:val="00BD7915"/>
    <w:rsid w:val="00BE00EA"/>
    <w:rsid w:val="00BE0661"/>
    <w:rsid w:val="00BE08D2"/>
    <w:rsid w:val="00BE08D5"/>
    <w:rsid w:val="00BE14C6"/>
    <w:rsid w:val="00BE15A6"/>
    <w:rsid w:val="00BE15B7"/>
    <w:rsid w:val="00BE1E06"/>
    <w:rsid w:val="00BE2A44"/>
    <w:rsid w:val="00BE30FA"/>
    <w:rsid w:val="00BE3102"/>
    <w:rsid w:val="00BE311D"/>
    <w:rsid w:val="00BE32E4"/>
    <w:rsid w:val="00BE3352"/>
    <w:rsid w:val="00BE3738"/>
    <w:rsid w:val="00BE3744"/>
    <w:rsid w:val="00BE3914"/>
    <w:rsid w:val="00BE3AEA"/>
    <w:rsid w:val="00BE42DA"/>
    <w:rsid w:val="00BE469F"/>
    <w:rsid w:val="00BE4803"/>
    <w:rsid w:val="00BE4A5B"/>
    <w:rsid w:val="00BE5BC7"/>
    <w:rsid w:val="00BE5EAF"/>
    <w:rsid w:val="00BE66C9"/>
    <w:rsid w:val="00BE6A4F"/>
    <w:rsid w:val="00BE6E00"/>
    <w:rsid w:val="00BE7F45"/>
    <w:rsid w:val="00BE7FE8"/>
    <w:rsid w:val="00BF0063"/>
    <w:rsid w:val="00BF0587"/>
    <w:rsid w:val="00BF05A3"/>
    <w:rsid w:val="00BF1493"/>
    <w:rsid w:val="00BF16C9"/>
    <w:rsid w:val="00BF1B75"/>
    <w:rsid w:val="00BF1D19"/>
    <w:rsid w:val="00BF2089"/>
    <w:rsid w:val="00BF20B1"/>
    <w:rsid w:val="00BF22F5"/>
    <w:rsid w:val="00BF2444"/>
    <w:rsid w:val="00BF27D3"/>
    <w:rsid w:val="00BF2F54"/>
    <w:rsid w:val="00BF3169"/>
    <w:rsid w:val="00BF3994"/>
    <w:rsid w:val="00BF3CB0"/>
    <w:rsid w:val="00BF43C7"/>
    <w:rsid w:val="00BF48D7"/>
    <w:rsid w:val="00BF4E6F"/>
    <w:rsid w:val="00BF4EA7"/>
    <w:rsid w:val="00BF50C7"/>
    <w:rsid w:val="00BF55F2"/>
    <w:rsid w:val="00BF5E2D"/>
    <w:rsid w:val="00BF6120"/>
    <w:rsid w:val="00BF674F"/>
    <w:rsid w:val="00BF6E28"/>
    <w:rsid w:val="00BF6E33"/>
    <w:rsid w:val="00BF70BA"/>
    <w:rsid w:val="00BF70F1"/>
    <w:rsid w:val="00BF791C"/>
    <w:rsid w:val="00C007B0"/>
    <w:rsid w:val="00C00C22"/>
    <w:rsid w:val="00C0206D"/>
    <w:rsid w:val="00C023DF"/>
    <w:rsid w:val="00C029B9"/>
    <w:rsid w:val="00C02B41"/>
    <w:rsid w:val="00C0302D"/>
    <w:rsid w:val="00C035BA"/>
    <w:rsid w:val="00C03978"/>
    <w:rsid w:val="00C041F3"/>
    <w:rsid w:val="00C0491B"/>
    <w:rsid w:val="00C0496F"/>
    <w:rsid w:val="00C04CC7"/>
    <w:rsid w:val="00C05614"/>
    <w:rsid w:val="00C056AC"/>
    <w:rsid w:val="00C05CDB"/>
    <w:rsid w:val="00C061EA"/>
    <w:rsid w:val="00C06417"/>
    <w:rsid w:val="00C0660A"/>
    <w:rsid w:val="00C06B90"/>
    <w:rsid w:val="00C0784C"/>
    <w:rsid w:val="00C10551"/>
    <w:rsid w:val="00C108D6"/>
    <w:rsid w:val="00C10D9E"/>
    <w:rsid w:val="00C1162F"/>
    <w:rsid w:val="00C11E96"/>
    <w:rsid w:val="00C120DD"/>
    <w:rsid w:val="00C12333"/>
    <w:rsid w:val="00C123DE"/>
    <w:rsid w:val="00C12CE7"/>
    <w:rsid w:val="00C1316D"/>
    <w:rsid w:val="00C1369A"/>
    <w:rsid w:val="00C13743"/>
    <w:rsid w:val="00C1394B"/>
    <w:rsid w:val="00C13A11"/>
    <w:rsid w:val="00C143C1"/>
    <w:rsid w:val="00C144EA"/>
    <w:rsid w:val="00C146E6"/>
    <w:rsid w:val="00C1491D"/>
    <w:rsid w:val="00C14EDB"/>
    <w:rsid w:val="00C14F18"/>
    <w:rsid w:val="00C14F53"/>
    <w:rsid w:val="00C15127"/>
    <w:rsid w:val="00C1522A"/>
    <w:rsid w:val="00C15B01"/>
    <w:rsid w:val="00C15C81"/>
    <w:rsid w:val="00C15E2D"/>
    <w:rsid w:val="00C15FE4"/>
    <w:rsid w:val="00C1630F"/>
    <w:rsid w:val="00C163CF"/>
    <w:rsid w:val="00C16850"/>
    <w:rsid w:val="00C16F83"/>
    <w:rsid w:val="00C1783E"/>
    <w:rsid w:val="00C17D24"/>
    <w:rsid w:val="00C200D3"/>
    <w:rsid w:val="00C2044A"/>
    <w:rsid w:val="00C20612"/>
    <w:rsid w:val="00C211AC"/>
    <w:rsid w:val="00C211C2"/>
    <w:rsid w:val="00C21574"/>
    <w:rsid w:val="00C21BD8"/>
    <w:rsid w:val="00C225A5"/>
    <w:rsid w:val="00C22602"/>
    <w:rsid w:val="00C22C43"/>
    <w:rsid w:val="00C22FE1"/>
    <w:rsid w:val="00C2312C"/>
    <w:rsid w:val="00C23177"/>
    <w:rsid w:val="00C234EA"/>
    <w:rsid w:val="00C2354E"/>
    <w:rsid w:val="00C245CC"/>
    <w:rsid w:val="00C24840"/>
    <w:rsid w:val="00C253BE"/>
    <w:rsid w:val="00C25651"/>
    <w:rsid w:val="00C25DA0"/>
    <w:rsid w:val="00C26846"/>
    <w:rsid w:val="00C2689B"/>
    <w:rsid w:val="00C2784C"/>
    <w:rsid w:val="00C27FC4"/>
    <w:rsid w:val="00C30258"/>
    <w:rsid w:val="00C304ED"/>
    <w:rsid w:val="00C30996"/>
    <w:rsid w:val="00C30C63"/>
    <w:rsid w:val="00C30DF3"/>
    <w:rsid w:val="00C31025"/>
    <w:rsid w:val="00C31BA8"/>
    <w:rsid w:val="00C32535"/>
    <w:rsid w:val="00C32697"/>
    <w:rsid w:val="00C32C2C"/>
    <w:rsid w:val="00C334FE"/>
    <w:rsid w:val="00C335EB"/>
    <w:rsid w:val="00C33918"/>
    <w:rsid w:val="00C33A0A"/>
    <w:rsid w:val="00C33B52"/>
    <w:rsid w:val="00C33C00"/>
    <w:rsid w:val="00C33E7E"/>
    <w:rsid w:val="00C34599"/>
    <w:rsid w:val="00C34C42"/>
    <w:rsid w:val="00C35106"/>
    <w:rsid w:val="00C35E41"/>
    <w:rsid w:val="00C360B5"/>
    <w:rsid w:val="00C362CB"/>
    <w:rsid w:val="00C36A0E"/>
    <w:rsid w:val="00C37700"/>
    <w:rsid w:val="00C37DF2"/>
    <w:rsid w:val="00C407A4"/>
    <w:rsid w:val="00C4127E"/>
    <w:rsid w:val="00C4193F"/>
    <w:rsid w:val="00C41C29"/>
    <w:rsid w:val="00C42087"/>
    <w:rsid w:val="00C43311"/>
    <w:rsid w:val="00C43ACF"/>
    <w:rsid w:val="00C441A2"/>
    <w:rsid w:val="00C444BE"/>
    <w:rsid w:val="00C445A9"/>
    <w:rsid w:val="00C4583B"/>
    <w:rsid w:val="00C45864"/>
    <w:rsid w:val="00C45E34"/>
    <w:rsid w:val="00C46251"/>
    <w:rsid w:val="00C46412"/>
    <w:rsid w:val="00C46C99"/>
    <w:rsid w:val="00C46FBF"/>
    <w:rsid w:val="00C4771D"/>
    <w:rsid w:val="00C47DA6"/>
    <w:rsid w:val="00C501AD"/>
    <w:rsid w:val="00C501CB"/>
    <w:rsid w:val="00C50893"/>
    <w:rsid w:val="00C50AD8"/>
    <w:rsid w:val="00C50B3E"/>
    <w:rsid w:val="00C50D65"/>
    <w:rsid w:val="00C50F4A"/>
    <w:rsid w:val="00C510E5"/>
    <w:rsid w:val="00C51793"/>
    <w:rsid w:val="00C51988"/>
    <w:rsid w:val="00C51D2C"/>
    <w:rsid w:val="00C5211A"/>
    <w:rsid w:val="00C52940"/>
    <w:rsid w:val="00C5397B"/>
    <w:rsid w:val="00C53B98"/>
    <w:rsid w:val="00C53DAA"/>
    <w:rsid w:val="00C54065"/>
    <w:rsid w:val="00C54430"/>
    <w:rsid w:val="00C5461C"/>
    <w:rsid w:val="00C54FEB"/>
    <w:rsid w:val="00C55424"/>
    <w:rsid w:val="00C55476"/>
    <w:rsid w:val="00C55AA6"/>
    <w:rsid w:val="00C55DA1"/>
    <w:rsid w:val="00C56297"/>
    <w:rsid w:val="00C563B0"/>
    <w:rsid w:val="00C565E1"/>
    <w:rsid w:val="00C565F1"/>
    <w:rsid w:val="00C57006"/>
    <w:rsid w:val="00C572FA"/>
    <w:rsid w:val="00C579B5"/>
    <w:rsid w:val="00C603EB"/>
    <w:rsid w:val="00C609F6"/>
    <w:rsid w:val="00C60E40"/>
    <w:rsid w:val="00C61218"/>
    <w:rsid w:val="00C6171D"/>
    <w:rsid w:val="00C61FD7"/>
    <w:rsid w:val="00C625D2"/>
    <w:rsid w:val="00C625DC"/>
    <w:rsid w:val="00C627D0"/>
    <w:rsid w:val="00C62F01"/>
    <w:rsid w:val="00C62FEA"/>
    <w:rsid w:val="00C648DA"/>
    <w:rsid w:val="00C651E7"/>
    <w:rsid w:val="00C65423"/>
    <w:rsid w:val="00C65BAC"/>
    <w:rsid w:val="00C65F8E"/>
    <w:rsid w:val="00C66294"/>
    <w:rsid w:val="00C662A6"/>
    <w:rsid w:val="00C6647A"/>
    <w:rsid w:val="00C664B7"/>
    <w:rsid w:val="00C66A88"/>
    <w:rsid w:val="00C66CE1"/>
    <w:rsid w:val="00C674FA"/>
    <w:rsid w:val="00C675AA"/>
    <w:rsid w:val="00C67A86"/>
    <w:rsid w:val="00C67BBD"/>
    <w:rsid w:val="00C67CF4"/>
    <w:rsid w:val="00C7022F"/>
    <w:rsid w:val="00C704F5"/>
    <w:rsid w:val="00C70C3B"/>
    <w:rsid w:val="00C70F64"/>
    <w:rsid w:val="00C715F8"/>
    <w:rsid w:val="00C71B6F"/>
    <w:rsid w:val="00C7254B"/>
    <w:rsid w:val="00C726A6"/>
    <w:rsid w:val="00C7280F"/>
    <w:rsid w:val="00C72D14"/>
    <w:rsid w:val="00C73744"/>
    <w:rsid w:val="00C73D8E"/>
    <w:rsid w:val="00C73EC8"/>
    <w:rsid w:val="00C742F7"/>
    <w:rsid w:val="00C744E8"/>
    <w:rsid w:val="00C75F07"/>
    <w:rsid w:val="00C76515"/>
    <w:rsid w:val="00C768C4"/>
    <w:rsid w:val="00C76AF4"/>
    <w:rsid w:val="00C76F43"/>
    <w:rsid w:val="00C776FD"/>
    <w:rsid w:val="00C778FD"/>
    <w:rsid w:val="00C779A6"/>
    <w:rsid w:val="00C77CDB"/>
    <w:rsid w:val="00C77E11"/>
    <w:rsid w:val="00C77F4C"/>
    <w:rsid w:val="00C800FD"/>
    <w:rsid w:val="00C80191"/>
    <w:rsid w:val="00C802F4"/>
    <w:rsid w:val="00C8032B"/>
    <w:rsid w:val="00C805F4"/>
    <w:rsid w:val="00C80708"/>
    <w:rsid w:val="00C80724"/>
    <w:rsid w:val="00C80852"/>
    <w:rsid w:val="00C80863"/>
    <w:rsid w:val="00C80894"/>
    <w:rsid w:val="00C80E61"/>
    <w:rsid w:val="00C812CC"/>
    <w:rsid w:val="00C81466"/>
    <w:rsid w:val="00C81B4A"/>
    <w:rsid w:val="00C81CEF"/>
    <w:rsid w:val="00C822F9"/>
    <w:rsid w:val="00C823AF"/>
    <w:rsid w:val="00C82726"/>
    <w:rsid w:val="00C82D8D"/>
    <w:rsid w:val="00C82FC2"/>
    <w:rsid w:val="00C832BC"/>
    <w:rsid w:val="00C832D0"/>
    <w:rsid w:val="00C834E1"/>
    <w:rsid w:val="00C838C1"/>
    <w:rsid w:val="00C83A04"/>
    <w:rsid w:val="00C83B3A"/>
    <w:rsid w:val="00C846D9"/>
    <w:rsid w:val="00C84791"/>
    <w:rsid w:val="00C84971"/>
    <w:rsid w:val="00C84DC5"/>
    <w:rsid w:val="00C85216"/>
    <w:rsid w:val="00C8531B"/>
    <w:rsid w:val="00C85497"/>
    <w:rsid w:val="00C8588F"/>
    <w:rsid w:val="00C85F17"/>
    <w:rsid w:val="00C85F92"/>
    <w:rsid w:val="00C86AB1"/>
    <w:rsid w:val="00C86C26"/>
    <w:rsid w:val="00C870E7"/>
    <w:rsid w:val="00C9083F"/>
    <w:rsid w:val="00C90D39"/>
    <w:rsid w:val="00C90E2D"/>
    <w:rsid w:val="00C920CF"/>
    <w:rsid w:val="00C9280B"/>
    <w:rsid w:val="00C933A4"/>
    <w:rsid w:val="00C9380B"/>
    <w:rsid w:val="00C9384B"/>
    <w:rsid w:val="00C939B0"/>
    <w:rsid w:val="00C939F7"/>
    <w:rsid w:val="00C94040"/>
    <w:rsid w:val="00C94181"/>
    <w:rsid w:val="00C9452B"/>
    <w:rsid w:val="00C94901"/>
    <w:rsid w:val="00C94A76"/>
    <w:rsid w:val="00C9545B"/>
    <w:rsid w:val="00C95E3E"/>
    <w:rsid w:val="00C96260"/>
    <w:rsid w:val="00C9674C"/>
    <w:rsid w:val="00C9685C"/>
    <w:rsid w:val="00C96A8C"/>
    <w:rsid w:val="00C96E50"/>
    <w:rsid w:val="00C97BEE"/>
    <w:rsid w:val="00C97E56"/>
    <w:rsid w:val="00CA0208"/>
    <w:rsid w:val="00CA07DE"/>
    <w:rsid w:val="00CA0BE8"/>
    <w:rsid w:val="00CA0DD3"/>
    <w:rsid w:val="00CA14C2"/>
    <w:rsid w:val="00CA1702"/>
    <w:rsid w:val="00CA1887"/>
    <w:rsid w:val="00CA19E5"/>
    <w:rsid w:val="00CA1BD9"/>
    <w:rsid w:val="00CA1CFF"/>
    <w:rsid w:val="00CA1FFE"/>
    <w:rsid w:val="00CA22F8"/>
    <w:rsid w:val="00CA23E0"/>
    <w:rsid w:val="00CA252E"/>
    <w:rsid w:val="00CA25D8"/>
    <w:rsid w:val="00CA27EC"/>
    <w:rsid w:val="00CA2814"/>
    <w:rsid w:val="00CA2B88"/>
    <w:rsid w:val="00CA2E4A"/>
    <w:rsid w:val="00CA3163"/>
    <w:rsid w:val="00CA38AF"/>
    <w:rsid w:val="00CA3964"/>
    <w:rsid w:val="00CA3DF1"/>
    <w:rsid w:val="00CA3F2C"/>
    <w:rsid w:val="00CA4137"/>
    <w:rsid w:val="00CA418B"/>
    <w:rsid w:val="00CA43F0"/>
    <w:rsid w:val="00CA4B1D"/>
    <w:rsid w:val="00CA4F2C"/>
    <w:rsid w:val="00CA501F"/>
    <w:rsid w:val="00CA506E"/>
    <w:rsid w:val="00CA54ED"/>
    <w:rsid w:val="00CA5FEC"/>
    <w:rsid w:val="00CA6741"/>
    <w:rsid w:val="00CA6B91"/>
    <w:rsid w:val="00CA6C72"/>
    <w:rsid w:val="00CA751D"/>
    <w:rsid w:val="00CA765A"/>
    <w:rsid w:val="00CA76EC"/>
    <w:rsid w:val="00CA780B"/>
    <w:rsid w:val="00CA7DAE"/>
    <w:rsid w:val="00CA7EAE"/>
    <w:rsid w:val="00CA7F0F"/>
    <w:rsid w:val="00CB04BA"/>
    <w:rsid w:val="00CB0818"/>
    <w:rsid w:val="00CB0BF8"/>
    <w:rsid w:val="00CB0EF6"/>
    <w:rsid w:val="00CB10B5"/>
    <w:rsid w:val="00CB2029"/>
    <w:rsid w:val="00CB2DB1"/>
    <w:rsid w:val="00CB3167"/>
    <w:rsid w:val="00CB37F9"/>
    <w:rsid w:val="00CB3A74"/>
    <w:rsid w:val="00CB3EA8"/>
    <w:rsid w:val="00CB4C9D"/>
    <w:rsid w:val="00CB5577"/>
    <w:rsid w:val="00CB586F"/>
    <w:rsid w:val="00CB5876"/>
    <w:rsid w:val="00CB63FB"/>
    <w:rsid w:val="00CB6442"/>
    <w:rsid w:val="00CB6539"/>
    <w:rsid w:val="00CB7005"/>
    <w:rsid w:val="00CB7256"/>
    <w:rsid w:val="00CB7EDB"/>
    <w:rsid w:val="00CC030B"/>
    <w:rsid w:val="00CC0336"/>
    <w:rsid w:val="00CC05F3"/>
    <w:rsid w:val="00CC0922"/>
    <w:rsid w:val="00CC0B61"/>
    <w:rsid w:val="00CC0BB4"/>
    <w:rsid w:val="00CC0D43"/>
    <w:rsid w:val="00CC16EA"/>
    <w:rsid w:val="00CC1723"/>
    <w:rsid w:val="00CC226A"/>
    <w:rsid w:val="00CC29BC"/>
    <w:rsid w:val="00CC39D3"/>
    <w:rsid w:val="00CC3C16"/>
    <w:rsid w:val="00CC4141"/>
    <w:rsid w:val="00CC4279"/>
    <w:rsid w:val="00CC4366"/>
    <w:rsid w:val="00CC449B"/>
    <w:rsid w:val="00CC4677"/>
    <w:rsid w:val="00CC4CC4"/>
    <w:rsid w:val="00CC4CE5"/>
    <w:rsid w:val="00CC5760"/>
    <w:rsid w:val="00CC5C2A"/>
    <w:rsid w:val="00CC62DA"/>
    <w:rsid w:val="00CC6676"/>
    <w:rsid w:val="00CC7564"/>
    <w:rsid w:val="00CC7C22"/>
    <w:rsid w:val="00CC7DF2"/>
    <w:rsid w:val="00CC7F00"/>
    <w:rsid w:val="00CD0004"/>
    <w:rsid w:val="00CD02F1"/>
    <w:rsid w:val="00CD054E"/>
    <w:rsid w:val="00CD092A"/>
    <w:rsid w:val="00CD10C0"/>
    <w:rsid w:val="00CD2097"/>
    <w:rsid w:val="00CD2488"/>
    <w:rsid w:val="00CD24CB"/>
    <w:rsid w:val="00CD25EC"/>
    <w:rsid w:val="00CD2728"/>
    <w:rsid w:val="00CD2C9E"/>
    <w:rsid w:val="00CD3148"/>
    <w:rsid w:val="00CD3490"/>
    <w:rsid w:val="00CD3553"/>
    <w:rsid w:val="00CD36D4"/>
    <w:rsid w:val="00CD4E10"/>
    <w:rsid w:val="00CD560F"/>
    <w:rsid w:val="00CD56CA"/>
    <w:rsid w:val="00CD5882"/>
    <w:rsid w:val="00CD5D82"/>
    <w:rsid w:val="00CD5E16"/>
    <w:rsid w:val="00CD68D7"/>
    <w:rsid w:val="00CD6AAA"/>
    <w:rsid w:val="00CD7430"/>
    <w:rsid w:val="00CD7E3A"/>
    <w:rsid w:val="00CE03AE"/>
    <w:rsid w:val="00CE03BC"/>
    <w:rsid w:val="00CE0BF0"/>
    <w:rsid w:val="00CE0C53"/>
    <w:rsid w:val="00CE0CC4"/>
    <w:rsid w:val="00CE0E2E"/>
    <w:rsid w:val="00CE10D7"/>
    <w:rsid w:val="00CE2027"/>
    <w:rsid w:val="00CE231E"/>
    <w:rsid w:val="00CE2AD9"/>
    <w:rsid w:val="00CE312A"/>
    <w:rsid w:val="00CE31D6"/>
    <w:rsid w:val="00CE366D"/>
    <w:rsid w:val="00CE3822"/>
    <w:rsid w:val="00CE3B45"/>
    <w:rsid w:val="00CE3E55"/>
    <w:rsid w:val="00CE41D2"/>
    <w:rsid w:val="00CE45DC"/>
    <w:rsid w:val="00CE4668"/>
    <w:rsid w:val="00CE4E02"/>
    <w:rsid w:val="00CE5439"/>
    <w:rsid w:val="00CE5A00"/>
    <w:rsid w:val="00CE5A8A"/>
    <w:rsid w:val="00CE5DC3"/>
    <w:rsid w:val="00CE60D2"/>
    <w:rsid w:val="00CE6B63"/>
    <w:rsid w:val="00CE6B94"/>
    <w:rsid w:val="00CE71FF"/>
    <w:rsid w:val="00CE7AF2"/>
    <w:rsid w:val="00CE7C51"/>
    <w:rsid w:val="00CE7F72"/>
    <w:rsid w:val="00CF007A"/>
    <w:rsid w:val="00CF02D5"/>
    <w:rsid w:val="00CF0881"/>
    <w:rsid w:val="00CF0915"/>
    <w:rsid w:val="00CF0A22"/>
    <w:rsid w:val="00CF0CC5"/>
    <w:rsid w:val="00CF0FFC"/>
    <w:rsid w:val="00CF1847"/>
    <w:rsid w:val="00CF1CBA"/>
    <w:rsid w:val="00CF23B7"/>
    <w:rsid w:val="00CF23E1"/>
    <w:rsid w:val="00CF291A"/>
    <w:rsid w:val="00CF2A9E"/>
    <w:rsid w:val="00CF2C00"/>
    <w:rsid w:val="00CF2EC6"/>
    <w:rsid w:val="00CF355D"/>
    <w:rsid w:val="00CF3599"/>
    <w:rsid w:val="00CF3A46"/>
    <w:rsid w:val="00CF4922"/>
    <w:rsid w:val="00CF4E19"/>
    <w:rsid w:val="00CF5028"/>
    <w:rsid w:val="00CF531B"/>
    <w:rsid w:val="00CF587E"/>
    <w:rsid w:val="00CF5C29"/>
    <w:rsid w:val="00CF644F"/>
    <w:rsid w:val="00CF67B9"/>
    <w:rsid w:val="00CF685A"/>
    <w:rsid w:val="00CF6B75"/>
    <w:rsid w:val="00CF6F6C"/>
    <w:rsid w:val="00CF71B2"/>
    <w:rsid w:val="00CF7D58"/>
    <w:rsid w:val="00D0072A"/>
    <w:rsid w:val="00D01DAA"/>
    <w:rsid w:val="00D01FD6"/>
    <w:rsid w:val="00D0213C"/>
    <w:rsid w:val="00D0278E"/>
    <w:rsid w:val="00D02B60"/>
    <w:rsid w:val="00D034F2"/>
    <w:rsid w:val="00D03656"/>
    <w:rsid w:val="00D03CB8"/>
    <w:rsid w:val="00D03EB5"/>
    <w:rsid w:val="00D0459C"/>
    <w:rsid w:val="00D04656"/>
    <w:rsid w:val="00D04714"/>
    <w:rsid w:val="00D048CD"/>
    <w:rsid w:val="00D04D6E"/>
    <w:rsid w:val="00D0527E"/>
    <w:rsid w:val="00D05851"/>
    <w:rsid w:val="00D058BD"/>
    <w:rsid w:val="00D05CFF"/>
    <w:rsid w:val="00D06466"/>
    <w:rsid w:val="00D06999"/>
    <w:rsid w:val="00D07239"/>
    <w:rsid w:val="00D07898"/>
    <w:rsid w:val="00D10DC5"/>
    <w:rsid w:val="00D11BF0"/>
    <w:rsid w:val="00D11D06"/>
    <w:rsid w:val="00D11D4D"/>
    <w:rsid w:val="00D11D8C"/>
    <w:rsid w:val="00D11F3F"/>
    <w:rsid w:val="00D11FD3"/>
    <w:rsid w:val="00D121C2"/>
    <w:rsid w:val="00D123D2"/>
    <w:rsid w:val="00D1295C"/>
    <w:rsid w:val="00D12E71"/>
    <w:rsid w:val="00D13539"/>
    <w:rsid w:val="00D1380C"/>
    <w:rsid w:val="00D13A24"/>
    <w:rsid w:val="00D13C20"/>
    <w:rsid w:val="00D13DF7"/>
    <w:rsid w:val="00D14220"/>
    <w:rsid w:val="00D14964"/>
    <w:rsid w:val="00D149B2"/>
    <w:rsid w:val="00D14FE7"/>
    <w:rsid w:val="00D158C7"/>
    <w:rsid w:val="00D159EA"/>
    <w:rsid w:val="00D162DF"/>
    <w:rsid w:val="00D165E6"/>
    <w:rsid w:val="00D16D9D"/>
    <w:rsid w:val="00D16DCE"/>
    <w:rsid w:val="00D20A53"/>
    <w:rsid w:val="00D20D61"/>
    <w:rsid w:val="00D213AC"/>
    <w:rsid w:val="00D21B17"/>
    <w:rsid w:val="00D22EA1"/>
    <w:rsid w:val="00D23232"/>
    <w:rsid w:val="00D23774"/>
    <w:rsid w:val="00D237B1"/>
    <w:rsid w:val="00D23D44"/>
    <w:rsid w:val="00D23E07"/>
    <w:rsid w:val="00D23E27"/>
    <w:rsid w:val="00D23F2C"/>
    <w:rsid w:val="00D23F31"/>
    <w:rsid w:val="00D244DF"/>
    <w:rsid w:val="00D25275"/>
    <w:rsid w:val="00D25C49"/>
    <w:rsid w:val="00D25D0E"/>
    <w:rsid w:val="00D26254"/>
    <w:rsid w:val="00D26903"/>
    <w:rsid w:val="00D26B96"/>
    <w:rsid w:val="00D2707E"/>
    <w:rsid w:val="00D2727E"/>
    <w:rsid w:val="00D278CA"/>
    <w:rsid w:val="00D279FA"/>
    <w:rsid w:val="00D27A6A"/>
    <w:rsid w:val="00D27D28"/>
    <w:rsid w:val="00D27E89"/>
    <w:rsid w:val="00D27FE1"/>
    <w:rsid w:val="00D30390"/>
    <w:rsid w:val="00D3078E"/>
    <w:rsid w:val="00D31001"/>
    <w:rsid w:val="00D3110F"/>
    <w:rsid w:val="00D31178"/>
    <w:rsid w:val="00D31338"/>
    <w:rsid w:val="00D3186B"/>
    <w:rsid w:val="00D326A2"/>
    <w:rsid w:val="00D3286A"/>
    <w:rsid w:val="00D33370"/>
    <w:rsid w:val="00D333DA"/>
    <w:rsid w:val="00D333EB"/>
    <w:rsid w:val="00D33458"/>
    <w:rsid w:val="00D3442A"/>
    <w:rsid w:val="00D34519"/>
    <w:rsid w:val="00D35184"/>
    <w:rsid w:val="00D35785"/>
    <w:rsid w:val="00D35A52"/>
    <w:rsid w:val="00D36064"/>
    <w:rsid w:val="00D3686E"/>
    <w:rsid w:val="00D369EE"/>
    <w:rsid w:val="00D36D7F"/>
    <w:rsid w:val="00D37252"/>
    <w:rsid w:val="00D37F4C"/>
    <w:rsid w:val="00D37F99"/>
    <w:rsid w:val="00D4006D"/>
    <w:rsid w:val="00D405AB"/>
    <w:rsid w:val="00D40E60"/>
    <w:rsid w:val="00D4176A"/>
    <w:rsid w:val="00D427AE"/>
    <w:rsid w:val="00D428A8"/>
    <w:rsid w:val="00D428D2"/>
    <w:rsid w:val="00D42B11"/>
    <w:rsid w:val="00D42C14"/>
    <w:rsid w:val="00D42D5A"/>
    <w:rsid w:val="00D42D7E"/>
    <w:rsid w:val="00D43377"/>
    <w:rsid w:val="00D43690"/>
    <w:rsid w:val="00D43FE9"/>
    <w:rsid w:val="00D44309"/>
    <w:rsid w:val="00D4533A"/>
    <w:rsid w:val="00D4535A"/>
    <w:rsid w:val="00D45AA0"/>
    <w:rsid w:val="00D45CF5"/>
    <w:rsid w:val="00D46332"/>
    <w:rsid w:val="00D469C1"/>
    <w:rsid w:val="00D46B5B"/>
    <w:rsid w:val="00D46BDE"/>
    <w:rsid w:val="00D46D57"/>
    <w:rsid w:val="00D476B9"/>
    <w:rsid w:val="00D47B36"/>
    <w:rsid w:val="00D47D49"/>
    <w:rsid w:val="00D47D55"/>
    <w:rsid w:val="00D47D80"/>
    <w:rsid w:val="00D503B6"/>
    <w:rsid w:val="00D5089E"/>
    <w:rsid w:val="00D50ADF"/>
    <w:rsid w:val="00D51AC9"/>
    <w:rsid w:val="00D51FEE"/>
    <w:rsid w:val="00D5225D"/>
    <w:rsid w:val="00D522B9"/>
    <w:rsid w:val="00D5339D"/>
    <w:rsid w:val="00D536E5"/>
    <w:rsid w:val="00D53882"/>
    <w:rsid w:val="00D53E9B"/>
    <w:rsid w:val="00D5417F"/>
    <w:rsid w:val="00D541F7"/>
    <w:rsid w:val="00D5483C"/>
    <w:rsid w:val="00D54F55"/>
    <w:rsid w:val="00D5501B"/>
    <w:rsid w:val="00D5533E"/>
    <w:rsid w:val="00D5544F"/>
    <w:rsid w:val="00D55AA3"/>
    <w:rsid w:val="00D55E94"/>
    <w:rsid w:val="00D56174"/>
    <w:rsid w:val="00D5705D"/>
    <w:rsid w:val="00D57199"/>
    <w:rsid w:val="00D5745C"/>
    <w:rsid w:val="00D574E4"/>
    <w:rsid w:val="00D57564"/>
    <w:rsid w:val="00D57BC7"/>
    <w:rsid w:val="00D6053E"/>
    <w:rsid w:val="00D6098A"/>
    <w:rsid w:val="00D609A8"/>
    <w:rsid w:val="00D61227"/>
    <w:rsid w:val="00D6208C"/>
    <w:rsid w:val="00D62E68"/>
    <w:rsid w:val="00D63375"/>
    <w:rsid w:val="00D63782"/>
    <w:rsid w:val="00D638B0"/>
    <w:rsid w:val="00D63DB1"/>
    <w:rsid w:val="00D63FBA"/>
    <w:rsid w:val="00D645D8"/>
    <w:rsid w:val="00D64811"/>
    <w:rsid w:val="00D64AD4"/>
    <w:rsid w:val="00D64C21"/>
    <w:rsid w:val="00D64DF7"/>
    <w:rsid w:val="00D64F29"/>
    <w:rsid w:val="00D652F3"/>
    <w:rsid w:val="00D65D4E"/>
    <w:rsid w:val="00D66288"/>
    <w:rsid w:val="00D666C8"/>
    <w:rsid w:val="00D66A60"/>
    <w:rsid w:val="00D66F02"/>
    <w:rsid w:val="00D6714C"/>
    <w:rsid w:val="00D676D5"/>
    <w:rsid w:val="00D677BE"/>
    <w:rsid w:val="00D67C95"/>
    <w:rsid w:val="00D70337"/>
    <w:rsid w:val="00D707BF"/>
    <w:rsid w:val="00D71479"/>
    <w:rsid w:val="00D71BBF"/>
    <w:rsid w:val="00D72575"/>
    <w:rsid w:val="00D72B93"/>
    <w:rsid w:val="00D72CD0"/>
    <w:rsid w:val="00D72DCB"/>
    <w:rsid w:val="00D732E9"/>
    <w:rsid w:val="00D7331A"/>
    <w:rsid w:val="00D739B1"/>
    <w:rsid w:val="00D73C8A"/>
    <w:rsid w:val="00D74558"/>
    <w:rsid w:val="00D74D81"/>
    <w:rsid w:val="00D75541"/>
    <w:rsid w:val="00D75684"/>
    <w:rsid w:val="00D759F9"/>
    <w:rsid w:val="00D75AE6"/>
    <w:rsid w:val="00D75B6F"/>
    <w:rsid w:val="00D75C70"/>
    <w:rsid w:val="00D75C72"/>
    <w:rsid w:val="00D766B6"/>
    <w:rsid w:val="00D768AA"/>
    <w:rsid w:val="00D769F8"/>
    <w:rsid w:val="00D76AC0"/>
    <w:rsid w:val="00D76F7F"/>
    <w:rsid w:val="00D77539"/>
    <w:rsid w:val="00D77709"/>
    <w:rsid w:val="00D778AF"/>
    <w:rsid w:val="00D77EDF"/>
    <w:rsid w:val="00D808C1"/>
    <w:rsid w:val="00D80A27"/>
    <w:rsid w:val="00D80CD7"/>
    <w:rsid w:val="00D810C5"/>
    <w:rsid w:val="00D811EC"/>
    <w:rsid w:val="00D817FB"/>
    <w:rsid w:val="00D82834"/>
    <w:rsid w:val="00D83692"/>
    <w:rsid w:val="00D8383D"/>
    <w:rsid w:val="00D83961"/>
    <w:rsid w:val="00D8396F"/>
    <w:rsid w:val="00D83AC5"/>
    <w:rsid w:val="00D83CCA"/>
    <w:rsid w:val="00D85EFB"/>
    <w:rsid w:val="00D86055"/>
    <w:rsid w:val="00D8626D"/>
    <w:rsid w:val="00D8632A"/>
    <w:rsid w:val="00D86F4F"/>
    <w:rsid w:val="00D86FE6"/>
    <w:rsid w:val="00D87309"/>
    <w:rsid w:val="00D87371"/>
    <w:rsid w:val="00D875A3"/>
    <w:rsid w:val="00D87676"/>
    <w:rsid w:val="00D87AC9"/>
    <w:rsid w:val="00D90A91"/>
    <w:rsid w:val="00D90AFD"/>
    <w:rsid w:val="00D914FA"/>
    <w:rsid w:val="00D91970"/>
    <w:rsid w:val="00D92E91"/>
    <w:rsid w:val="00D92FF6"/>
    <w:rsid w:val="00D933B5"/>
    <w:rsid w:val="00D934F1"/>
    <w:rsid w:val="00D94563"/>
    <w:rsid w:val="00D9483D"/>
    <w:rsid w:val="00D9508B"/>
    <w:rsid w:val="00D95717"/>
    <w:rsid w:val="00D95814"/>
    <w:rsid w:val="00D95C8E"/>
    <w:rsid w:val="00D96245"/>
    <w:rsid w:val="00D9649A"/>
    <w:rsid w:val="00D966B6"/>
    <w:rsid w:val="00D96883"/>
    <w:rsid w:val="00D97451"/>
    <w:rsid w:val="00D9762B"/>
    <w:rsid w:val="00DA0383"/>
    <w:rsid w:val="00DA03AE"/>
    <w:rsid w:val="00DA06F7"/>
    <w:rsid w:val="00DA13BA"/>
    <w:rsid w:val="00DA168B"/>
    <w:rsid w:val="00DA1714"/>
    <w:rsid w:val="00DA1C6B"/>
    <w:rsid w:val="00DA1D9E"/>
    <w:rsid w:val="00DA23B1"/>
    <w:rsid w:val="00DA25CF"/>
    <w:rsid w:val="00DA2752"/>
    <w:rsid w:val="00DA297B"/>
    <w:rsid w:val="00DA2C04"/>
    <w:rsid w:val="00DA3232"/>
    <w:rsid w:val="00DA3FA1"/>
    <w:rsid w:val="00DA4068"/>
    <w:rsid w:val="00DA4130"/>
    <w:rsid w:val="00DA4905"/>
    <w:rsid w:val="00DA5005"/>
    <w:rsid w:val="00DA5662"/>
    <w:rsid w:val="00DA602B"/>
    <w:rsid w:val="00DA646C"/>
    <w:rsid w:val="00DA6D51"/>
    <w:rsid w:val="00DA745A"/>
    <w:rsid w:val="00DA7647"/>
    <w:rsid w:val="00DA7E85"/>
    <w:rsid w:val="00DB0307"/>
    <w:rsid w:val="00DB03C2"/>
    <w:rsid w:val="00DB045C"/>
    <w:rsid w:val="00DB07A4"/>
    <w:rsid w:val="00DB16DE"/>
    <w:rsid w:val="00DB170B"/>
    <w:rsid w:val="00DB23EE"/>
    <w:rsid w:val="00DB25E7"/>
    <w:rsid w:val="00DB32B5"/>
    <w:rsid w:val="00DB40B8"/>
    <w:rsid w:val="00DB416F"/>
    <w:rsid w:val="00DB425B"/>
    <w:rsid w:val="00DB4661"/>
    <w:rsid w:val="00DB565C"/>
    <w:rsid w:val="00DB56A4"/>
    <w:rsid w:val="00DB5847"/>
    <w:rsid w:val="00DB6439"/>
    <w:rsid w:val="00DB78DA"/>
    <w:rsid w:val="00DB78F0"/>
    <w:rsid w:val="00DB7AA9"/>
    <w:rsid w:val="00DC03D5"/>
    <w:rsid w:val="00DC1157"/>
    <w:rsid w:val="00DC1398"/>
    <w:rsid w:val="00DC152F"/>
    <w:rsid w:val="00DC1623"/>
    <w:rsid w:val="00DC18D6"/>
    <w:rsid w:val="00DC1AC3"/>
    <w:rsid w:val="00DC2506"/>
    <w:rsid w:val="00DC2EB4"/>
    <w:rsid w:val="00DC2F1C"/>
    <w:rsid w:val="00DC3254"/>
    <w:rsid w:val="00DC3294"/>
    <w:rsid w:val="00DC3303"/>
    <w:rsid w:val="00DC338D"/>
    <w:rsid w:val="00DC369E"/>
    <w:rsid w:val="00DC3ABE"/>
    <w:rsid w:val="00DC3ADC"/>
    <w:rsid w:val="00DC413E"/>
    <w:rsid w:val="00DC4776"/>
    <w:rsid w:val="00DC4AFE"/>
    <w:rsid w:val="00DC4DB1"/>
    <w:rsid w:val="00DC5120"/>
    <w:rsid w:val="00DC5A96"/>
    <w:rsid w:val="00DC6955"/>
    <w:rsid w:val="00DC6BB9"/>
    <w:rsid w:val="00DC6E08"/>
    <w:rsid w:val="00DC6E0B"/>
    <w:rsid w:val="00DC7337"/>
    <w:rsid w:val="00DC7548"/>
    <w:rsid w:val="00DC7B7A"/>
    <w:rsid w:val="00DC7DDF"/>
    <w:rsid w:val="00DC7E06"/>
    <w:rsid w:val="00DD034B"/>
    <w:rsid w:val="00DD0486"/>
    <w:rsid w:val="00DD0650"/>
    <w:rsid w:val="00DD076D"/>
    <w:rsid w:val="00DD0B11"/>
    <w:rsid w:val="00DD1209"/>
    <w:rsid w:val="00DD14A3"/>
    <w:rsid w:val="00DD2025"/>
    <w:rsid w:val="00DD27AD"/>
    <w:rsid w:val="00DD2815"/>
    <w:rsid w:val="00DD30E1"/>
    <w:rsid w:val="00DD3277"/>
    <w:rsid w:val="00DD327D"/>
    <w:rsid w:val="00DD407F"/>
    <w:rsid w:val="00DD444E"/>
    <w:rsid w:val="00DD4BD2"/>
    <w:rsid w:val="00DD4CEC"/>
    <w:rsid w:val="00DD4EEC"/>
    <w:rsid w:val="00DD50EE"/>
    <w:rsid w:val="00DD5282"/>
    <w:rsid w:val="00DD59F6"/>
    <w:rsid w:val="00DD5C00"/>
    <w:rsid w:val="00DD5E58"/>
    <w:rsid w:val="00DD626D"/>
    <w:rsid w:val="00DD65BE"/>
    <w:rsid w:val="00DD6AFC"/>
    <w:rsid w:val="00DD6EC6"/>
    <w:rsid w:val="00DD75C9"/>
    <w:rsid w:val="00DD7CC4"/>
    <w:rsid w:val="00DE024B"/>
    <w:rsid w:val="00DE02D4"/>
    <w:rsid w:val="00DE054C"/>
    <w:rsid w:val="00DE0E9B"/>
    <w:rsid w:val="00DE0F5C"/>
    <w:rsid w:val="00DE1337"/>
    <w:rsid w:val="00DE13A8"/>
    <w:rsid w:val="00DE15E3"/>
    <w:rsid w:val="00DE1728"/>
    <w:rsid w:val="00DE2820"/>
    <w:rsid w:val="00DE2CD2"/>
    <w:rsid w:val="00DE2EAD"/>
    <w:rsid w:val="00DE30D7"/>
    <w:rsid w:val="00DE35FD"/>
    <w:rsid w:val="00DE3880"/>
    <w:rsid w:val="00DE38A1"/>
    <w:rsid w:val="00DE38DA"/>
    <w:rsid w:val="00DE39A3"/>
    <w:rsid w:val="00DE39BC"/>
    <w:rsid w:val="00DE3C8F"/>
    <w:rsid w:val="00DE429F"/>
    <w:rsid w:val="00DE4474"/>
    <w:rsid w:val="00DE4756"/>
    <w:rsid w:val="00DE5B1F"/>
    <w:rsid w:val="00DE6221"/>
    <w:rsid w:val="00DE63D9"/>
    <w:rsid w:val="00DE685A"/>
    <w:rsid w:val="00DE69CB"/>
    <w:rsid w:val="00DE7113"/>
    <w:rsid w:val="00DE71FF"/>
    <w:rsid w:val="00DE7961"/>
    <w:rsid w:val="00DE7986"/>
    <w:rsid w:val="00DE79D1"/>
    <w:rsid w:val="00DF124A"/>
    <w:rsid w:val="00DF12A2"/>
    <w:rsid w:val="00DF293B"/>
    <w:rsid w:val="00DF2BA9"/>
    <w:rsid w:val="00DF2C3C"/>
    <w:rsid w:val="00DF376B"/>
    <w:rsid w:val="00DF389B"/>
    <w:rsid w:val="00DF3EF1"/>
    <w:rsid w:val="00DF49FB"/>
    <w:rsid w:val="00DF4B1C"/>
    <w:rsid w:val="00DF535A"/>
    <w:rsid w:val="00DF582B"/>
    <w:rsid w:val="00DF5C46"/>
    <w:rsid w:val="00DF5FBB"/>
    <w:rsid w:val="00DF61FD"/>
    <w:rsid w:val="00DF6369"/>
    <w:rsid w:val="00DF63CB"/>
    <w:rsid w:val="00DF65C3"/>
    <w:rsid w:val="00DF66BF"/>
    <w:rsid w:val="00DF66C2"/>
    <w:rsid w:val="00DF67B7"/>
    <w:rsid w:val="00DF6AF0"/>
    <w:rsid w:val="00DF6D0F"/>
    <w:rsid w:val="00DF7534"/>
    <w:rsid w:val="00DF75B6"/>
    <w:rsid w:val="00DF7E1A"/>
    <w:rsid w:val="00DF7F0D"/>
    <w:rsid w:val="00E009B9"/>
    <w:rsid w:val="00E0133C"/>
    <w:rsid w:val="00E0144B"/>
    <w:rsid w:val="00E01624"/>
    <w:rsid w:val="00E01A1F"/>
    <w:rsid w:val="00E020FE"/>
    <w:rsid w:val="00E022E3"/>
    <w:rsid w:val="00E03146"/>
    <w:rsid w:val="00E03631"/>
    <w:rsid w:val="00E040F6"/>
    <w:rsid w:val="00E041AF"/>
    <w:rsid w:val="00E04422"/>
    <w:rsid w:val="00E045B5"/>
    <w:rsid w:val="00E05334"/>
    <w:rsid w:val="00E07284"/>
    <w:rsid w:val="00E07411"/>
    <w:rsid w:val="00E102C0"/>
    <w:rsid w:val="00E1046F"/>
    <w:rsid w:val="00E104C5"/>
    <w:rsid w:val="00E1089D"/>
    <w:rsid w:val="00E10E25"/>
    <w:rsid w:val="00E1221E"/>
    <w:rsid w:val="00E1342F"/>
    <w:rsid w:val="00E13C58"/>
    <w:rsid w:val="00E13D44"/>
    <w:rsid w:val="00E14109"/>
    <w:rsid w:val="00E14184"/>
    <w:rsid w:val="00E1446A"/>
    <w:rsid w:val="00E145CF"/>
    <w:rsid w:val="00E14777"/>
    <w:rsid w:val="00E148C9"/>
    <w:rsid w:val="00E149C4"/>
    <w:rsid w:val="00E14E3F"/>
    <w:rsid w:val="00E14F40"/>
    <w:rsid w:val="00E154BE"/>
    <w:rsid w:val="00E1568A"/>
    <w:rsid w:val="00E15695"/>
    <w:rsid w:val="00E15895"/>
    <w:rsid w:val="00E15F02"/>
    <w:rsid w:val="00E16575"/>
    <w:rsid w:val="00E16E49"/>
    <w:rsid w:val="00E16EAD"/>
    <w:rsid w:val="00E17163"/>
    <w:rsid w:val="00E1743C"/>
    <w:rsid w:val="00E17E36"/>
    <w:rsid w:val="00E17E46"/>
    <w:rsid w:val="00E2018D"/>
    <w:rsid w:val="00E2056F"/>
    <w:rsid w:val="00E20F79"/>
    <w:rsid w:val="00E21ED4"/>
    <w:rsid w:val="00E22269"/>
    <w:rsid w:val="00E225A8"/>
    <w:rsid w:val="00E225CE"/>
    <w:rsid w:val="00E2268D"/>
    <w:rsid w:val="00E227F4"/>
    <w:rsid w:val="00E238D4"/>
    <w:rsid w:val="00E23C3A"/>
    <w:rsid w:val="00E23F20"/>
    <w:rsid w:val="00E24022"/>
    <w:rsid w:val="00E2416B"/>
    <w:rsid w:val="00E241DF"/>
    <w:rsid w:val="00E2435E"/>
    <w:rsid w:val="00E243B6"/>
    <w:rsid w:val="00E24E16"/>
    <w:rsid w:val="00E2506E"/>
    <w:rsid w:val="00E257AB"/>
    <w:rsid w:val="00E25FEE"/>
    <w:rsid w:val="00E26204"/>
    <w:rsid w:val="00E26F73"/>
    <w:rsid w:val="00E26FA4"/>
    <w:rsid w:val="00E270A3"/>
    <w:rsid w:val="00E2724E"/>
    <w:rsid w:val="00E278CE"/>
    <w:rsid w:val="00E27972"/>
    <w:rsid w:val="00E279B9"/>
    <w:rsid w:val="00E30081"/>
    <w:rsid w:val="00E30985"/>
    <w:rsid w:val="00E309C0"/>
    <w:rsid w:val="00E30CF4"/>
    <w:rsid w:val="00E31096"/>
    <w:rsid w:val="00E31925"/>
    <w:rsid w:val="00E327CF"/>
    <w:rsid w:val="00E32DF1"/>
    <w:rsid w:val="00E33090"/>
    <w:rsid w:val="00E332C6"/>
    <w:rsid w:val="00E33601"/>
    <w:rsid w:val="00E34A60"/>
    <w:rsid w:val="00E34B54"/>
    <w:rsid w:val="00E34C34"/>
    <w:rsid w:val="00E34F7C"/>
    <w:rsid w:val="00E350EF"/>
    <w:rsid w:val="00E35221"/>
    <w:rsid w:val="00E354F6"/>
    <w:rsid w:val="00E35551"/>
    <w:rsid w:val="00E3591A"/>
    <w:rsid w:val="00E35B7F"/>
    <w:rsid w:val="00E372E0"/>
    <w:rsid w:val="00E37A76"/>
    <w:rsid w:val="00E37E1E"/>
    <w:rsid w:val="00E404B2"/>
    <w:rsid w:val="00E40D6D"/>
    <w:rsid w:val="00E40E06"/>
    <w:rsid w:val="00E4107C"/>
    <w:rsid w:val="00E41AFA"/>
    <w:rsid w:val="00E42424"/>
    <w:rsid w:val="00E42A5B"/>
    <w:rsid w:val="00E42B34"/>
    <w:rsid w:val="00E42C11"/>
    <w:rsid w:val="00E42C39"/>
    <w:rsid w:val="00E42F5C"/>
    <w:rsid w:val="00E43889"/>
    <w:rsid w:val="00E43984"/>
    <w:rsid w:val="00E43B08"/>
    <w:rsid w:val="00E43C05"/>
    <w:rsid w:val="00E44189"/>
    <w:rsid w:val="00E44289"/>
    <w:rsid w:val="00E44448"/>
    <w:rsid w:val="00E44A3C"/>
    <w:rsid w:val="00E44A89"/>
    <w:rsid w:val="00E44D40"/>
    <w:rsid w:val="00E44F5F"/>
    <w:rsid w:val="00E46008"/>
    <w:rsid w:val="00E46239"/>
    <w:rsid w:val="00E466F0"/>
    <w:rsid w:val="00E46D68"/>
    <w:rsid w:val="00E46F2D"/>
    <w:rsid w:val="00E46F96"/>
    <w:rsid w:val="00E46FEB"/>
    <w:rsid w:val="00E47638"/>
    <w:rsid w:val="00E47699"/>
    <w:rsid w:val="00E47B72"/>
    <w:rsid w:val="00E5011A"/>
    <w:rsid w:val="00E50B9B"/>
    <w:rsid w:val="00E50CC9"/>
    <w:rsid w:val="00E51169"/>
    <w:rsid w:val="00E51328"/>
    <w:rsid w:val="00E51453"/>
    <w:rsid w:val="00E514CB"/>
    <w:rsid w:val="00E522BB"/>
    <w:rsid w:val="00E52622"/>
    <w:rsid w:val="00E52FE0"/>
    <w:rsid w:val="00E532FE"/>
    <w:rsid w:val="00E535DD"/>
    <w:rsid w:val="00E538E8"/>
    <w:rsid w:val="00E543DF"/>
    <w:rsid w:val="00E55532"/>
    <w:rsid w:val="00E55BCF"/>
    <w:rsid w:val="00E55F3B"/>
    <w:rsid w:val="00E56E0A"/>
    <w:rsid w:val="00E57214"/>
    <w:rsid w:val="00E573DA"/>
    <w:rsid w:val="00E57479"/>
    <w:rsid w:val="00E574C3"/>
    <w:rsid w:val="00E57719"/>
    <w:rsid w:val="00E57DA5"/>
    <w:rsid w:val="00E60183"/>
    <w:rsid w:val="00E60F1D"/>
    <w:rsid w:val="00E611D7"/>
    <w:rsid w:val="00E61E7A"/>
    <w:rsid w:val="00E623D4"/>
    <w:rsid w:val="00E6393D"/>
    <w:rsid w:val="00E63D39"/>
    <w:rsid w:val="00E640F0"/>
    <w:rsid w:val="00E64499"/>
    <w:rsid w:val="00E644F8"/>
    <w:rsid w:val="00E65A43"/>
    <w:rsid w:val="00E65B36"/>
    <w:rsid w:val="00E65D6E"/>
    <w:rsid w:val="00E663B4"/>
    <w:rsid w:val="00E667B6"/>
    <w:rsid w:val="00E667D4"/>
    <w:rsid w:val="00E66CA1"/>
    <w:rsid w:val="00E66D94"/>
    <w:rsid w:val="00E6722F"/>
    <w:rsid w:val="00E675CA"/>
    <w:rsid w:val="00E67A6A"/>
    <w:rsid w:val="00E67BDF"/>
    <w:rsid w:val="00E67C83"/>
    <w:rsid w:val="00E67F2C"/>
    <w:rsid w:val="00E70554"/>
    <w:rsid w:val="00E707FD"/>
    <w:rsid w:val="00E70C17"/>
    <w:rsid w:val="00E70C4B"/>
    <w:rsid w:val="00E71C53"/>
    <w:rsid w:val="00E71E11"/>
    <w:rsid w:val="00E71F89"/>
    <w:rsid w:val="00E71FD0"/>
    <w:rsid w:val="00E724A0"/>
    <w:rsid w:val="00E72A07"/>
    <w:rsid w:val="00E72A8C"/>
    <w:rsid w:val="00E7350D"/>
    <w:rsid w:val="00E7369C"/>
    <w:rsid w:val="00E7389F"/>
    <w:rsid w:val="00E73E8B"/>
    <w:rsid w:val="00E74273"/>
    <w:rsid w:val="00E743C4"/>
    <w:rsid w:val="00E7446C"/>
    <w:rsid w:val="00E7687F"/>
    <w:rsid w:val="00E76D60"/>
    <w:rsid w:val="00E76E46"/>
    <w:rsid w:val="00E7733C"/>
    <w:rsid w:val="00E774D6"/>
    <w:rsid w:val="00E77FEE"/>
    <w:rsid w:val="00E809A4"/>
    <w:rsid w:val="00E8108F"/>
    <w:rsid w:val="00E81766"/>
    <w:rsid w:val="00E825F1"/>
    <w:rsid w:val="00E835AE"/>
    <w:rsid w:val="00E83B7C"/>
    <w:rsid w:val="00E83EF0"/>
    <w:rsid w:val="00E845B6"/>
    <w:rsid w:val="00E84D02"/>
    <w:rsid w:val="00E8537D"/>
    <w:rsid w:val="00E8573D"/>
    <w:rsid w:val="00E858F8"/>
    <w:rsid w:val="00E85A38"/>
    <w:rsid w:val="00E85F2D"/>
    <w:rsid w:val="00E86AA2"/>
    <w:rsid w:val="00E8714F"/>
    <w:rsid w:val="00E8758E"/>
    <w:rsid w:val="00E901E4"/>
    <w:rsid w:val="00E9047F"/>
    <w:rsid w:val="00E90494"/>
    <w:rsid w:val="00E90549"/>
    <w:rsid w:val="00E90575"/>
    <w:rsid w:val="00E90A35"/>
    <w:rsid w:val="00E90ADA"/>
    <w:rsid w:val="00E90E01"/>
    <w:rsid w:val="00E90FF9"/>
    <w:rsid w:val="00E91A4D"/>
    <w:rsid w:val="00E91ACB"/>
    <w:rsid w:val="00E91D96"/>
    <w:rsid w:val="00E92302"/>
    <w:rsid w:val="00E92383"/>
    <w:rsid w:val="00E92978"/>
    <w:rsid w:val="00E92DC8"/>
    <w:rsid w:val="00E92E47"/>
    <w:rsid w:val="00E933F6"/>
    <w:rsid w:val="00E9348D"/>
    <w:rsid w:val="00E9355F"/>
    <w:rsid w:val="00E93660"/>
    <w:rsid w:val="00E9398F"/>
    <w:rsid w:val="00E93C95"/>
    <w:rsid w:val="00E94111"/>
    <w:rsid w:val="00E9418E"/>
    <w:rsid w:val="00E94308"/>
    <w:rsid w:val="00E94525"/>
    <w:rsid w:val="00E947B5"/>
    <w:rsid w:val="00E94896"/>
    <w:rsid w:val="00E949BE"/>
    <w:rsid w:val="00E94B8C"/>
    <w:rsid w:val="00E957F6"/>
    <w:rsid w:val="00E958A5"/>
    <w:rsid w:val="00E95A5C"/>
    <w:rsid w:val="00E96CEE"/>
    <w:rsid w:val="00E96F85"/>
    <w:rsid w:val="00E977EC"/>
    <w:rsid w:val="00E97B8D"/>
    <w:rsid w:val="00EA0921"/>
    <w:rsid w:val="00EA0A75"/>
    <w:rsid w:val="00EA0B85"/>
    <w:rsid w:val="00EA0CE2"/>
    <w:rsid w:val="00EA1219"/>
    <w:rsid w:val="00EA131B"/>
    <w:rsid w:val="00EA15FE"/>
    <w:rsid w:val="00EA16F3"/>
    <w:rsid w:val="00EA17A8"/>
    <w:rsid w:val="00EA18B6"/>
    <w:rsid w:val="00EA1951"/>
    <w:rsid w:val="00EA1A56"/>
    <w:rsid w:val="00EA1FE7"/>
    <w:rsid w:val="00EA218F"/>
    <w:rsid w:val="00EA21C8"/>
    <w:rsid w:val="00EA2D4B"/>
    <w:rsid w:val="00EA336B"/>
    <w:rsid w:val="00EA35DE"/>
    <w:rsid w:val="00EA3C5B"/>
    <w:rsid w:val="00EA434D"/>
    <w:rsid w:val="00EA4651"/>
    <w:rsid w:val="00EA46F0"/>
    <w:rsid w:val="00EA48EE"/>
    <w:rsid w:val="00EA57A3"/>
    <w:rsid w:val="00EA6243"/>
    <w:rsid w:val="00EA7065"/>
    <w:rsid w:val="00EA741A"/>
    <w:rsid w:val="00EA7E78"/>
    <w:rsid w:val="00EB0670"/>
    <w:rsid w:val="00EB0A37"/>
    <w:rsid w:val="00EB0F68"/>
    <w:rsid w:val="00EB18D1"/>
    <w:rsid w:val="00EB18DB"/>
    <w:rsid w:val="00EB1C66"/>
    <w:rsid w:val="00EB1CD1"/>
    <w:rsid w:val="00EB1FFC"/>
    <w:rsid w:val="00EB2C89"/>
    <w:rsid w:val="00EB386D"/>
    <w:rsid w:val="00EB48AF"/>
    <w:rsid w:val="00EB50D8"/>
    <w:rsid w:val="00EB520E"/>
    <w:rsid w:val="00EB527F"/>
    <w:rsid w:val="00EB5794"/>
    <w:rsid w:val="00EB5A2F"/>
    <w:rsid w:val="00EB5B25"/>
    <w:rsid w:val="00EB6488"/>
    <w:rsid w:val="00EB64E4"/>
    <w:rsid w:val="00EB678F"/>
    <w:rsid w:val="00EB6A06"/>
    <w:rsid w:val="00EB7601"/>
    <w:rsid w:val="00EB7698"/>
    <w:rsid w:val="00EB7986"/>
    <w:rsid w:val="00EB7A51"/>
    <w:rsid w:val="00EB7EAD"/>
    <w:rsid w:val="00EC0153"/>
    <w:rsid w:val="00EC0812"/>
    <w:rsid w:val="00EC08BA"/>
    <w:rsid w:val="00EC0D67"/>
    <w:rsid w:val="00EC0E58"/>
    <w:rsid w:val="00EC1C79"/>
    <w:rsid w:val="00EC203A"/>
    <w:rsid w:val="00EC2C5E"/>
    <w:rsid w:val="00EC2C90"/>
    <w:rsid w:val="00EC2EF5"/>
    <w:rsid w:val="00EC338A"/>
    <w:rsid w:val="00EC3541"/>
    <w:rsid w:val="00EC3E9E"/>
    <w:rsid w:val="00EC50D7"/>
    <w:rsid w:val="00EC5367"/>
    <w:rsid w:val="00EC5396"/>
    <w:rsid w:val="00EC5519"/>
    <w:rsid w:val="00EC62B1"/>
    <w:rsid w:val="00EC74DB"/>
    <w:rsid w:val="00EC7D43"/>
    <w:rsid w:val="00EC7DAB"/>
    <w:rsid w:val="00EC7F16"/>
    <w:rsid w:val="00ED00D1"/>
    <w:rsid w:val="00ED0225"/>
    <w:rsid w:val="00ED03F8"/>
    <w:rsid w:val="00ED0EA0"/>
    <w:rsid w:val="00ED1056"/>
    <w:rsid w:val="00ED1AE6"/>
    <w:rsid w:val="00ED1FFB"/>
    <w:rsid w:val="00ED24DA"/>
    <w:rsid w:val="00ED26E5"/>
    <w:rsid w:val="00ED33CB"/>
    <w:rsid w:val="00ED3C33"/>
    <w:rsid w:val="00ED4556"/>
    <w:rsid w:val="00ED4630"/>
    <w:rsid w:val="00ED493E"/>
    <w:rsid w:val="00ED5955"/>
    <w:rsid w:val="00ED5D81"/>
    <w:rsid w:val="00ED6958"/>
    <w:rsid w:val="00ED6A57"/>
    <w:rsid w:val="00ED6ACC"/>
    <w:rsid w:val="00ED6FD1"/>
    <w:rsid w:val="00ED70A2"/>
    <w:rsid w:val="00ED7549"/>
    <w:rsid w:val="00ED7A3A"/>
    <w:rsid w:val="00ED7B1A"/>
    <w:rsid w:val="00ED7C6A"/>
    <w:rsid w:val="00EE02B2"/>
    <w:rsid w:val="00EE0C62"/>
    <w:rsid w:val="00EE0D1B"/>
    <w:rsid w:val="00EE14AD"/>
    <w:rsid w:val="00EE14D5"/>
    <w:rsid w:val="00EE1959"/>
    <w:rsid w:val="00EE1C70"/>
    <w:rsid w:val="00EE1C80"/>
    <w:rsid w:val="00EE1F88"/>
    <w:rsid w:val="00EE2452"/>
    <w:rsid w:val="00EE2481"/>
    <w:rsid w:val="00EE27C0"/>
    <w:rsid w:val="00EE343F"/>
    <w:rsid w:val="00EE363F"/>
    <w:rsid w:val="00EE3B04"/>
    <w:rsid w:val="00EE4DE1"/>
    <w:rsid w:val="00EE4E39"/>
    <w:rsid w:val="00EE56B5"/>
    <w:rsid w:val="00EE5B63"/>
    <w:rsid w:val="00EE5CD8"/>
    <w:rsid w:val="00EE5DB6"/>
    <w:rsid w:val="00EE6427"/>
    <w:rsid w:val="00EE74B7"/>
    <w:rsid w:val="00EE7662"/>
    <w:rsid w:val="00EE77FA"/>
    <w:rsid w:val="00EF0111"/>
    <w:rsid w:val="00EF01A6"/>
    <w:rsid w:val="00EF0A08"/>
    <w:rsid w:val="00EF0BB3"/>
    <w:rsid w:val="00EF113A"/>
    <w:rsid w:val="00EF1268"/>
    <w:rsid w:val="00EF1C56"/>
    <w:rsid w:val="00EF2338"/>
    <w:rsid w:val="00EF250D"/>
    <w:rsid w:val="00EF2645"/>
    <w:rsid w:val="00EF2A8F"/>
    <w:rsid w:val="00EF3052"/>
    <w:rsid w:val="00EF3521"/>
    <w:rsid w:val="00EF3643"/>
    <w:rsid w:val="00EF3B10"/>
    <w:rsid w:val="00EF3E67"/>
    <w:rsid w:val="00EF502C"/>
    <w:rsid w:val="00EF505B"/>
    <w:rsid w:val="00EF60A9"/>
    <w:rsid w:val="00EF6408"/>
    <w:rsid w:val="00EF6EDC"/>
    <w:rsid w:val="00EF747A"/>
    <w:rsid w:val="00EF7B5E"/>
    <w:rsid w:val="00F001B0"/>
    <w:rsid w:val="00F00260"/>
    <w:rsid w:val="00F00304"/>
    <w:rsid w:val="00F004E0"/>
    <w:rsid w:val="00F00519"/>
    <w:rsid w:val="00F00F77"/>
    <w:rsid w:val="00F01090"/>
    <w:rsid w:val="00F01190"/>
    <w:rsid w:val="00F01DE1"/>
    <w:rsid w:val="00F01EC8"/>
    <w:rsid w:val="00F02175"/>
    <w:rsid w:val="00F02E10"/>
    <w:rsid w:val="00F03346"/>
    <w:rsid w:val="00F03393"/>
    <w:rsid w:val="00F03422"/>
    <w:rsid w:val="00F038AC"/>
    <w:rsid w:val="00F03961"/>
    <w:rsid w:val="00F03FA6"/>
    <w:rsid w:val="00F04043"/>
    <w:rsid w:val="00F045B4"/>
    <w:rsid w:val="00F04D91"/>
    <w:rsid w:val="00F052DF"/>
    <w:rsid w:val="00F053B2"/>
    <w:rsid w:val="00F05A88"/>
    <w:rsid w:val="00F05B59"/>
    <w:rsid w:val="00F05BD8"/>
    <w:rsid w:val="00F06A3A"/>
    <w:rsid w:val="00F06EAC"/>
    <w:rsid w:val="00F07909"/>
    <w:rsid w:val="00F10288"/>
    <w:rsid w:val="00F10CA6"/>
    <w:rsid w:val="00F10D88"/>
    <w:rsid w:val="00F11149"/>
    <w:rsid w:val="00F112CC"/>
    <w:rsid w:val="00F112D6"/>
    <w:rsid w:val="00F118B0"/>
    <w:rsid w:val="00F1193A"/>
    <w:rsid w:val="00F130FA"/>
    <w:rsid w:val="00F132EC"/>
    <w:rsid w:val="00F135C8"/>
    <w:rsid w:val="00F13FC8"/>
    <w:rsid w:val="00F1435E"/>
    <w:rsid w:val="00F1444E"/>
    <w:rsid w:val="00F15231"/>
    <w:rsid w:val="00F15580"/>
    <w:rsid w:val="00F159C5"/>
    <w:rsid w:val="00F15F16"/>
    <w:rsid w:val="00F15F21"/>
    <w:rsid w:val="00F15FCA"/>
    <w:rsid w:val="00F16CC5"/>
    <w:rsid w:val="00F17046"/>
    <w:rsid w:val="00F1728A"/>
    <w:rsid w:val="00F177C2"/>
    <w:rsid w:val="00F20516"/>
    <w:rsid w:val="00F205B3"/>
    <w:rsid w:val="00F20875"/>
    <w:rsid w:val="00F20917"/>
    <w:rsid w:val="00F22123"/>
    <w:rsid w:val="00F227C9"/>
    <w:rsid w:val="00F22D52"/>
    <w:rsid w:val="00F2315E"/>
    <w:rsid w:val="00F235B8"/>
    <w:rsid w:val="00F23A0F"/>
    <w:rsid w:val="00F23DFC"/>
    <w:rsid w:val="00F23E4E"/>
    <w:rsid w:val="00F23E80"/>
    <w:rsid w:val="00F23F77"/>
    <w:rsid w:val="00F23FCE"/>
    <w:rsid w:val="00F248BE"/>
    <w:rsid w:val="00F24E3E"/>
    <w:rsid w:val="00F24EDE"/>
    <w:rsid w:val="00F2532E"/>
    <w:rsid w:val="00F2561B"/>
    <w:rsid w:val="00F26A7B"/>
    <w:rsid w:val="00F26AFA"/>
    <w:rsid w:val="00F26BD2"/>
    <w:rsid w:val="00F2754A"/>
    <w:rsid w:val="00F27550"/>
    <w:rsid w:val="00F27638"/>
    <w:rsid w:val="00F27CF6"/>
    <w:rsid w:val="00F27E05"/>
    <w:rsid w:val="00F27E44"/>
    <w:rsid w:val="00F30035"/>
    <w:rsid w:val="00F30503"/>
    <w:rsid w:val="00F30E3C"/>
    <w:rsid w:val="00F31182"/>
    <w:rsid w:val="00F31547"/>
    <w:rsid w:val="00F31B18"/>
    <w:rsid w:val="00F31BF8"/>
    <w:rsid w:val="00F3226C"/>
    <w:rsid w:val="00F3246F"/>
    <w:rsid w:val="00F328B9"/>
    <w:rsid w:val="00F32F42"/>
    <w:rsid w:val="00F337BE"/>
    <w:rsid w:val="00F34445"/>
    <w:rsid w:val="00F34463"/>
    <w:rsid w:val="00F3482A"/>
    <w:rsid w:val="00F350C4"/>
    <w:rsid w:val="00F354DB"/>
    <w:rsid w:val="00F355EA"/>
    <w:rsid w:val="00F3572F"/>
    <w:rsid w:val="00F35C02"/>
    <w:rsid w:val="00F35C7F"/>
    <w:rsid w:val="00F35E8D"/>
    <w:rsid w:val="00F36146"/>
    <w:rsid w:val="00F36923"/>
    <w:rsid w:val="00F3771B"/>
    <w:rsid w:val="00F3788C"/>
    <w:rsid w:val="00F37984"/>
    <w:rsid w:val="00F37987"/>
    <w:rsid w:val="00F37A35"/>
    <w:rsid w:val="00F37C9F"/>
    <w:rsid w:val="00F37CF2"/>
    <w:rsid w:val="00F37F55"/>
    <w:rsid w:val="00F4072A"/>
    <w:rsid w:val="00F407CF"/>
    <w:rsid w:val="00F40839"/>
    <w:rsid w:val="00F40ADB"/>
    <w:rsid w:val="00F40C2F"/>
    <w:rsid w:val="00F410B1"/>
    <w:rsid w:val="00F41AA1"/>
    <w:rsid w:val="00F41BC5"/>
    <w:rsid w:val="00F41C38"/>
    <w:rsid w:val="00F41DBC"/>
    <w:rsid w:val="00F41DD0"/>
    <w:rsid w:val="00F41E91"/>
    <w:rsid w:val="00F41ED7"/>
    <w:rsid w:val="00F41F27"/>
    <w:rsid w:val="00F42380"/>
    <w:rsid w:val="00F42E49"/>
    <w:rsid w:val="00F42EF9"/>
    <w:rsid w:val="00F43C4D"/>
    <w:rsid w:val="00F43FE4"/>
    <w:rsid w:val="00F44028"/>
    <w:rsid w:val="00F44371"/>
    <w:rsid w:val="00F4476A"/>
    <w:rsid w:val="00F44803"/>
    <w:rsid w:val="00F450A7"/>
    <w:rsid w:val="00F451FD"/>
    <w:rsid w:val="00F457A1"/>
    <w:rsid w:val="00F464A5"/>
    <w:rsid w:val="00F46D6B"/>
    <w:rsid w:val="00F46F67"/>
    <w:rsid w:val="00F5004C"/>
    <w:rsid w:val="00F5044C"/>
    <w:rsid w:val="00F5142B"/>
    <w:rsid w:val="00F5155C"/>
    <w:rsid w:val="00F5197C"/>
    <w:rsid w:val="00F527BA"/>
    <w:rsid w:val="00F52E46"/>
    <w:rsid w:val="00F5319A"/>
    <w:rsid w:val="00F5319B"/>
    <w:rsid w:val="00F53624"/>
    <w:rsid w:val="00F53D97"/>
    <w:rsid w:val="00F541CE"/>
    <w:rsid w:val="00F54BBB"/>
    <w:rsid w:val="00F54C9A"/>
    <w:rsid w:val="00F550C7"/>
    <w:rsid w:val="00F553E0"/>
    <w:rsid w:val="00F55760"/>
    <w:rsid w:val="00F559CB"/>
    <w:rsid w:val="00F55B5B"/>
    <w:rsid w:val="00F56041"/>
    <w:rsid w:val="00F573B7"/>
    <w:rsid w:val="00F576F7"/>
    <w:rsid w:val="00F5798E"/>
    <w:rsid w:val="00F57AB8"/>
    <w:rsid w:val="00F57C87"/>
    <w:rsid w:val="00F57E1D"/>
    <w:rsid w:val="00F60085"/>
    <w:rsid w:val="00F6029F"/>
    <w:rsid w:val="00F6084B"/>
    <w:rsid w:val="00F60E3B"/>
    <w:rsid w:val="00F60ECC"/>
    <w:rsid w:val="00F60F0B"/>
    <w:rsid w:val="00F610D1"/>
    <w:rsid w:val="00F61442"/>
    <w:rsid w:val="00F62B1E"/>
    <w:rsid w:val="00F62FE4"/>
    <w:rsid w:val="00F63658"/>
    <w:rsid w:val="00F636B1"/>
    <w:rsid w:val="00F638F4"/>
    <w:rsid w:val="00F639FA"/>
    <w:rsid w:val="00F63FE5"/>
    <w:rsid w:val="00F64B10"/>
    <w:rsid w:val="00F65168"/>
    <w:rsid w:val="00F65257"/>
    <w:rsid w:val="00F65531"/>
    <w:rsid w:val="00F65533"/>
    <w:rsid w:val="00F6563F"/>
    <w:rsid w:val="00F65847"/>
    <w:rsid w:val="00F67110"/>
    <w:rsid w:val="00F67F30"/>
    <w:rsid w:val="00F7005C"/>
    <w:rsid w:val="00F70756"/>
    <w:rsid w:val="00F70B60"/>
    <w:rsid w:val="00F70F4E"/>
    <w:rsid w:val="00F7168A"/>
    <w:rsid w:val="00F718EE"/>
    <w:rsid w:val="00F71A6B"/>
    <w:rsid w:val="00F7245F"/>
    <w:rsid w:val="00F725D9"/>
    <w:rsid w:val="00F72B68"/>
    <w:rsid w:val="00F73482"/>
    <w:rsid w:val="00F738BB"/>
    <w:rsid w:val="00F74392"/>
    <w:rsid w:val="00F75A6B"/>
    <w:rsid w:val="00F76A0C"/>
    <w:rsid w:val="00F76D20"/>
    <w:rsid w:val="00F76F91"/>
    <w:rsid w:val="00F76FDD"/>
    <w:rsid w:val="00F770C5"/>
    <w:rsid w:val="00F77A8B"/>
    <w:rsid w:val="00F8080A"/>
    <w:rsid w:val="00F81DB4"/>
    <w:rsid w:val="00F82667"/>
    <w:rsid w:val="00F82769"/>
    <w:rsid w:val="00F827C8"/>
    <w:rsid w:val="00F82AA9"/>
    <w:rsid w:val="00F82F7A"/>
    <w:rsid w:val="00F8306C"/>
    <w:rsid w:val="00F833D1"/>
    <w:rsid w:val="00F8376D"/>
    <w:rsid w:val="00F83E1D"/>
    <w:rsid w:val="00F83E83"/>
    <w:rsid w:val="00F83EBB"/>
    <w:rsid w:val="00F83F28"/>
    <w:rsid w:val="00F83F92"/>
    <w:rsid w:val="00F844AF"/>
    <w:rsid w:val="00F845F8"/>
    <w:rsid w:val="00F84C28"/>
    <w:rsid w:val="00F853FD"/>
    <w:rsid w:val="00F85B0C"/>
    <w:rsid w:val="00F85FD1"/>
    <w:rsid w:val="00F87013"/>
    <w:rsid w:val="00F87524"/>
    <w:rsid w:val="00F877BF"/>
    <w:rsid w:val="00F877C0"/>
    <w:rsid w:val="00F87AA6"/>
    <w:rsid w:val="00F87ABE"/>
    <w:rsid w:val="00F87F43"/>
    <w:rsid w:val="00F87FBF"/>
    <w:rsid w:val="00F90321"/>
    <w:rsid w:val="00F90921"/>
    <w:rsid w:val="00F90D81"/>
    <w:rsid w:val="00F90E2C"/>
    <w:rsid w:val="00F91248"/>
    <w:rsid w:val="00F912F3"/>
    <w:rsid w:val="00F9158E"/>
    <w:rsid w:val="00F91688"/>
    <w:rsid w:val="00F91719"/>
    <w:rsid w:val="00F9183F"/>
    <w:rsid w:val="00F91C58"/>
    <w:rsid w:val="00F91D8B"/>
    <w:rsid w:val="00F92162"/>
    <w:rsid w:val="00F921F7"/>
    <w:rsid w:val="00F9294F"/>
    <w:rsid w:val="00F92AA3"/>
    <w:rsid w:val="00F92C7E"/>
    <w:rsid w:val="00F92F78"/>
    <w:rsid w:val="00F93552"/>
    <w:rsid w:val="00F93669"/>
    <w:rsid w:val="00F9438D"/>
    <w:rsid w:val="00F94C60"/>
    <w:rsid w:val="00F95FD4"/>
    <w:rsid w:val="00F96081"/>
    <w:rsid w:val="00F96DD9"/>
    <w:rsid w:val="00F97659"/>
    <w:rsid w:val="00F977CD"/>
    <w:rsid w:val="00F97C44"/>
    <w:rsid w:val="00FA060D"/>
    <w:rsid w:val="00FA0A01"/>
    <w:rsid w:val="00FA0B54"/>
    <w:rsid w:val="00FA16E2"/>
    <w:rsid w:val="00FA1FE2"/>
    <w:rsid w:val="00FA28A4"/>
    <w:rsid w:val="00FA2CEE"/>
    <w:rsid w:val="00FA2E6B"/>
    <w:rsid w:val="00FA33F8"/>
    <w:rsid w:val="00FA364B"/>
    <w:rsid w:val="00FA3861"/>
    <w:rsid w:val="00FA3B14"/>
    <w:rsid w:val="00FA4C8F"/>
    <w:rsid w:val="00FA5141"/>
    <w:rsid w:val="00FA5472"/>
    <w:rsid w:val="00FA5CE8"/>
    <w:rsid w:val="00FA6255"/>
    <w:rsid w:val="00FA68F1"/>
    <w:rsid w:val="00FA6EE3"/>
    <w:rsid w:val="00FA6F29"/>
    <w:rsid w:val="00FA719F"/>
    <w:rsid w:val="00FA730E"/>
    <w:rsid w:val="00FA7D56"/>
    <w:rsid w:val="00FA7E68"/>
    <w:rsid w:val="00FA7FE7"/>
    <w:rsid w:val="00FB00CD"/>
    <w:rsid w:val="00FB078B"/>
    <w:rsid w:val="00FB086C"/>
    <w:rsid w:val="00FB0F42"/>
    <w:rsid w:val="00FB10C6"/>
    <w:rsid w:val="00FB1303"/>
    <w:rsid w:val="00FB13DB"/>
    <w:rsid w:val="00FB1740"/>
    <w:rsid w:val="00FB20CC"/>
    <w:rsid w:val="00FB21C1"/>
    <w:rsid w:val="00FB2825"/>
    <w:rsid w:val="00FB2AF7"/>
    <w:rsid w:val="00FB2BB3"/>
    <w:rsid w:val="00FB2E7F"/>
    <w:rsid w:val="00FB344B"/>
    <w:rsid w:val="00FB3AEA"/>
    <w:rsid w:val="00FB44A9"/>
    <w:rsid w:val="00FB4940"/>
    <w:rsid w:val="00FB4984"/>
    <w:rsid w:val="00FB55EF"/>
    <w:rsid w:val="00FB58A6"/>
    <w:rsid w:val="00FB68F9"/>
    <w:rsid w:val="00FB6984"/>
    <w:rsid w:val="00FB6F86"/>
    <w:rsid w:val="00FB7086"/>
    <w:rsid w:val="00FB74A2"/>
    <w:rsid w:val="00FB77E9"/>
    <w:rsid w:val="00FB7998"/>
    <w:rsid w:val="00FB7D0B"/>
    <w:rsid w:val="00FB7DDA"/>
    <w:rsid w:val="00FC0687"/>
    <w:rsid w:val="00FC0770"/>
    <w:rsid w:val="00FC1252"/>
    <w:rsid w:val="00FC17F1"/>
    <w:rsid w:val="00FC20D0"/>
    <w:rsid w:val="00FC2162"/>
    <w:rsid w:val="00FC268F"/>
    <w:rsid w:val="00FC2FA9"/>
    <w:rsid w:val="00FC308C"/>
    <w:rsid w:val="00FC3365"/>
    <w:rsid w:val="00FC345B"/>
    <w:rsid w:val="00FC354B"/>
    <w:rsid w:val="00FC362E"/>
    <w:rsid w:val="00FC3AF4"/>
    <w:rsid w:val="00FC3EFD"/>
    <w:rsid w:val="00FC43A6"/>
    <w:rsid w:val="00FC43CC"/>
    <w:rsid w:val="00FC4CF1"/>
    <w:rsid w:val="00FC5188"/>
    <w:rsid w:val="00FC5E2D"/>
    <w:rsid w:val="00FC5F4E"/>
    <w:rsid w:val="00FC6E54"/>
    <w:rsid w:val="00FC71AF"/>
    <w:rsid w:val="00FC7215"/>
    <w:rsid w:val="00FD0891"/>
    <w:rsid w:val="00FD0932"/>
    <w:rsid w:val="00FD0A05"/>
    <w:rsid w:val="00FD0B58"/>
    <w:rsid w:val="00FD13A2"/>
    <w:rsid w:val="00FD1726"/>
    <w:rsid w:val="00FD1FC4"/>
    <w:rsid w:val="00FD3D64"/>
    <w:rsid w:val="00FD3E0F"/>
    <w:rsid w:val="00FD4502"/>
    <w:rsid w:val="00FD4C6B"/>
    <w:rsid w:val="00FD4C7C"/>
    <w:rsid w:val="00FD5004"/>
    <w:rsid w:val="00FD50E5"/>
    <w:rsid w:val="00FD510C"/>
    <w:rsid w:val="00FD5498"/>
    <w:rsid w:val="00FD6902"/>
    <w:rsid w:val="00FD6D16"/>
    <w:rsid w:val="00FD6DA7"/>
    <w:rsid w:val="00FD7582"/>
    <w:rsid w:val="00FD76C8"/>
    <w:rsid w:val="00FE0420"/>
    <w:rsid w:val="00FE0ED0"/>
    <w:rsid w:val="00FE0F3E"/>
    <w:rsid w:val="00FE12B1"/>
    <w:rsid w:val="00FE1836"/>
    <w:rsid w:val="00FE1C4A"/>
    <w:rsid w:val="00FE1F95"/>
    <w:rsid w:val="00FE2528"/>
    <w:rsid w:val="00FE2E67"/>
    <w:rsid w:val="00FE3493"/>
    <w:rsid w:val="00FE3B82"/>
    <w:rsid w:val="00FE3E71"/>
    <w:rsid w:val="00FE3F94"/>
    <w:rsid w:val="00FE40FB"/>
    <w:rsid w:val="00FE48DE"/>
    <w:rsid w:val="00FE4903"/>
    <w:rsid w:val="00FE4A68"/>
    <w:rsid w:val="00FE4D26"/>
    <w:rsid w:val="00FE4EB3"/>
    <w:rsid w:val="00FE4F7F"/>
    <w:rsid w:val="00FE5EC9"/>
    <w:rsid w:val="00FE615E"/>
    <w:rsid w:val="00FE6255"/>
    <w:rsid w:val="00FE689F"/>
    <w:rsid w:val="00FE691C"/>
    <w:rsid w:val="00FE6CAF"/>
    <w:rsid w:val="00FE7B07"/>
    <w:rsid w:val="00FE7C34"/>
    <w:rsid w:val="00FE7E49"/>
    <w:rsid w:val="00FE7E56"/>
    <w:rsid w:val="00FF01C7"/>
    <w:rsid w:val="00FF0587"/>
    <w:rsid w:val="00FF102E"/>
    <w:rsid w:val="00FF1035"/>
    <w:rsid w:val="00FF1B51"/>
    <w:rsid w:val="00FF1BDE"/>
    <w:rsid w:val="00FF2050"/>
    <w:rsid w:val="00FF22DA"/>
    <w:rsid w:val="00FF28CF"/>
    <w:rsid w:val="00FF2A87"/>
    <w:rsid w:val="00FF2CFB"/>
    <w:rsid w:val="00FF2D67"/>
    <w:rsid w:val="00FF3694"/>
    <w:rsid w:val="00FF374F"/>
    <w:rsid w:val="00FF37EC"/>
    <w:rsid w:val="00FF385D"/>
    <w:rsid w:val="00FF3D09"/>
    <w:rsid w:val="00FF3ECD"/>
    <w:rsid w:val="00FF3F23"/>
    <w:rsid w:val="00FF4079"/>
    <w:rsid w:val="00FF4505"/>
    <w:rsid w:val="00FF45ED"/>
    <w:rsid w:val="00FF5239"/>
    <w:rsid w:val="00FF534E"/>
    <w:rsid w:val="00FF56C8"/>
    <w:rsid w:val="00FF5FE2"/>
    <w:rsid w:val="00FF61DA"/>
    <w:rsid w:val="00FF626A"/>
    <w:rsid w:val="00FF65A4"/>
    <w:rsid w:val="00FF67B3"/>
    <w:rsid w:val="00FF69A3"/>
    <w:rsid w:val="00FF6C07"/>
    <w:rsid w:val="00FF6C8A"/>
    <w:rsid w:val="00FF6CBF"/>
    <w:rsid w:val="00FF7325"/>
    <w:rsid w:val="00FF78D1"/>
    <w:rsid w:val="00FF7B57"/>
    <w:rsid w:val="00FF7D1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7B6A"/>
  <w15:docId w15:val="{04D8CE44-673A-47DE-9D21-8398D81A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uiPriority="73"/>
    <w:lsdException w:name="Medium Shading 1 Accent 5"/>
    <w:lsdException w:name="Medium Shading 2 Accent 5"/>
    <w:lsdException w:name="Medium List 1 Accent 5"/>
    <w:lsdException w:name="Medium List 2 Accent 5" w:uiPriority="68"/>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0316"/>
    <w:pPr>
      <w:spacing w:before="120" w:after="200" w:line="276" w:lineRule="auto"/>
      <w:jc w:val="both"/>
    </w:pPr>
    <w:rPr>
      <w:rFonts w:ascii="Arial" w:hAnsi="Arial"/>
      <w:color w:val="404040" w:themeColor="text1" w:themeTint="BF"/>
      <w:sz w:val="22"/>
      <w:szCs w:val="22"/>
    </w:rPr>
  </w:style>
  <w:style w:type="paragraph" w:styleId="Heading1">
    <w:name w:val="heading 1"/>
    <w:basedOn w:val="Normal"/>
    <w:next w:val="Normal"/>
    <w:link w:val="Heading1Char"/>
    <w:uiPriority w:val="9"/>
    <w:qFormat/>
    <w:rsid w:val="002A364D"/>
    <w:pPr>
      <w:keepNext/>
      <w:keepLines/>
      <w:pageBreakBefore/>
      <w:numPr>
        <w:numId w:val="4"/>
      </w:numPr>
      <w:tabs>
        <w:tab w:val="left" w:pos="567"/>
      </w:tabs>
      <w:spacing w:before="480" w:after="240"/>
      <w:jc w:val="left"/>
      <w:outlineLvl w:val="0"/>
    </w:pPr>
    <w:rPr>
      <w:rFonts w:eastAsia="Times New Roman"/>
      <w:b/>
      <w:bCs/>
      <w:color w:val="864E8A"/>
      <w:sz w:val="40"/>
      <w:szCs w:val="28"/>
      <w:lang w:val="en-US"/>
    </w:rPr>
  </w:style>
  <w:style w:type="paragraph" w:styleId="Heading2">
    <w:name w:val="heading 2"/>
    <w:basedOn w:val="Header2"/>
    <w:next w:val="Normal"/>
    <w:link w:val="Heading2Char"/>
    <w:autoRedefine/>
    <w:uiPriority w:val="9"/>
    <w:qFormat/>
    <w:rsid w:val="00934411"/>
    <w:pPr>
      <w:numPr>
        <w:ilvl w:val="1"/>
        <w:numId w:val="4"/>
      </w:numPr>
      <w:spacing w:before="100" w:beforeAutospacing="1" w:after="100" w:afterAutospacing="1" w:line="300" w:lineRule="atLeast"/>
      <w:jc w:val="left"/>
      <w:outlineLvl w:val="1"/>
    </w:pPr>
    <w:rPr>
      <w:rFonts w:cs="Arial"/>
      <w:color w:val="660066"/>
      <w:szCs w:val="28"/>
      <w:bdr w:val="none" w:sz="0" w:space="0" w:color="auto" w:frame="1"/>
    </w:rPr>
  </w:style>
  <w:style w:type="paragraph" w:styleId="Heading3">
    <w:name w:val="heading 3"/>
    <w:basedOn w:val="Normal"/>
    <w:next w:val="Normal"/>
    <w:link w:val="Heading3Char"/>
    <w:autoRedefine/>
    <w:uiPriority w:val="9"/>
    <w:qFormat/>
    <w:rsid w:val="005B3998"/>
    <w:pPr>
      <w:keepNext/>
      <w:keepLines/>
      <w:numPr>
        <w:ilvl w:val="2"/>
        <w:numId w:val="4"/>
      </w:numPr>
      <w:spacing w:before="200" w:after="0"/>
      <w:outlineLvl w:val="2"/>
    </w:pPr>
    <w:rPr>
      <w:rFonts w:eastAsiaTheme="minorHAnsi"/>
      <w:b/>
      <w:bCs/>
      <w:sz w:val="24"/>
      <w:shd w:val="clear" w:color="auto" w:fill="FFFFFF"/>
      <w:lang w:val="en-US" w:eastAsia="en-US"/>
    </w:rPr>
  </w:style>
  <w:style w:type="paragraph" w:styleId="Heading4">
    <w:name w:val="heading 4"/>
    <w:basedOn w:val="Normal"/>
    <w:next w:val="Normal"/>
    <w:link w:val="Heading4Char"/>
    <w:uiPriority w:val="9"/>
    <w:qFormat/>
    <w:rsid w:val="00166F3C"/>
    <w:pPr>
      <w:keepNext/>
      <w:numPr>
        <w:ilvl w:val="3"/>
        <w:numId w:val="4"/>
      </w:numPr>
      <w:spacing w:before="240" w:after="60"/>
      <w:outlineLvl w:val="3"/>
    </w:pPr>
    <w:rPr>
      <w:rFonts w:ascii="Calibri" w:eastAsia="Times New Roman" w:hAnsi="Calibri"/>
      <w:bCs/>
      <w:color w:val="660066"/>
    </w:rPr>
  </w:style>
  <w:style w:type="paragraph" w:styleId="Heading5">
    <w:name w:val="heading 5"/>
    <w:basedOn w:val="Normal"/>
    <w:next w:val="Normal"/>
    <w:link w:val="Heading5Char"/>
    <w:qFormat/>
    <w:rsid w:val="0099647B"/>
    <w:pPr>
      <w:keepNext/>
      <w:numPr>
        <w:ilvl w:val="4"/>
        <w:numId w:val="4"/>
      </w:numPr>
      <w:spacing w:after="0" w:line="360" w:lineRule="auto"/>
      <w:outlineLvl w:val="4"/>
    </w:pPr>
    <w:rPr>
      <w:rFonts w:ascii="Times" w:eastAsia="Times" w:hAnsi="Times"/>
      <w:color w:val="auto"/>
      <w:szCs w:val="24"/>
      <w:u w:val="single"/>
    </w:rPr>
  </w:style>
  <w:style w:type="paragraph" w:styleId="Heading6">
    <w:name w:val="heading 6"/>
    <w:basedOn w:val="Normal"/>
    <w:next w:val="Normal"/>
    <w:link w:val="Heading6Char"/>
    <w:qFormat/>
    <w:rsid w:val="0099647B"/>
    <w:pPr>
      <w:keepNext/>
      <w:numPr>
        <w:ilvl w:val="5"/>
        <w:numId w:val="4"/>
      </w:numPr>
      <w:spacing w:after="0" w:line="240" w:lineRule="auto"/>
      <w:jc w:val="center"/>
      <w:outlineLvl w:val="5"/>
    </w:pPr>
    <w:rPr>
      <w:rFonts w:ascii="Times New Roman" w:eastAsia="Times New Roman" w:hAnsi="Times New Roman"/>
      <w:b/>
      <w:color w:val="auto"/>
      <w:sz w:val="20"/>
      <w:szCs w:val="24"/>
    </w:rPr>
  </w:style>
  <w:style w:type="paragraph" w:styleId="Heading7">
    <w:name w:val="heading 7"/>
    <w:basedOn w:val="Normal"/>
    <w:next w:val="Normal"/>
    <w:link w:val="Heading7Char"/>
    <w:qFormat/>
    <w:rsid w:val="0099647B"/>
    <w:pPr>
      <w:keepNext/>
      <w:numPr>
        <w:ilvl w:val="6"/>
        <w:numId w:val="4"/>
      </w:numPr>
      <w:spacing w:after="0" w:line="240" w:lineRule="auto"/>
      <w:outlineLvl w:val="6"/>
    </w:pPr>
    <w:rPr>
      <w:rFonts w:ascii="Times New Roman" w:eastAsia="Times New Roman" w:hAnsi="Times New Roman"/>
      <w:b/>
      <w:color w:val="000000"/>
      <w:sz w:val="18"/>
      <w:szCs w:val="24"/>
    </w:rPr>
  </w:style>
  <w:style w:type="paragraph" w:styleId="Heading8">
    <w:name w:val="heading 8"/>
    <w:basedOn w:val="Normal"/>
    <w:next w:val="Normal"/>
    <w:link w:val="Heading8Char"/>
    <w:qFormat/>
    <w:rsid w:val="008855C0"/>
    <w:pPr>
      <w:numPr>
        <w:ilvl w:val="7"/>
        <w:numId w:val="4"/>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qFormat/>
    <w:rsid w:val="0099647B"/>
    <w:pPr>
      <w:keepNext/>
      <w:numPr>
        <w:ilvl w:val="8"/>
        <w:numId w:val="4"/>
      </w:numPr>
      <w:spacing w:after="0" w:line="240" w:lineRule="auto"/>
      <w:jc w:val="center"/>
      <w:outlineLvl w:val="8"/>
    </w:pPr>
    <w:rPr>
      <w:rFonts w:ascii="Times New Roman" w:eastAsia="Times New Roman" w:hAnsi="Times New Roman"/>
      <w:b/>
      <w:color w:val="auto"/>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A364D"/>
    <w:rPr>
      <w:rFonts w:ascii="Arial" w:eastAsia="Times New Roman" w:hAnsi="Arial"/>
      <w:b/>
      <w:bCs/>
      <w:color w:val="864E8A"/>
      <w:sz w:val="40"/>
      <w:szCs w:val="28"/>
      <w:lang w:val="en-US"/>
    </w:rPr>
  </w:style>
  <w:style w:type="character" w:customStyle="1" w:styleId="Heading2Char">
    <w:name w:val="Heading 2 Char"/>
    <w:link w:val="Heading2"/>
    <w:uiPriority w:val="9"/>
    <w:rsid w:val="00934411"/>
    <w:rPr>
      <w:rFonts w:ascii="Arial" w:eastAsiaTheme="minorHAnsi" w:hAnsi="Arial" w:cs="Arial"/>
      <w:b/>
      <w:bCs/>
      <w:color w:val="660066"/>
      <w:szCs w:val="28"/>
      <w:bdr w:val="none" w:sz="0" w:space="0" w:color="auto" w:frame="1"/>
      <w:lang w:val="en-US" w:eastAsia="en-US"/>
    </w:rPr>
  </w:style>
  <w:style w:type="character" w:customStyle="1" w:styleId="Heading3Char">
    <w:name w:val="Heading 3 Char"/>
    <w:link w:val="Heading3"/>
    <w:uiPriority w:val="9"/>
    <w:rsid w:val="005B3998"/>
    <w:rPr>
      <w:rFonts w:ascii="Arial" w:eastAsiaTheme="minorHAnsi" w:hAnsi="Arial"/>
      <w:b/>
      <w:bCs/>
      <w:color w:val="404040" w:themeColor="text1" w:themeTint="BF"/>
      <w:szCs w:val="22"/>
      <w:lang w:val="en-US" w:eastAsia="en-US"/>
    </w:rPr>
  </w:style>
  <w:style w:type="character" w:customStyle="1" w:styleId="Heading4Char">
    <w:name w:val="Heading 4 Char"/>
    <w:link w:val="Heading4"/>
    <w:uiPriority w:val="9"/>
    <w:rsid w:val="00166F3C"/>
    <w:rPr>
      <w:rFonts w:eastAsia="Times New Roman"/>
      <w:bCs/>
      <w:color w:val="660066"/>
      <w:sz w:val="22"/>
      <w:szCs w:val="22"/>
    </w:rPr>
  </w:style>
  <w:style w:type="character" w:customStyle="1" w:styleId="Heading5Char">
    <w:name w:val="Heading 5 Char"/>
    <w:link w:val="Heading5"/>
    <w:rsid w:val="0099647B"/>
    <w:rPr>
      <w:rFonts w:ascii="Times" w:eastAsia="Times" w:hAnsi="Times"/>
      <w:sz w:val="22"/>
      <w:u w:val="single"/>
    </w:rPr>
  </w:style>
  <w:style w:type="character" w:customStyle="1" w:styleId="Heading6Char">
    <w:name w:val="Heading 6 Char"/>
    <w:link w:val="Heading6"/>
    <w:rsid w:val="0099647B"/>
    <w:rPr>
      <w:rFonts w:ascii="Times New Roman" w:eastAsia="Times New Roman" w:hAnsi="Times New Roman"/>
      <w:b/>
      <w:sz w:val="20"/>
    </w:rPr>
  </w:style>
  <w:style w:type="character" w:customStyle="1" w:styleId="Heading7Char">
    <w:name w:val="Heading 7 Char"/>
    <w:link w:val="Heading7"/>
    <w:rsid w:val="0099647B"/>
    <w:rPr>
      <w:rFonts w:ascii="Times New Roman" w:eastAsia="Times New Roman" w:hAnsi="Times New Roman"/>
      <w:b/>
      <w:color w:val="000000"/>
      <w:sz w:val="18"/>
    </w:rPr>
  </w:style>
  <w:style w:type="character" w:customStyle="1" w:styleId="Heading8Char">
    <w:name w:val="Heading 8 Char"/>
    <w:link w:val="Heading8"/>
    <w:rsid w:val="008855C0"/>
    <w:rPr>
      <w:rFonts w:eastAsia="Times New Roman"/>
      <w:i/>
      <w:iCs/>
      <w:color w:val="404040" w:themeColor="text1" w:themeTint="BF"/>
    </w:rPr>
  </w:style>
  <w:style w:type="character" w:customStyle="1" w:styleId="Heading9Char">
    <w:name w:val="Heading 9 Char"/>
    <w:link w:val="Heading9"/>
    <w:rsid w:val="0099647B"/>
    <w:rPr>
      <w:rFonts w:ascii="Times New Roman" w:eastAsia="Times New Roman" w:hAnsi="Times New Roman"/>
      <w:b/>
    </w:rPr>
  </w:style>
  <w:style w:type="paragraph" w:styleId="BalloonText">
    <w:name w:val="Balloon Text"/>
    <w:basedOn w:val="Normal"/>
    <w:link w:val="BalloonTextChar"/>
    <w:uiPriority w:val="99"/>
    <w:unhideWhenUsed/>
    <w:rsid w:val="00F0090E"/>
    <w:pPr>
      <w:spacing w:after="0" w:line="240" w:lineRule="auto"/>
    </w:pPr>
    <w:rPr>
      <w:rFonts w:ascii="Tahoma" w:hAnsi="Tahoma"/>
      <w:color w:val="auto"/>
      <w:sz w:val="16"/>
      <w:szCs w:val="16"/>
    </w:rPr>
  </w:style>
  <w:style w:type="character" w:customStyle="1" w:styleId="BalloonTextChar">
    <w:name w:val="Balloon Text Char"/>
    <w:link w:val="BalloonText"/>
    <w:uiPriority w:val="99"/>
    <w:rsid w:val="00F0090E"/>
    <w:rPr>
      <w:rFonts w:ascii="Tahoma" w:eastAsia="Calibri" w:hAnsi="Tahoma" w:cs="Tahoma"/>
      <w:sz w:val="16"/>
      <w:szCs w:val="16"/>
      <w:lang w:val="en-GB"/>
    </w:rPr>
  </w:style>
  <w:style w:type="paragraph" w:customStyle="1" w:styleId="TOCHeading1">
    <w:name w:val="TOC Heading1"/>
    <w:basedOn w:val="Heading1"/>
    <w:next w:val="Normal"/>
    <w:uiPriority w:val="39"/>
    <w:unhideWhenUsed/>
    <w:qFormat/>
    <w:rsid w:val="00D441C5"/>
    <w:pPr>
      <w:outlineLvl w:val="9"/>
    </w:pPr>
  </w:style>
  <w:style w:type="paragraph" w:customStyle="1" w:styleId="MediumGrid1-Accent21">
    <w:name w:val="Medium Grid 1 - Accent 21"/>
    <w:basedOn w:val="Normal"/>
    <w:autoRedefine/>
    <w:uiPriority w:val="34"/>
    <w:qFormat/>
    <w:rsid w:val="004A217A"/>
  </w:style>
  <w:style w:type="paragraph" w:styleId="TOC1">
    <w:name w:val="toc 1"/>
    <w:basedOn w:val="Normal"/>
    <w:next w:val="Normal"/>
    <w:autoRedefine/>
    <w:uiPriority w:val="39"/>
    <w:unhideWhenUsed/>
    <w:rsid w:val="00DE4474"/>
    <w:pPr>
      <w:tabs>
        <w:tab w:val="left" w:pos="440"/>
        <w:tab w:val="right" w:leader="dot" w:pos="9315"/>
      </w:tabs>
      <w:spacing w:after="0"/>
      <w:jc w:val="left"/>
    </w:pPr>
    <w:rPr>
      <w:b/>
      <w:noProof/>
      <w:color w:val="660066"/>
      <w:sz w:val="24"/>
      <w:szCs w:val="24"/>
    </w:rPr>
  </w:style>
  <w:style w:type="paragraph" w:styleId="TOC2">
    <w:name w:val="toc 2"/>
    <w:basedOn w:val="Normal"/>
    <w:next w:val="Normal"/>
    <w:autoRedefine/>
    <w:uiPriority w:val="39"/>
    <w:unhideWhenUsed/>
    <w:rsid w:val="006F59FE"/>
    <w:pPr>
      <w:spacing w:before="0" w:after="0"/>
      <w:jc w:val="left"/>
    </w:pPr>
  </w:style>
  <w:style w:type="character" w:styleId="Hyperlink">
    <w:name w:val="Hyperlink"/>
    <w:uiPriority w:val="99"/>
    <w:unhideWhenUsed/>
    <w:rsid w:val="00FB45ED"/>
    <w:rPr>
      <w:color w:val="5F497A"/>
      <w:u w:val="single"/>
    </w:rPr>
  </w:style>
  <w:style w:type="paragraph" w:customStyle="1" w:styleId="IntroPull-outparagraph">
    <w:name w:val="Intro/Pull-out paragraph"/>
    <w:basedOn w:val="Normal"/>
    <w:autoRedefine/>
    <w:qFormat/>
    <w:rsid w:val="003F5034"/>
    <w:pPr>
      <w:ind w:hanging="11"/>
    </w:pPr>
    <w:rPr>
      <w:i/>
      <w:color w:val="800080"/>
      <w:lang w:val="en-US"/>
    </w:rPr>
  </w:style>
  <w:style w:type="paragraph" w:styleId="Caption">
    <w:name w:val="caption"/>
    <w:basedOn w:val="Normal"/>
    <w:next w:val="Normal"/>
    <w:autoRedefine/>
    <w:uiPriority w:val="35"/>
    <w:qFormat/>
    <w:rsid w:val="00BC3BA4"/>
    <w:pPr>
      <w:keepNext/>
      <w:spacing w:line="240" w:lineRule="auto"/>
      <w:jc w:val="left"/>
    </w:pPr>
    <w:rPr>
      <w:rFonts w:cs="Arial"/>
      <w:iCs/>
      <w:noProof/>
      <w:color w:val="404040"/>
      <w:szCs w:val="18"/>
      <w:lang w:val="en-US"/>
    </w:rPr>
  </w:style>
  <w:style w:type="character" w:styleId="HTMLAcronym">
    <w:name w:val="HTML Acronym"/>
    <w:basedOn w:val="DefaultParagraphFont"/>
    <w:uiPriority w:val="99"/>
    <w:semiHidden/>
    <w:unhideWhenUsed/>
    <w:rsid w:val="00F0090E"/>
  </w:style>
  <w:style w:type="character" w:styleId="PageNumber">
    <w:name w:val="page number"/>
    <w:uiPriority w:val="99"/>
    <w:rsid w:val="00EA0652"/>
    <w:rPr>
      <w:sz w:val="16"/>
      <w:szCs w:val="16"/>
    </w:rPr>
  </w:style>
  <w:style w:type="character" w:styleId="CommentReference">
    <w:name w:val="annotation reference"/>
    <w:uiPriority w:val="99"/>
    <w:semiHidden/>
    <w:unhideWhenUsed/>
    <w:rsid w:val="00F0090E"/>
    <w:rPr>
      <w:sz w:val="16"/>
      <w:szCs w:val="16"/>
    </w:rPr>
  </w:style>
  <w:style w:type="paragraph" w:styleId="CommentText">
    <w:name w:val="annotation text"/>
    <w:basedOn w:val="Normal"/>
    <w:link w:val="CommentTextChar"/>
    <w:uiPriority w:val="99"/>
    <w:unhideWhenUsed/>
    <w:rsid w:val="00F0090E"/>
    <w:pPr>
      <w:spacing w:line="240" w:lineRule="auto"/>
    </w:pPr>
    <w:rPr>
      <w:rFonts w:ascii="Calibri" w:hAnsi="Calibri"/>
      <w:color w:val="auto"/>
      <w:sz w:val="20"/>
      <w:szCs w:val="20"/>
    </w:rPr>
  </w:style>
  <w:style w:type="character" w:customStyle="1" w:styleId="CommentTextChar">
    <w:name w:val="Comment Text Char"/>
    <w:link w:val="CommentText"/>
    <w:uiPriority w:val="99"/>
    <w:rsid w:val="00F0090E"/>
    <w:rPr>
      <w:rFonts w:ascii="Calibri" w:eastAsia="Calibri" w:hAnsi="Calibri" w:cs="Times New Roman"/>
      <w:sz w:val="20"/>
      <w:szCs w:val="20"/>
      <w:lang w:val="en-GB"/>
    </w:rPr>
  </w:style>
  <w:style w:type="paragraph" w:styleId="TOC3">
    <w:name w:val="toc 3"/>
    <w:basedOn w:val="Normal"/>
    <w:next w:val="Normal"/>
    <w:autoRedefine/>
    <w:uiPriority w:val="39"/>
    <w:unhideWhenUsed/>
    <w:rsid w:val="00D70575"/>
    <w:pPr>
      <w:spacing w:before="0" w:after="0"/>
      <w:ind w:left="220"/>
      <w:jc w:val="left"/>
    </w:pPr>
    <w:rPr>
      <w:rFonts w:asciiTheme="minorHAnsi" w:hAnsiTheme="minorHAnsi"/>
      <w:i/>
    </w:rPr>
  </w:style>
  <w:style w:type="character" w:customStyle="1" w:styleId="A10">
    <w:name w:val="A10"/>
    <w:uiPriority w:val="99"/>
    <w:rsid w:val="00A7447F"/>
    <w:rPr>
      <w:rFonts w:ascii="Century Gothic" w:hAnsi="Century Gothic" w:cs="Helvetica Neue"/>
      <w:color w:val="660066"/>
      <w:sz w:val="30"/>
      <w:szCs w:val="30"/>
    </w:rPr>
  </w:style>
  <w:style w:type="character" w:styleId="Strong">
    <w:name w:val="Strong"/>
    <w:uiPriority w:val="22"/>
    <w:qFormat/>
    <w:rsid w:val="00CA7BC0"/>
    <w:rPr>
      <w:bCs/>
      <w:color w:val="660066"/>
    </w:rPr>
  </w:style>
  <w:style w:type="paragraph" w:styleId="EndnoteText">
    <w:name w:val="endnote text"/>
    <w:basedOn w:val="Normal"/>
    <w:link w:val="EndnoteTextChar"/>
    <w:uiPriority w:val="99"/>
    <w:semiHidden/>
    <w:rsid w:val="00F0090E"/>
    <w:pPr>
      <w:spacing w:after="0" w:line="240" w:lineRule="auto"/>
    </w:pPr>
    <w:rPr>
      <w:rFonts w:eastAsia="Times New Roman"/>
      <w:color w:val="auto"/>
      <w:sz w:val="20"/>
      <w:szCs w:val="20"/>
    </w:rPr>
  </w:style>
  <w:style w:type="character" w:customStyle="1" w:styleId="EndnoteTextChar">
    <w:name w:val="Endnote Text Char"/>
    <w:link w:val="EndnoteText"/>
    <w:uiPriority w:val="99"/>
    <w:semiHidden/>
    <w:rsid w:val="00F0090E"/>
    <w:rPr>
      <w:rFonts w:ascii="Arial" w:eastAsia="Times New Roman" w:hAnsi="Arial" w:cs="Arial"/>
      <w:sz w:val="20"/>
      <w:szCs w:val="20"/>
      <w:lang w:val="en-GB"/>
    </w:rPr>
  </w:style>
  <w:style w:type="character" w:styleId="EndnoteReference">
    <w:name w:val="endnote reference"/>
    <w:uiPriority w:val="99"/>
    <w:semiHidden/>
    <w:rsid w:val="00F0090E"/>
    <w:rPr>
      <w:vertAlign w:val="superscript"/>
    </w:rPr>
  </w:style>
  <w:style w:type="paragraph" w:customStyle="1" w:styleId="StaffTitles">
    <w:name w:val="Staff Titles"/>
    <w:basedOn w:val="Normal"/>
    <w:next w:val="Normal"/>
    <w:rsid w:val="00F60782"/>
    <w:rPr>
      <w:b/>
    </w:rPr>
  </w:style>
  <w:style w:type="paragraph" w:customStyle="1" w:styleId="MediumList2-Accent21">
    <w:name w:val="Medium List 2 - Accent 21"/>
    <w:hidden/>
    <w:uiPriority w:val="99"/>
    <w:semiHidden/>
    <w:rsid w:val="00F0090E"/>
    <w:rPr>
      <w:sz w:val="22"/>
      <w:szCs w:val="22"/>
      <w:lang w:eastAsia="en-US"/>
    </w:rPr>
  </w:style>
  <w:style w:type="character" w:styleId="FollowedHyperlink">
    <w:name w:val="FollowedHyperlink"/>
    <w:uiPriority w:val="99"/>
    <w:unhideWhenUsed/>
    <w:rsid w:val="00317CBC"/>
    <w:rPr>
      <w:color w:val="800080"/>
      <w:u w:val="single"/>
    </w:rPr>
  </w:style>
  <w:style w:type="paragraph" w:styleId="Header">
    <w:name w:val="header"/>
    <w:basedOn w:val="Normal"/>
    <w:link w:val="HeaderChar"/>
    <w:uiPriority w:val="99"/>
    <w:rsid w:val="006F59FE"/>
    <w:pPr>
      <w:jc w:val="left"/>
    </w:pPr>
    <w:rPr>
      <w:sz w:val="16"/>
      <w:szCs w:val="16"/>
      <w:lang w:eastAsia="en-US"/>
    </w:rPr>
  </w:style>
  <w:style w:type="paragraph" w:styleId="Footer">
    <w:name w:val="footer"/>
    <w:basedOn w:val="Normal"/>
    <w:link w:val="FooterChar"/>
    <w:rsid w:val="006F59FE"/>
    <w:pPr>
      <w:tabs>
        <w:tab w:val="center" w:pos="4320"/>
        <w:tab w:val="right" w:pos="8640"/>
      </w:tabs>
    </w:pPr>
    <w:rPr>
      <w:sz w:val="16"/>
    </w:rPr>
  </w:style>
  <w:style w:type="paragraph" w:styleId="BodyText">
    <w:name w:val="Body Text"/>
    <w:aliases w:val="Body Copy"/>
    <w:basedOn w:val="Normal"/>
    <w:link w:val="BodyTextChar"/>
    <w:rsid w:val="0061055C"/>
    <w:pPr>
      <w:spacing w:after="0" w:line="240" w:lineRule="auto"/>
    </w:pPr>
    <w:rPr>
      <w:rFonts w:ascii="HelveticaNeue-Light" w:eastAsia="Times" w:hAnsi="HelveticaNeue-Light"/>
      <w:color w:val="7D0C6E"/>
      <w:spacing w:val="2"/>
      <w:sz w:val="16"/>
      <w:szCs w:val="20"/>
    </w:rPr>
  </w:style>
  <w:style w:type="character" w:customStyle="1" w:styleId="BodyTextChar">
    <w:name w:val="Body Text Char"/>
    <w:aliases w:val="Body Copy Char"/>
    <w:link w:val="BodyText"/>
    <w:rsid w:val="0061055C"/>
    <w:rPr>
      <w:rFonts w:ascii="HelveticaNeue-Light" w:eastAsia="Times" w:hAnsi="HelveticaNeue-Light"/>
      <w:color w:val="7D0C6E"/>
      <w:spacing w:val="2"/>
      <w:sz w:val="16"/>
      <w:lang w:val="en-GB"/>
    </w:rPr>
  </w:style>
  <w:style w:type="paragraph" w:customStyle="1" w:styleId="ColorfulList-Accent11">
    <w:name w:val="Colorful List - Accent 11"/>
    <w:basedOn w:val="Normal"/>
    <w:autoRedefine/>
    <w:uiPriority w:val="34"/>
    <w:qFormat/>
    <w:rsid w:val="003C1E17"/>
    <w:pPr>
      <w:spacing w:line="240" w:lineRule="auto"/>
    </w:pPr>
  </w:style>
  <w:style w:type="paragraph" w:customStyle="1" w:styleId="Default">
    <w:name w:val="Default"/>
    <w:rsid w:val="00AE24BF"/>
    <w:pPr>
      <w:autoSpaceDE w:val="0"/>
      <w:autoSpaceDN w:val="0"/>
      <w:adjustRightInd w:val="0"/>
    </w:pPr>
    <w:rPr>
      <w:rFonts w:ascii="Arial" w:hAnsi="Arial" w:cs="Arial"/>
      <w:color w:val="000000"/>
      <w:lang w:eastAsia="en-US"/>
    </w:rPr>
  </w:style>
  <w:style w:type="paragraph" w:styleId="NormalWeb">
    <w:name w:val="Normal (Web)"/>
    <w:basedOn w:val="Normal"/>
    <w:uiPriority w:val="99"/>
    <w:unhideWhenUsed/>
    <w:rsid w:val="00516DB3"/>
    <w:pPr>
      <w:spacing w:before="100" w:beforeAutospacing="1" w:after="100" w:afterAutospacing="1" w:line="240" w:lineRule="auto"/>
    </w:pPr>
    <w:rPr>
      <w:rFonts w:ascii="Times New Roman" w:eastAsia="Times New Roman" w:hAnsi="Times New Roman"/>
      <w:color w:val="auto"/>
      <w:sz w:val="24"/>
      <w:szCs w:val="24"/>
    </w:rPr>
  </w:style>
  <w:style w:type="table" w:styleId="TableGrid">
    <w:name w:val="Table Grid"/>
    <w:basedOn w:val="TableNormal"/>
    <w:uiPriority w:val="39"/>
    <w:rsid w:val="0098427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ntenseEmphasis3">
    <w:name w:val="Intense Emphasis3"/>
    <w:basedOn w:val="TableNormal"/>
    <w:qFormat/>
    <w:rsid w:val="00E549C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TableClassic2">
    <w:name w:val="Table Classic 2"/>
    <w:basedOn w:val="TableNormal"/>
    <w:rsid w:val="001F40AF"/>
    <w:pPr>
      <w:spacing w:after="200" w:line="276"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olorfulGrid-Accent5">
    <w:name w:val="Colorful Grid Accent 5"/>
    <w:basedOn w:val="TableNormal"/>
    <w:rsid w:val="001F40A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61">
    <w:name w:val="Colorful Grid - Accent 61"/>
    <w:basedOn w:val="TableNormal"/>
    <w:rsid w:val="001F40AF"/>
    <w:rPr>
      <w:color w:val="000000"/>
    </w:rPr>
    <w:tblPr>
      <w:tblStyleRowBandSize w:val="1"/>
      <w:tblStyleColBandSize w:val="1"/>
      <w:tblBorders>
        <w:top w:val="single" w:sz="8" w:space="0" w:color="8064A2"/>
        <w:bottom w:val="single" w:sz="8" w:space="0" w:color="8064A2"/>
      </w:tblBorders>
    </w:tblPr>
    <w:tblStylePr w:type="firstRow">
      <w:rPr>
        <w:rFonts w:ascii="MS Mincho" w:eastAsia="Times New Roman" w:hAnsi="MS Mincho"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TableColumns2">
    <w:name w:val="Table Columns 2"/>
    <w:basedOn w:val="TableNormal"/>
    <w:rsid w:val="001F40AF"/>
    <w:pPr>
      <w:spacing w:after="200" w:line="276"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F40AF"/>
    <w:pPr>
      <w:spacing w:after="200" w:line="276"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1F40AF"/>
    <w:pPr>
      <w:spacing w:after="200" w:line="276"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olorfulList-Accent61">
    <w:name w:val="Colorful List - Accent 61"/>
    <w:basedOn w:val="TableNormal"/>
    <w:rsid w:val="001F40A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IntenseEmphasis1">
    <w:name w:val="Intense Emphasis1"/>
    <w:basedOn w:val="TableNormal"/>
    <w:qFormat/>
    <w:rsid w:val="00C66B4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BookTitle1">
    <w:name w:val="Book Title1"/>
    <w:aliases w:val="Colourful List - Accent 3"/>
    <w:basedOn w:val="TableNormal"/>
    <w:qFormat/>
    <w:rsid w:val="00C66B4A"/>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Grid3-Accent6">
    <w:name w:val="Medium Grid 3 Accent 6"/>
    <w:basedOn w:val="TableNormal"/>
    <w:rsid w:val="00C66B4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6">
    <w:name w:val="Light Grid Accent 6"/>
    <w:basedOn w:val="TableNormal"/>
    <w:rsid w:val="00C66B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lassic4">
    <w:name w:val="Table Classic 4"/>
    <w:basedOn w:val="TableNormal"/>
    <w:rsid w:val="00C66B4A"/>
    <w:pPr>
      <w:spacing w:after="200" w:line="276"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C66B4A"/>
    <w:pPr>
      <w:spacing w:after="200" w:line="276"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1">
    <w:name w:val="Light List1"/>
    <w:basedOn w:val="TableNormal"/>
    <w:rsid w:val="00C66B4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FIGUREANDTABLEHEADINGS">
    <w:name w:val="FIGURE AND TABLE HEADINGS"/>
    <w:basedOn w:val="TableHeader"/>
    <w:qFormat/>
    <w:rsid w:val="006F59FE"/>
  </w:style>
  <w:style w:type="paragraph" w:customStyle="1" w:styleId="NoSpacing1">
    <w:name w:val="No Spacing1"/>
    <w:uiPriority w:val="1"/>
    <w:qFormat/>
    <w:rsid w:val="002F39B5"/>
    <w:rPr>
      <w:sz w:val="22"/>
      <w:szCs w:val="22"/>
      <w:lang w:eastAsia="en-US"/>
    </w:rPr>
  </w:style>
  <w:style w:type="character" w:customStyle="1" w:styleId="A1">
    <w:name w:val="A1"/>
    <w:uiPriority w:val="99"/>
    <w:rsid w:val="002F39B5"/>
    <w:rPr>
      <w:rFonts w:ascii="AJGYQL+FranklinGothicITCbyBT-Bo" w:hAnsi="AJGYQL+FranklinGothicITCbyBT-Bo" w:cs="AJGYQL+FranklinGothicITCbyBT-Bo"/>
      <w:color w:val="000000"/>
      <w:sz w:val="17"/>
      <w:szCs w:val="17"/>
    </w:rPr>
  </w:style>
  <w:style w:type="character" w:customStyle="1" w:styleId="A34">
    <w:name w:val="A34"/>
    <w:uiPriority w:val="99"/>
    <w:rsid w:val="002F39B5"/>
    <w:rPr>
      <w:rFonts w:ascii="AJGYQL+FranklinGothicITCbyBT-Bo" w:hAnsi="AJGYQL+FranklinGothicITCbyBT-Bo" w:cs="AJGYQL+FranklinGothicITCbyBT-Bo"/>
      <w:color w:val="000000"/>
      <w:sz w:val="60"/>
      <w:szCs w:val="60"/>
    </w:rPr>
  </w:style>
  <w:style w:type="paragraph" w:styleId="PlainText">
    <w:name w:val="Plain Text"/>
    <w:basedOn w:val="Normal"/>
    <w:link w:val="PlainTextChar"/>
    <w:unhideWhenUsed/>
    <w:rsid w:val="00A95B69"/>
    <w:pPr>
      <w:spacing w:after="0" w:line="240" w:lineRule="auto"/>
    </w:pPr>
    <w:rPr>
      <w:rFonts w:ascii="Consolas" w:hAnsi="Consolas"/>
      <w:color w:val="auto"/>
      <w:sz w:val="21"/>
      <w:szCs w:val="21"/>
      <w:lang w:val="en-US" w:eastAsia="en-US"/>
    </w:rPr>
  </w:style>
  <w:style w:type="character" w:customStyle="1" w:styleId="PlainTextChar">
    <w:name w:val="Plain Text Char"/>
    <w:link w:val="PlainText"/>
    <w:rsid w:val="00A95B69"/>
    <w:rPr>
      <w:rFonts w:ascii="Consolas" w:hAnsi="Consolas"/>
      <w:sz w:val="21"/>
      <w:szCs w:val="21"/>
      <w:lang w:val="en-US" w:eastAsia="en-US"/>
    </w:rPr>
  </w:style>
  <w:style w:type="paragraph" w:customStyle="1" w:styleId="Style2">
    <w:name w:val="Style2"/>
    <w:basedOn w:val="Normal"/>
    <w:qFormat/>
    <w:rsid w:val="00A52057"/>
    <w:rPr>
      <w:sz w:val="18"/>
      <w:lang w:val="en-US" w:eastAsia="en-US"/>
    </w:rPr>
  </w:style>
  <w:style w:type="table" w:customStyle="1" w:styleId="TOCHeading3">
    <w:name w:val="TOC Heading3"/>
    <w:basedOn w:val="TableNormal"/>
    <w:qFormat/>
    <w:rsid w:val="00E80462"/>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ListBullet">
    <w:name w:val="List Bullet"/>
    <w:rsid w:val="00C64134"/>
    <w:pPr>
      <w:numPr>
        <w:numId w:val="1"/>
      </w:numPr>
    </w:pPr>
    <w:rPr>
      <w:rFonts w:ascii="Arial" w:eastAsia="Times New Roman" w:hAnsi="Arial" w:cs="Tahoma"/>
      <w:sz w:val="22"/>
      <w:szCs w:val="16"/>
    </w:rPr>
  </w:style>
  <w:style w:type="paragraph" w:styleId="CommentSubject">
    <w:name w:val="annotation subject"/>
    <w:basedOn w:val="CommentText"/>
    <w:next w:val="CommentText"/>
    <w:link w:val="CommentSubjectChar"/>
    <w:uiPriority w:val="99"/>
    <w:rsid w:val="004074FB"/>
    <w:pPr>
      <w:spacing w:line="276" w:lineRule="auto"/>
    </w:pPr>
    <w:rPr>
      <w:rFonts w:ascii="Georgia" w:hAnsi="Georgia"/>
      <w:b/>
      <w:bCs/>
      <w:color w:val="404040"/>
    </w:rPr>
  </w:style>
  <w:style w:type="character" w:customStyle="1" w:styleId="CommentSubjectChar">
    <w:name w:val="Comment Subject Char"/>
    <w:link w:val="CommentSubject"/>
    <w:uiPriority w:val="99"/>
    <w:rsid w:val="004074FB"/>
    <w:rPr>
      <w:rFonts w:ascii="Georgia" w:eastAsia="Calibri" w:hAnsi="Georgia" w:cs="Times New Roman"/>
      <w:b/>
      <w:bCs/>
      <w:color w:val="404040"/>
      <w:sz w:val="20"/>
      <w:szCs w:val="20"/>
      <w:lang w:val="en-GB"/>
    </w:rPr>
  </w:style>
  <w:style w:type="paragraph" w:customStyle="1" w:styleId="LightList-Accent31">
    <w:name w:val="Light List - Accent 31"/>
    <w:hidden/>
    <w:rsid w:val="00B81BB4"/>
    <w:rPr>
      <w:rFonts w:ascii="Georgia" w:hAnsi="Georgia"/>
      <w:color w:val="404040"/>
      <w:sz w:val="22"/>
      <w:szCs w:val="22"/>
      <w:lang w:eastAsia="en-US"/>
    </w:rPr>
  </w:style>
  <w:style w:type="paragraph" w:customStyle="1" w:styleId="NoSpacing2">
    <w:name w:val="No Spacing2"/>
    <w:link w:val="NoSpacingChar"/>
    <w:uiPriority w:val="1"/>
    <w:qFormat/>
    <w:rsid w:val="00626F75"/>
    <w:pPr>
      <w:contextualSpacing/>
    </w:pPr>
    <w:rPr>
      <w:rFonts w:ascii="Georgia" w:hAnsi="Georgia"/>
      <w:color w:val="404040"/>
      <w:sz w:val="22"/>
      <w:szCs w:val="22"/>
      <w:lang w:eastAsia="en-US"/>
    </w:rPr>
  </w:style>
  <w:style w:type="paragraph" w:customStyle="1" w:styleId="intro2">
    <w:name w:val="intro2"/>
    <w:basedOn w:val="Normal"/>
    <w:rsid w:val="00626F75"/>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A6">
    <w:name w:val="A6"/>
    <w:uiPriority w:val="99"/>
    <w:rsid w:val="00CA2CF0"/>
    <w:rPr>
      <w:rFonts w:cs="Helvetica 45 Light"/>
      <w:color w:val="000000"/>
      <w:sz w:val="28"/>
      <w:szCs w:val="28"/>
    </w:rPr>
  </w:style>
  <w:style w:type="paragraph" w:customStyle="1" w:styleId="LightGrid-Accent31">
    <w:name w:val="Light Grid - Accent 31"/>
    <w:basedOn w:val="Normal"/>
    <w:uiPriority w:val="34"/>
    <w:qFormat/>
    <w:rsid w:val="004E442F"/>
    <w:pPr>
      <w:ind w:left="720"/>
    </w:pPr>
    <w:rPr>
      <w:rFonts w:ascii="Calibri" w:hAnsi="Calibri"/>
      <w:color w:val="auto"/>
    </w:rPr>
  </w:style>
  <w:style w:type="paragraph" w:customStyle="1" w:styleId="MediumGrid1-Accent22">
    <w:name w:val="Medium Grid 1 - Accent 22"/>
    <w:basedOn w:val="Normal"/>
    <w:uiPriority w:val="34"/>
    <w:qFormat/>
    <w:rsid w:val="00E73B64"/>
    <w:pPr>
      <w:spacing w:after="0" w:line="240" w:lineRule="auto"/>
      <w:ind w:left="720"/>
    </w:pPr>
    <w:rPr>
      <w:rFonts w:ascii="Calibri" w:hAnsi="Calibri"/>
      <w:color w:val="auto"/>
      <w:sz w:val="24"/>
      <w:szCs w:val="20"/>
      <w:lang w:val="en-US"/>
    </w:rPr>
  </w:style>
  <w:style w:type="table" w:styleId="MediumList2-Accent5">
    <w:name w:val="Medium List 2 Accent 5"/>
    <w:basedOn w:val="TableNormal"/>
    <w:uiPriority w:val="68"/>
    <w:rsid w:val="00E73B64"/>
    <w:rPr>
      <w:rFonts w:ascii="Cambria" w:eastAsia="Times New Roman" w:hAnsi="Cambria"/>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IntenseEmphasis2">
    <w:name w:val="Intense Emphasis2"/>
    <w:basedOn w:val="TableNormal"/>
    <w:qFormat/>
    <w:rsid w:val="00931AA8"/>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character" w:customStyle="1" w:styleId="A2">
    <w:name w:val="A2"/>
    <w:uiPriority w:val="99"/>
    <w:rsid w:val="00F362A8"/>
    <w:rPr>
      <w:rFonts w:cs="VAG Rounded Std Light"/>
      <w:color w:val="000000"/>
      <w:sz w:val="30"/>
      <w:szCs w:val="30"/>
    </w:rPr>
  </w:style>
  <w:style w:type="paragraph" w:customStyle="1" w:styleId="Pa4">
    <w:name w:val="Pa4"/>
    <w:basedOn w:val="Default"/>
    <w:next w:val="Default"/>
    <w:uiPriority w:val="99"/>
    <w:rsid w:val="00F362A8"/>
    <w:pPr>
      <w:spacing w:line="241" w:lineRule="atLeast"/>
    </w:pPr>
    <w:rPr>
      <w:rFonts w:ascii="Century Gothic" w:hAnsi="Century Gothic" w:cs="Times New Roman"/>
      <w:color w:val="auto"/>
      <w:lang w:eastAsia="en-GB"/>
    </w:rPr>
  </w:style>
  <w:style w:type="character" w:customStyle="1" w:styleId="A7">
    <w:name w:val="A7"/>
    <w:uiPriority w:val="99"/>
    <w:rsid w:val="00F362A8"/>
    <w:rPr>
      <w:rFonts w:cs="Century Gothic"/>
      <w:color w:val="000000"/>
      <w:sz w:val="27"/>
      <w:szCs w:val="27"/>
    </w:rPr>
  </w:style>
  <w:style w:type="paragraph" w:customStyle="1" w:styleId="TableText">
    <w:name w:val="Table Text"/>
    <w:basedOn w:val="Normal"/>
    <w:qFormat/>
    <w:rsid w:val="00A52057"/>
    <w:pPr>
      <w:jc w:val="left"/>
    </w:pPr>
    <w:rPr>
      <w:sz w:val="18"/>
      <w:lang w:val="en-US" w:eastAsia="en-US"/>
    </w:rPr>
  </w:style>
  <w:style w:type="paragraph" w:customStyle="1" w:styleId="TableBullets">
    <w:name w:val="Table Bullets"/>
    <w:basedOn w:val="Bullet"/>
    <w:qFormat/>
    <w:rsid w:val="00D503B6"/>
    <w:pPr>
      <w:jc w:val="left"/>
    </w:pPr>
    <w:rPr>
      <w:sz w:val="20"/>
      <w:lang w:eastAsia="en-US"/>
    </w:rPr>
  </w:style>
  <w:style w:type="paragraph" w:styleId="BodyTextIndent3">
    <w:name w:val="Body Text Indent 3"/>
    <w:basedOn w:val="Normal"/>
    <w:link w:val="BodyTextIndent3Char"/>
    <w:rsid w:val="0099647B"/>
    <w:pPr>
      <w:spacing w:after="0" w:line="240" w:lineRule="auto"/>
      <w:ind w:left="720"/>
    </w:pPr>
    <w:rPr>
      <w:rFonts w:ascii="Times New Roman" w:eastAsia="Times New Roman" w:hAnsi="Times New Roman"/>
      <w:color w:val="auto"/>
      <w:sz w:val="24"/>
      <w:szCs w:val="24"/>
    </w:rPr>
  </w:style>
  <w:style w:type="character" w:customStyle="1" w:styleId="BodyTextIndent3Char">
    <w:name w:val="Body Text Indent 3 Char"/>
    <w:link w:val="BodyTextIndent3"/>
    <w:rsid w:val="0099647B"/>
    <w:rPr>
      <w:rFonts w:ascii="Times New Roman" w:eastAsia="Times New Roman" w:hAnsi="Times New Roman"/>
      <w:sz w:val="24"/>
      <w:szCs w:val="24"/>
    </w:rPr>
  </w:style>
  <w:style w:type="paragraph" w:styleId="FootnoteText">
    <w:name w:val="footnote text"/>
    <w:basedOn w:val="Normal"/>
    <w:link w:val="FootnoteTextChar"/>
    <w:uiPriority w:val="99"/>
    <w:rsid w:val="0099647B"/>
    <w:pPr>
      <w:spacing w:after="0" w:line="240" w:lineRule="auto"/>
    </w:pPr>
    <w:rPr>
      <w:rFonts w:ascii="Times New Roman" w:eastAsia="Times New Roman" w:hAnsi="Times New Roman"/>
      <w:color w:val="auto"/>
      <w:sz w:val="20"/>
      <w:szCs w:val="24"/>
    </w:rPr>
  </w:style>
  <w:style w:type="character" w:customStyle="1" w:styleId="FootnoteTextChar">
    <w:name w:val="Footnote Text Char"/>
    <w:link w:val="FootnoteText"/>
    <w:uiPriority w:val="99"/>
    <w:rsid w:val="0099647B"/>
    <w:rPr>
      <w:rFonts w:ascii="Times New Roman" w:eastAsia="Times New Roman" w:hAnsi="Times New Roman"/>
      <w:szCs w:val="24"/>
    </w:rPr>
  </w:style>
  <w:style w:type="paragraph" w:customStyle="1" w:styleId="Bullet">
    <w:name w:val="Bullet"/>
    <w:basedOn w:val="Normal"/>
    <w:link w:val="BulletChar"/>
    <w:qFormat/>
    <w:rsid w:val="00EA7065"/>
    <w:pPr>
      <w:tabs>
        <w:tab w:val="num" w:pos="568"/>
      </w:tabs>
      <w:spacing w:after="120" w:line="264" w:lineRule="auto"/>
      <w:ind w:left="568" w:hanging="284"/>
    </w:pPr>
    <w:rPr>
      <w:lang w:val="en-US" w:bidi="en-US"/>
    </w:rPr>
  </w:style>
  <w:style w:type="paragraph" w:styleId="TOC8">
    <w:name w:val="toc 8"/>
    <w:basedOn w:val="Normal"/>
    <w:next w:val="Normal"/>
    <w:autoRedefine/>
    <w:uiPriority w:val="39"/>
    <w:rsid w:val="0099647B"/>
    <w:pPr>
      <w:pBdr>
        <w:between w:val="double" w:sz="6" w:space="0" w:color="auto"/>
      </w:pBdr>
      <w:spacing w:before="0" w:after="0"/>
      <w:ind w:left="1320"/>
      <w:jc w:val="left"/>
    </w:pPr>
    <w:rPr>
      <w:rFonts w:asciiTheme="minorHAnsi" w:hAnsiTheme="minorHAnsi"/>
      <w:sz w:val="20"/>
      <w:szCs w:val="20"/>
    </w:rPr>
  </w:style>
  <w:style w:type="paragraph" w:styleId="TOC6">
    <w:name w:val="toc 6"/>
    <w:basedOn w:val="Normal"/>
    <w:next w:val="Normal"/>
    <w:autoRedefine/>
    <w:uiPriority w:val="39"/>
    <w:rsid w:val="0099647B"/>
    <w:pPr>
      <w:pBdr>
        <w:between w:val="double" w:sz="6" w:space="0" w:color="auto"/>
      </w:pBdr>
      <w:spacing w:before="0" w:after="0"/>
      <w:ind w:left="880"/>
      <w:jc w:val="left"/>
    </w:pPr>
    <w:rPr>
      <w:rFonts w:asciiTheme="minorHAnsi" w:hAnsiTheme="minorHAnsi"/>
      <w:sz w:val="20"/>
      <w:szCs w:val="20"/>
    </w:rPr>
  </w:style>
  <w:style w:type="paragraph" w:styleId="TOC7">
    <w:name w:val="toc 7"/>
    <w:basedOn w:val="Normal"/>
    <w:next w:val="Normal"/>
    <w:autoRedefine/>
    <w:uiPriority w:val="39"/>
    <w:rsid w:val="0099647B"/>
    <w:pPr>
      <w:pBdr>
        <w:between w:val="double" w:sz="6" w:space="0" w:color="auto"/>
      </w:pBdr>
      <w:spacing w:before="0" w:after="0"/>
      <w:ind w:left="1100"/>
      <w:jc w:val="left"/>
    </w:pPr>
    <w:rPr>
      <w:rFonts w:asciiTheme="minorHAnsi" w:hAnsiTheme="minorHAnsi"/>
      <w:sz w:val="20"/>
      <w:szCs w:val="20"/>
    </w:rPr>
  </w:style>
  <w:style w:type="paragraph" w:customStyle="1" w:styleId="SUBHEAD">
    <w:name w:val="SUBHEAD"/>
    <w:rsid w:val="0099647B"/>
    <w:pPr>
      <w:widowControl w:val="0"/>
      <w:spacing w:before="240" w:line="480" w:lineRule="atLeast"/>
      <w:jc w:val="center"/>
    </w:pPr>
    <w:rPr>
      <w:rFonts w:ascii="Sans Narrow" w:eastAsia="Times New Roman" w:hAnsi="Sans Narrow"/>
      <w:b/>
      <w:color w:val="000000"/>
      <w:sz w:val="40"/>
    </w:rPr>
  </w:style>
  <w:style w:type="paragraph" w:customStyle="1" w:styleId="BodyText1">
    <w:name w:val="Body Text1"/>
    <w:rsid w:val="0099647B"/>
    <w:pPr>
      <w:widowControl w:val="0"/>
      <w:spacing w:before="120" w:line="250" w:lineRule="atLeast"/>
      <w:jc w:val="both"/>
    </w:pPr>
    <w:rPr>
      <w:rFonts w:ascii="Sans Narrow" w:eastAsia="Times New Roman" w:hAnsi="Sans Narrow"/>
      <w:color w:val="000000"/>
    </w:rPr>
  </w:style>
  <w:style w:type="paragraph" w:styleId="TOC9">
    <w:name w:val="toc 9"/>
    <w:basedOn w:val="Normal"/>
    <w:next w:val="Normal"/>
    <w:autoRedefine/>
    <w:uiPriority w:val="39"/>
    <w:rsid w:val="0099647B"/>
    <w:pPr>
      <w:pBdr>
        <w:between w:val="double" w:sz="6" w:space="0" w:color="auto"/>
      </w:pBdr>
      <w:spacing w:before="0" w:after="0"/>
      <w:ind w:left="1540"/>
      <w:jc w:val="left"/>
    </w:pPr>
    <w:rPr>
      <w:rFonts w:asciiTheme="minorHAnsi" w:hAnsiTheme="minorHAnsi"/>
      <w:sz w:val="20"/>
      <w:szCs w:val="20"/>
    </w:rPr>
  </w:style>
  <w:style w:type="paragraph" w:styleId="Title">
    <w:name w:val="Title"/>
    <w:basedOn w:val="Normal"/>
    <w:link w:val="TitleChar"/>
    <w:uiPriority w:val="10"/>
    <w:qFormat/>
    <w:rsid w:val="002F73BB"/>
    <w:pPr>
      <w:ind w:right="479"/>
      <w:jc w:val="right"/>
    </w:pPr>
    <w:rPr>
      <w:color w:val="660066"/>
      <w:sz w:val="76"/>
      <w:szCs w:val="76"/>
      <w:lang w:eastAsia="en-US"/>
    </w:rPr>
  </w:style>
  <w:style w:type="character" w:customStyle="1" w:styleId="TitleChar">
    <w:name w:val="Title Char"/>
    <w:link w:val="Title"/>
    <w:uiPriority w:val="10"/>
    <w:rsid w:val="002F73BB"/>
    <w:rPr>
      <w:rFonts w:ascii="Century Gothic" w:hAnsi="Century Gothic"/>
      <w:color w:val="660066"/>
      <w:sz w:val="76"/>
      <w:szCs w:val="76"/>
      <w:lang w:eastAsia="en-US"/>
    </w:rPr>
  </w:style>
  <w:style w:type="paragraph" w:styleId="DocumentMap">
    <w:name w:val="Document Map"/>
    <w:basedOn w:val="Normal"/>
    <w:link w:val="DocumentMapChar"/>
    <w:rsid w:val="0099647B"/>
    <w:pPr>
      <w:shd w:val="clear" w:color="auto" w:fill="000080"/>
      <w:spacing w:after="0" w:line="240" w:lineRule="auto"/>
    </w:pPr>
    <w:rPr>
      <w:rFonts w:ascii="Tahoma" w:eastAsia="Times New Roman" w:hAnsi="Tahoma"/>
      <w:color w:val="auto"/>
      <w:sz w:val="20"/>
      <w:szCs w:val="20"/>
    </w:rPr>
  </w:style>
  <w:style w:type="character" w:customStyle="1" w:styleId="DocumentMapChar">
    <w:name w:val="Document Map Char"/>
    <w:link w:val="DocumentMap"/>
    <w:rsid w:val="0099647B"/>
    <w:rPr>
      <w:rFonts w:ascii="Tahoma" w:eastAsia="Times New Roman" w:hAnsi="Tahoma" w:cs="Tahoma"/>
      <w:shd w:val="clear" w:color="auto" w:fill="000080"/>
    </w:rPr>
  </w:style>
  <w:style w:type="paragraph" w:customStyle="1" w:styleId="StyleHeading1Left">
    <w:name w:val="Style Heading 1 + Left"/>
    <w:basedOn w:val="Heading1"/>
    <w:rsid w:val="0099647B"/>
    <w:pPr>
      <w:keepLines w:val="0"/>
      <w:spacing w:before="0" w:line="240" w:lineRule="auto"/>
      <w:ind w:left="60"/>
    </w:pPr>
    <w:rPr>
      <w:rFonts w:ascii="Times New Roman" w:hAnsi="Times New Roman"/>
      <w:b w:val="0"/>
      <w:caps/>
      <w:color w:val="000000"/>
      <w:sz w:val="24"/>
      <w:szCs w:val="20"/>
    </w:rPr>
  </w:style>
  <w:style w:type="paragraph" w:customStyle="1" w:styleId="Style1">
    <w:name w:val="Style1"/>
    <w:basedOn w:val="TOC1"/>
    <w:rsid w:val="0099647B"/>
    <w:pPr>
      <w:tabs>
        <w:tab w:val="left" w:pos="480"/>
        <w:tab w:val="right" w:leader="dot" w:pos="9639"/>
      </w:tabs>
      <w:spacing w:line="360" w:lineRule="auto"/>
    </w:pPr>
    <w:rPr>
      <w:rFonts w:eastAsia="Times New Roman"/>
      <w:b w:val="0"/>
    </w:rPr>
  </w:style>
  <w:style w:type="character" w:styleId="FootnoteReference">
    <w:name w:val="footnote reference"/>
    <w:uiPriority w:val="99"/>
    <w:rsid w:val="0099647B"/>
    <w:rPr>
      <w:vertAlign w:val="superscript"/>
    </w:rPr>
  </w:style>
  <w:style w:type="paragraph" w:customStyle="1" w:styleId="StyleHeading2ParagraphArial">
    <w:name w:val="Style Heading 2Paragraph + Arial"/>
    <w:basedOn w:val="Heading2"/>
    <w:rsid w:val="0099647B"/>
    <w:pPr>
      <w:keepLines w:val="0"/>
      <w:spacing w:before="0" w:line="240" w:lineRule="auto"/>
    </w:pPr>
    <w:rPr>
      <w:b w:val="0"/>
      <w:szCs w:val="24"/>
    </w:rPr>
  </w:style>
  <w:style w:type="paragraph" w:customStyle="1" w:styleId="CharChar1Char">
    <w:name w:val="Char Char1 Char"/>
    <w:basedOn w:val="Normal"/>
    <w:rsid w:val="0099647B"/>
    <w:pPr>
      <w:spacing w:after="160" w:line="240" w:lineRule="exact"/>
    </w:pPr>
    <w:rPr>
      <w:rFonts w:ascii="Verdana" w:eastAsia="Times New Roman" w:hAnsi="Verdana"/>
      <w:color w:val="auto"/>
      <w:sz w:val="20"/>
      <w:szCs w:val="20"/>
    </w:rPr>
  </w:style>
  <w:style w:type="character" w:styleId="Emphasis">
    <w:name w:val="Emphasis"/>
    <w:uiPriority w:val="20"/>
    <w:qFormat/>
    <w:rsid w:val="0099647B"/>
    <w:rPr>
      <w:i/>
      <w:iCs/>
    </w:rPr>
  </w:style>
  <w:style w:type="paragraph" w:customStyle="1" w:styleId="StyleHeading3Arial">
    <w:name w:val="Style Heading 3 + Arial"/>
    <w:basedOn w:val="Heading3"/>
    <w:rsid w:val="0099647B"/>
    <w:pPr>
      <w:keepLines w:val="0"/>
      <w:spacing w:before="240" w:after="60" w:line="240" w:lineRule="auto"/>
    </w:pPr>
    <w:rPr>
      <w:b w:val="0"/>
      <w:bCs w:val="0"/>
      <w:szCs w:val="24"/>
    </w:rPr>
  </w:style>
  <w:style w:type="paragraph" w:customStyle="1" w:styleId="StyleHeading1NewSectionArial">
    <w:name w:val="Style Heading 1New Section + Arial"/>
    <w:basedOn w:val="Heading1"/>
    <w:rsid w:val="0099647B"/>
    <w:pPr>
      <w:keepLines w:val="0"/>
      <w:spacing w:before="0" w:line="240" w:lineRule="auto"/>
    </w:pPr>
    <w:rPr>
      <w:b w:val="0"/>
      <w:color w:val="0070C0"/>
      <w:sz w:val="24"/>
      <w:szCs w:val="24"/>
    </w:rPr>
  </w:style>
  <w:style w:type="paragraph" w:customStyle="1" w:styleId="CharCharCharChar">
    <w:name w:val="Char Char Char Char"/>
    <w:basedOn w:val="Normal"/>
    <w:rsid w:val="0099647B"/>
    <w:pPr>
      <w:spacing w:after="160" w:line="240" w:lineRule="exact"/>
    </w:pPr>
    <w:rPr>
      <w:rFonts w:ascii="Tahoma" w:eastAsia="Times New Roman" w:hAnsi="Tahoma"/>
      <w:color w:val="auto"/>
      <w:sz w:val="20"/>
      <w:szCs w:val="20"/>
      <w:lang w:val="en-US"/>
    </w:rPr>
  </w:style>
  <w:style w:type="paragraph" w:customStyle="1" w:styleId="StyleHeading2ParagraphArialLeft0cmHanging127cm">
    <w:name w:val="Style Heading 2Paragraph + Arial Left:  0 cm Hanging:  1.27 cm"/>
    <w:basedOn w:val="Heading2"/>
    <w:rsid w:val="0099647B"/>
    <w:pPr>
      <w:keepLines w:val="0"/>
      <w:spacing w:before="0" w:line="240" w:lineRule="auto"/>
      <w:ind w:left="720" w:hanging="720"/>
    </w:pPr>
    <w:rPr>
      <w:b w:val="0"/>
      <w:szCs w:val="20"/>
    </w:rPr>
  </w:style>
  <w:style w:type="paragraph" w:customStyle="1" w:styleId="StyleHeading2ParagraphArialJustified">
    <w:name w:val="Style Heading 2Paragraph + Arial Justified"/>
    <w:basedOn w:val="Heading2"/>
    <w:rsid w:val="0099647B"/>
    <w:pPr>
      <w:keepLines w:val="0"/>
      <w:spacing w:before="0" w:line="240" w:lineRule="auto"/>
    </w:pPr>
    <w:rPr>
      <w:b w:val="0"/>
      <w:szCs w:val="20"/>
    </w:rPr>
  </w:style>
  <w:style w:type="paragraph" w:customStyle="1" w:styleId="StyleHeading2ParagraphArial1">
    <w:name w:val="Style Heading 2Paragraph + Arial1"/>
    <w:basedOn w:val="Heading2"/>
    <w:rsid w:val="0099647B"/>
    <w:pPr>
      <w:keepLines w:val="0"/>
      <w:spacing w:before="0" w:line="240" w:lineRule="auto"/>
    </w:pPr>
    <w:rPr>
      <w:b w:val="0"/>
      <w:szCs w:val="24"/>
    </w:rPr>
  </w:style>
  <w:style w:type="paragraph" w:customStyle="1" w:styleId="DefaultText">
    <w:name w:val="Default Text"/>
    <w:basedOn w:val="Normal"/>
    <w:rsid w:val="0099647B"/>
    <w:pPr>
      <w:widowControl w:val="0"/>
      <w:spacing w:after="72" w:line="240" w:lineRule="auto"/>
    </w:pPr>
    <w:rPr>
      <w:rFonts w:ascii="Perpetua" w:eastAsia="Times New Roman" w:hAnsi="Perpetua"/>
      <w:snapToGrid w:val="0"/>
      <w:color w:val="auto"/>
      <w:sz w:val="24"/>
      <w:szCs w:val="20"/>
    </w:rPr>
  </w:style>
  <w:style w:type="paragraph" w:customStyle="1" w:styleId="HeadingBase">
    <w:name w:val="Heading Base"/>
    <w:basedOn w:val="BodyText"/>
    <w:next w:val="BodyText"/>
    <w:rsid w:val="0099647B"/>
    <w:pPr>
      <w:keepNext/>
      <w:keepLines/>
      <w:spacing w:before="240" w:after="240" w:line="240" w:lineRule="atLeast"/>
    </w:pPr>
    <w:rPr>
      <w:rFonts w:ascii="Garamond" w:eastAsia="Times New Roman" w:hAnsi="Garamond"/>
      <w:caps/>
      <w:color w:val="auto"/>
      <w:spacing w:val="0"/>
      <w:sz w:val="20"/>
      <w:lang w:val="en-US"/>
    </w:rPr>
  </w:style>
  <w:style w:type="paragraph" w:customStyle="1" w:styleId="StyleHeading3Arial1">
    <w:name w:val="Style Heading 3 + Arial1"/>
    <w:basedOn w:val="Heading3"/>
    <w:rsid w:val="0099647B"/>
    <w:pPr>
      <w:keepLines w:val="0"/>
      <w:spacing w:before="240" w:after="60" w:line="240" w:lineRule="auto"/>
    </w:pPr>
    <w:rPr>
      <w:bCs w:val="0"/>
      <w:szCs w:val="24"/>
    </w:rPr>
  </w:style>
  <w:style w:type="paragraph" w:customStyle="1" w:styleId="StyleHeading3ArialJustified">
    <w:name w:val="Style Heading 3 + Arial Justified"/>
    <w:basedOn w:val="Heading3"/>
    <w:rsid w:val="0099647B"/>
    <w:pPr>
      <w:keepLines w:val="0"/>
      <w:spacing w:before="240" w:after="60" w:line="240" w:lineRule="auto"/>
    </w:pPr>
    <w:rPr>
      <w:bCs w:val="0"/>
      <w:szCs w:val="20"/>
    </w:rPr>
  </w:style>
  <w:style w:type="paragraph" w:customStyle="1" w:styleId="StyleHeading2Paragraph11ptLeft0cmHanging127cm">
    <w:name w:val="Style Heading 2Paragraph + 11 pt Left:  0 cm Hanging:  1.27 cm"/>
    <w:basedOn w:val="Heading2"/>
    <w:rsid w:val="0099647B"/>
    <w:pPr>
      <w:keepLines w:val="0"/>
      <w:spacing w:before="0" w:line="240" w:lineRule="auto"/>
      <w:ind w:left="720" w:hanging="720"/>
    </w:pPr>
    <w:rPr>
      <w:szCs w:val="20"/>
    </w:rPr>
  </w:style>
  <w:style w:type="paragraph" w:customStyle="1" w:styleId="StyleStyleHeading2ParagraphArial111pt">
    <w:name w:val="Style Style Heading 2Paragraph + Arial1 + 11 pt"/>
    <w:basedOn w:val="StyleHeading2ParagraphArial1"/>
    <w:rsid w:val="0099647B"/>
    <w:rPr>
      <w:b/>
      <w:sz w:val="22"/>
    </w:rPr>
  </w:style>
  <w:style w:type="paragraph" w:customStyle="1" w:styleId="StyleStyleHeading2ParagraphArialJustified11pt">
    <w:name w:val="Style Style Heading 2Paragraph + Arial Justified + 11 pt"/>
    <w:basedOn w:val="StyleHeading2ParagraphArialJustified"/>
    <w:rsid w:val="0099647B"/>
    <w:rPr>
      <w:b/>
      <w:sz w:val="22"/>
    </w:rPr>
  </w:style>
  <w:style w:type="paragraph" w:customStyle="1" w:styleId="StyleStyleHeading2ParagraphArialLeft0cmHanging127c">
    <w:name w:val="Style Style Heading 2Paragraph + Arial Left:  0 cm Hanging:  1.27 c..."/>
    <w:basedOn w:val="StyleHeading2ParagraphArialLeft0cmHanging127cm"/>
    <w:rsid w:val="0099647B"/>
    <w:rPr>
      <w:b/>
      <w:sz w:val="22"/>
    </w:rPr>
  </w:style>
  <w:style w:type="paragraph" w:customStyle="1" w:styleId="StyleStyleHeading2ParagraphArial11pt">
    <w:name w:val="Style Style Heading 2Paragraph + Arial + 11 pt"/>
    <w:basedOn w:val="StyleHeading2ParagraphArial"/>
    <w:rsid w:val="0099647B"/>
    <w:rPr>
      <w:b/>
      <w:sz w:val="22"/>
    </w:rPr>
  </w:style>
  <w:style w:type="character" w:customStyle="1" w:styleId="NoSpacingChar">
    <w:name w:val="No Spacing Char"/>
    <w:link w:val="NoSpacing2"/>
    <w:uiPriority w:val="1"/>
    <w:qFormat/>
    <w:rsid w:val="00A21639"/>
    <w:rPr>
      <w:rFonts w:ascii="Georgia" w:hAnsi="Georgia"/>
      <w:color w:val="404040"/>
      <w:sz w:val="22"/>
      <w:szCs w:val="22"/>
      <w:lang w:val="en-GB" w:eastAsia="en-US" w:bidi="ar-SA"/>
    </w:rPr>
  </w:style>
  <w:style w:type="paragraph" w:customStyle="1" w:styleId="ColorfulList-Accent12">
    <w:name w:val="Colorful List - Accent 12"/>
    <w:basedOn w:val="Normal"/>
    <w:uiPriority w:val="34"/>
    <w:qFormat/>
    <w:rsid w:val="00C57773"/>
    <w:pPr>
      <w:ind w:left="720"/>
    </w:pPr>
  </w:style>
  <w:style w:type="paragraph" w:styleId="ListNumber">
    <w:name w:val="List Number"/>
    <w:basedOn w:val="Normal"/>
    <w:rsid w:val="00364404"/>
    <w:pPr>
      <w:numPr>
        <w:numId w:val="2"/>
      </w:numPr>
      <w:spacing w:after="0" w:line="360" w:lineRule="auto"/>
      <w:ind w:left="357" w:hanging="357"/>
    </w:pPr>
    <w:rPr>
      <w:rFonts w:eastAsia="Times"/>
      <w:color w:val="auto"/>
      <w:sz w:val="24"/>
      <w:szCs w:val="20"/>
    </w:rPr>
  </w:style>
  <w:style w:type="paragraph" w:customStyle="1" w:styleId="msolistparagraph0">
    <w:name w:val="msolistparagraph"/>
    <w:basedOn w:val="Normal"/>
    <w:rsid w:val="0094264C"/>
    <w:pPr>
      <w:spacing w:after="0" w:line="240" w:lineRule="auto"/>
      <w:ind w:left="720"/>
    </w:pPr>
    <w:rPr>
      <w:rFonts w:ascii="Calibri" w:eastAsia="Times New Roman" w:hAnsi="Calibri"/>
      <w:color w:val="auto"/>
      <w:lang w:val="en-US"/>
    </w:rPr>
  </w:style>
  <w:style w:type="paragraph" w:customStyle="1" w:styleId="BodyTextBook">
    <w:name w:val="BodyText(Book)"/>
    <w:rsid w:val="0094264C"/>
    <w:pPr>
      <w:spacing w:line="260" w:lineRule="exact"/>
    </w:pPr>
    <w:rPr>
      <w:rFonts w:ascii="Book Antiqua" w:eastAsia="Times New Roman" w:hAnsi="Book Antiqua"/>
      <w:noProof/>
      <w:sz w:val="19"/>
      <w:lang w:val="en-US" w:eastAsia="en-US"/>
    </w:rPr>
  </w:style>
  <w:style w:type="paragraph" w:customStyle="1" w:styleId="NormalParagraphStyle">
    <w:name w:val="NormalParagraphStyle"/>
    <w:basedOn w:val="Normal"/>
    <w:rsid w:val="0094264C"/>
    <w:pPr>
      <w:widowControl w:val="0"/>
      <w:autoSpaceDE w:val="0"/>
      <w:autoSpaceDN w:val="0"/>
      <w:adjustRightInd w:val="0"/>
      <w:spacing w:after="0" w:line="288" w:lineRule="auto"/>
      <w:textAlignment w:val="center"/>
    </w:pPr>
    <w:rPr>
      <w:rFonts w:ascii="Times-Roman" w:eastAsia="Times New Roman" w:hAnsi="Times-Roman"/>
      <w:color w:val="000000"/>
      <w:sz w:val="24"/>
      <w:szCs w:val="24"/>
    </w:rPr>
  </w:style>
  <w:style w:type="character" w:customStyle="1" w:styleId="A0">
    <w:name w:val="A0"/>
    <w:uiPriority w:val="99"/>
    <w:rsid w:val="005F002F"/>
    <w:rPr>
      <w:rFonts w:cs="VAG Rounded Std Thin"/>
      <w:color w:val="000000"/>
      <w:sz w:val="20"/>
      <w:szCs w:val="20"/>
    </w:rPr>
  </w:style>
  <w:style w:type="character" w:customStyle="1" w:styleId="A3">
    <w:name w:val="A3"/>
    <w:uiPriority w:val="99"/>
    <w:rsid w:val="00305F3A"/>
    <w:rPr>
      <w:rFonts w:cs="Century Gothic"/>
      <w:color w:val="000000"/>
      <w:sz w:val="18"/>
      <w:szCs w:val="18"/>
    </w:rPr>
  </w:style>
  <w:style w:type="character" w:customStyle="1" w:styleId="A4">
    <w:name w:val="A4"/>
    <w:uiPriority w:val="99"/>
    <w:rsid w:val="00305F3A"/>
    <w:rPr>
      <w:rFonts w:cs="Century Gothic"/>
      <w:color w:val="000000"/>
      <w:sz w:val="15"/>
      <w:szCs w:val="15"/>
    </w:rPr>
  </w:style>
  <w:style w:type="paragraph" w:customStyle="1" w:styleId="Pa3">
    <w:name w:val="Pa3"/>
    <w:basedOn w:val="Default"/>
    <w:next w:val="Default"/>
    <w:uiPriority w:val="99"/>
    <w:rsid w:val="00CE6D37"/>
    <w:pPr>
      <w:spacing w:line="241" w:lineRule="atLeast"/>
    </w:pPr>
    <w:rPr>
      <w:rFonts w:ascii="Century Gothic" w:hAnsi="Century Gothic" w:cs="Times New Roman"/>
      <w:color w:val="auto"/>
      <w:lang w:eastAsia="en-GB"/>
    </w:rPr>
  </w:style>
  <w:style w:type="paragraph" w:customStyle="1" w:styleId="TOCHeading2">
    <w:name w:val="TOC Heading2"/>
    <w:basedOn w:val="Heading1"/>
    <w:next w:val="Normal"/>
    <w:uiPriority w:val="39"/>
    <w:qFormat/>
    <w:rsid w:val="005C4085"/>
    <w:pPr>
      <w:outlineLvl w:val="9"/>
    </w:pPr>
    <w:rPr>
      <w:rFonts w:ascii="Rockwell" w:hAnsi="Rockwell"/>
    </w:rPr>
  </w:style>
  <w:style w:type="character" w:customStyle="1" w:styleId="HeaderChar">
    <w:name w:val="Header Char"/>
    <w:link w:val="Header"/>
    <w:uiPriority w:val="99"/>
    <w:rsid w:val="006F59FE"/>
    <w:rPr>
      <w:rFonts w:ascii="Arial" w:hAnsi="Arial"/>
      <w:color w:val="404040" w:themeColor="text1" w:themeTint="BF"/>
      <w:sz w:val="16"/>
      <w:szCs w:val="16"/>
      <w:lang w:eastAsia="en-US"/>
    </w:rPr>
  </w:style>
  <w:style w:type="character" w:customStyle="1" w:styleId="FooterChar">
    <w:name w:val="Footer Char"/>
    <w:link w:val="Footer"/>
    <w:rsid w:val="006F59FE"/>
    <w:rPr>
      <w:rFonts w:ascii="Arial" w:hAnsi="Arial"/>
      <w:color w:val="404040" w:themeColor="text1" w:themeTint="BF"/>
      <w:sz w:val="16"/>
      <w:szCs w:val="22"/>
    </w:rPr>
  </w:style>
  <w:style w:type="paragraph" w:customStyle="1" w:styleId="Pa1">
    <w:name w:val="Pa1"/>
    <w:basedOn w:val="Normal"/>
    <w:uiPriority w:val="99"/>
    <w:rsid w:val="005C4085"/>
    <w:pPr>
      <w:autoSpaceDE w:val="0"/>
      <w:autoSpaceDN w:val="0"/>
      <w:spacing w:after="0" w:line="241" w:lineRule="atLeast"/>
    </w:pPr>
    <w:rPr>
      <w:rFonts w:ascii="Helvetica Neue" w:hAnsi="Helvetica Neue"/>
      <w:color w:val="auto"/>
      <w:sz w:val="24"/>
      <w:szCs w:val="24"/>
      <w:lang w:val="en-US"/>
    </w:rPr>
  </w:style>
  <w:style w:type="table" w:styleId="LightGrid-Accent5">
    <w:name w:val="Light Grid Accent 5"/>
    <w:basedOn w:val="TableNormal"/>
    <w:uiPriority w:val="73"/>
    <w:rsid w:val="005C4085"/>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BodyText2">
    <w:name w:val="Body Text2"/>
    <w:basedOn w:val="BodyText"/>
    <w:rsid w:val="005C4085"/>
    <w:pPr>
      <w:spacing w:after="120"/>
    </w:pPr>
    <w:rPr>
      <w:rFonts w:ascii="Arial" w:eastAsia="Times New Roman" w:hAnsi="Arial"/>
      <w:color w:val="auto"/>
      <w:spacing w:val="0"/>
      <w:sz w:val="24"/>
      <w:szCs w:val="24"/>
    </w:rPr>
  </w:style>
  <w:style w:type="paragraph" w:customStyle="1" w:styleId="font5">
    <w:name w:val="font5"/>
    <w:basedOn w:val="Normal"/>
    <w:rsid w:val="005C4085"/>
    <w:pPr>
      <w:spacing w:beforeLines="1" w:afterLines="1" w:line="240" w:lineRule="auto"/>
    </w:pPr>
    <w:rPr>
      <w:rFonts w:ascii="Verdana" w:hAnsi="Verdana"/>
      <w:color w:val="auto"/>
      <w:sz w:val="16"/>
      <w:szCs w:val="16"/>
    </w:rPr>
  </w:style>
  <w:style w:type="paragraph" w:customStyle="1" w:styleId="xl24">
    <w:name w:val="xl24"/>
    <w:basedOn w:val="Normal"/>
    <w:rsid w:val="005C4085"/>
    <w:pPr>
      <w:spacing w:beforeLines="1" w:afterLines="1" w:line="240" w:lineRule="auto"/>
    </w:pPr>
    <w:rPr>
      <w:color w:val="auto"/>
      <w:sz w:val="20"/>
      <w:szCs w:val="20"/>
    </w:rPr>
  </w:style>
  <w:style w:type="paragraph" w:customStyle="1" w:styleId="xl25">
    <w:name w:val="xl25"/>
    <w:basedOn w:val="Normal"/>
    <w:rsid w:val="005C4085"/>
    <w:pPr>
      <w:pBdr>
        <w:bottom w:val="single" w:sz="8" w:space="0" w:color="666699"/>
      </w:pBdr>
      <w:spacing w:beforeLines="1" w:afterLines="1" w:line="240" w:lineRule="auto"/>
      <w:textAlignment w:val="top"/>
    </w:pPr>
    <w:rPr>
      <w:color w:val="666699"/>
      <w:sz w:val="20"/>
      <w:szCs w:val="20"/>
    </w:rPr>
  </w:style>
  <w:style w:type="paragraph" w:customStyle="1" w:styleId="xl26">
    <w:name w:val="xl26"/>
    <w:basedOn w:val="Normal"/>
    <w:rsid w:val="005C4085"/>
    <w:pPr>
      <w:pBdr>
        <w:bottom w:val="single" w:sz="8" w:space="0" w:color="666699"/>
      </w:pBdr>
      <w:spacing w:beforeLines="1" w:afterLines="1" w:line="240" w:lineRule="auto"/>
      <w:textAlignment w:val="top"/>
    </w:pPr>
    <w:rPr>
      <w:color w:val="666699"/>
      <w:sz w:val="20"/>
      <w:szCs w:val="20"/>
    </w:rPr>
  </w:style>
  <w:style w:type="paragraph" w:customStyle="1" w:styleId="xl27">
    <w:name w:val="xl27"/>
    <w:basedOn w:val="Normal"/>
    <w:rsid w:val="005C4085"/>
    <w:pPr>
      <w:spacing w:beforeLines="1" w:afterLines="1" w:line="240" w:lineRule="auto"/>
      <w:textAlignment w:val="top"/>
    </w:pPr>
    <w:rPr>
      <w:color w:val="666699"/>
      <w:sz w:val="20"/>
      <w:szCs w:val="20"/>
    </w:rPr>
  </w:style>
  <w:style w:type="paragraph" w:customStyle="1" w:styleId="xl28">
    <w:name w:val="xl28"/>
    <w:basedOn w:val="Normal"/>
    <w:rsid w:val="005C4085"/>
    <w:pPr>
      <w:spacing w:beforeLines="1" w:afterLines="1" w:line="240" w:lineRule="auto"/>
      <w:textAlignment w:val="top"/>
    </w:pPr>
    <w:rPr>
      <w:color w:val="666699"/>
      <w:sz w:val="20"/>
      <w:szCs w:val="20"/>
    </w:rPr>
  </w:style>
  <w:style w:type="paragraph" w:customStyle="1" w:styleId="xl29">
    <w:name w:val="xl29"/>
    <w:basedOn w:val="Normal"/>
    <w:rsid w:val="005C4085"/>
    <w:pPr>
      <w:spacing w:beforeLines="1" w:afterLines="1" w:line="240" w:lineRule="auto"/>
      <w:ind w:firstLineChars="300" w:firstLine="300"/>
      <w:textAlignment w:val="top"/>
    </w:pPr>
    <w:rPr>
      <w:color w:val="333333"/>
      <w:sz w:val="20"/>
      <w:szCs w:val="20"/>
    </w:rPr>
  </w:style>
  <w:style w:type="paragraph" w:customStyle="1" w:styleId="xl30">
    <w:name w:val="xl30"/>
    <w:basedOn w:val="Normal"/>
    <w:rsid w:val="005C4085"/>
    <w:pPr>
      <w:pBdr>
        <w:top w:val="single" w:sz="8" w:space="0" w:color="666699"/>
      </w:pBdr>
      <w:spacing w:beforeLines="1" w:afterLines="1" w:line="240" w:lineRule="auto"/>
      <w:textAlignment w:val="top"/>
    </w:pPr>
    <w:rPr>
      <w:color w:val="666699"/>
      <w:sz w:val="20"/>
      <w:szCs w:val="20"/>
    </w:rPr>
  </w:style>
  <w:style w:type="paragraph" w:customStyle="1" w:styleId="xl31">
    <w:name w:val="xl31"/>
    <w:basedOn w:val="Normal"/>
    <w:rsid w:val="005C4085"/>
    <w:pPr>
      <w:pBdr>
        <w:top w:val="single" w:sz="8" w:space="0" w:color="666699"/>
      </w:pBdr>
      <w:spacing w:beforeLines="1" w:afterLines="1" w:line="240" w:lineRule="auto"/>
      <w:textAlignment w:val="top"/>
    </w:pPr>
    <w:rPr>
      <w:color w:val="666699"/>
      <w:sz w:val="20"/>
      <w:szCs w:val="20"/>
    </w:rPr>
  </w:style>
  <w:style w:type="paragraph" w:customStyle="1" w:styleId="xl32">
    <w:name w:val="xl32"/>
    <w:basedOn w:val="Normal"/>
    <w:rsid w:val="005C4085"/>
    <w:pPr>
      <w:pBdr>
        <w:top w:val="single" w:sz="8" w:space="0" w:color="666699"/>
      </w:pBdr>
      <w:spacing w:beforeLines="1" w:afterLines="1" w:line="240" w:lineRule="auto"/>
      <w:textAlignment w:val="top"/>
    </w:pPr>
    <w:rPr>
      <w:b/>
      <w:bCs/>
      <w:color w:val="666699"/>
      <w:sz w:val="20"/>
      <w:szCs w:val="20"/>
    </w:rPr>
  </w:style>
  <w:style w:type="paragraph" w:customStyle="1" w:styleId="xl33">
    <w:name w:val="xl33"/>
    <w:basedOn w:val="Normal"/>
    <w:rsid w:val="005C4085"/>
    <w:pPr>
      <w:spacing w:beforeLines="1" w:afterLines="1" w:line="240" w:lineRule="auto"/>
    </w:pPr>
    <w:rPr>
      <w:b/>
      <w:bCs/>
      <w:color w:val="auto"/>
      <w:sz w:val="20"/>
      <w:szCs w:val="20"/>
    </w:rPr>
  </w:style>
  <w:style w:type="paragraph" w:customStyle="1" w:styleId="xl34">
    <w:name w:val="xl34"/>
    <w:basedOn w:val="Normal"/>
    <w:rsid w:val="005C4085"/>
    <w:pPr>
      <w:pBdr>
        <w:top w:val="single" w:sz="8" w:space="0" w:color="666699"/>
      </w:pBdr>
      <w:spacing w:beforeLines="1" w:afterLines="1" w:line="240" w:lineRule="auto"/>
      <w:textAlignment w:val="top"/>
    </w:pPr>
    <w:rPr>
      <w:b/>
      <w:bCs/>
      <w:color w:val="666699"/>
      <w:sz w:val="20"/>
      <w:szCs w:val="20"/>
    </w:rPr>
  </w:style>
  <w:style w:type="paragraph" w:customStyle="1" w:styleId="xl35">
    <w:name w:val="xl35"/>
    <w:basedOn w:val="Normal"/>
    <w:rsid w:val="005C4085"/>
    <w:pPr>
      <w:spacing w:beforeLines="1" w:afterLines="1" w:line="240" w:lineRule="auto"/>
      <w:textAlignment w:val="top"/>
    </w:pPr>
    <w:rPr>
      <w:b/>
      <w:bCs/>
      <w:color w:val="666699"/>
      <w:sz w:val="20"/>
      <w:szCs w:val="20"/>
    </w:rPr>
  </w:style>
  <w:style w:type="paragraph" w:customStyle="1" w:styleId="xl36">
    <w:name w:val="xl36"/>
    <w:basedOn w:val="Normal"/>
    <w:rsid w:val="005C4085"/>
    <w:pPr>
      <w:pBdr>
        <w:top w:val="single" w:sz="8" w:space="0" w:color="333399"/>
      </w:pBdr>
      <w:spacing w:beforeLines="1" w:afterLines="1" w:line="240" w:lineRule="auto"/>
      <w:textAlignment w:val="top"/>
    </w:pPr>
    <w:rPr>
      <w:color w:val="666699"/>
      <w:sz w:val="20"/>
      <w:szCs w:val="20"/>
    </w:rPr>
  </w:style>
  <w:style w:type="paragraph" w:customStyle="1" w:styleId="xl37">
    <w:name w:val="xl37"/>
    <w:basedOn w:val="Normal"/>
    <w:rsid w:val="005C4085"/>
    <w:pPr>
      <w:pBdr>
        <w:top w:val="single" w:sz="8" w:space="0" w:color="333399"/>
      </w:pBdr>
      <w:spacing w:beforeLines="1" w:afterLines="1" w:line="240" w:lineRule="auto"/>
      <w:textAlignment w:val="top"/>
    </w:pPr>
    <w:rPr>
      <w:b/>
      <w:bCs/>
      <w:color w:val="666699"/>
      <w:sz w:val="20"/>
      <w:szCs w:val="20"/>
    </w:rPr>
  </w:style>
  <w:style w:type="paragraph" w:customStyle="1" w:styleId="Header1">
    <w:name w:val="Header 1"/>
    <w:basedOn w:val="Normal"/>
    <w:rsid w:val="001F228D"/>
    <w:pPr>
      <w:numPr>
        <w:numId w:val="3"/>
      </w:numPr>
      <w:spacing w:before="480" w:after="240" w:line="240" w:lineRule="auto"/>
    </w:pPr>
    <w:rPr>
      <w:rFonts w:eastAsia="Times New Roman"/>
      <w:b/>
      <w:color w:val="auto"/>
      <w:szCs w:val="20"/>
    </w:rPr>
  </w:style>
  <w:style w:type="paragraph" w:customStyle="1" w:styleId="Header2">
    <w:name w:val="Header 2"/>
    <w:basedOn w:val="Heading3"/>
    <w:rsid w:val="00D05513"/>
    <w:pPr>
      <w:numPr>
        <w:ilvl w:val="0"/>
        <w:numId w:val="0"/>
      </w:numPr>
    </w:pPr>
  </w:style>
  <w:style w:type="paragraph" w:customStyle="1" w:styleId="Header3">
    <w:name w:val="Header 3"/>
    <w:basedOn w:val="Header1"/>
    <w:rsid w:val="001F228D"/>
    <w:pPr>
      <w:numPr>
        <w:ilvl w:val="2"/>
      </w:numPr>
    </w:pPr>
    <w:rPr>
      <w:b w:val="0"/>
    </w:rPr>
  </w:style>
  <w:style w:type="character" w:customStyle="1" w:styleId="A11">
    <w:name w:val="A11"/>
    <w:uiPriority w:val="99"/>
    <w:rsid w:val="001F228D"/>
    <w:rPr>
      <w:rFonts w:cs="Helvetica Neue"/>
      <w:color w:val="000000"/>
      <w:sz w:val="40"/>
      <w:szCs w:val="40"/>
    </w:rPr>
  </w:style>
  <w:style w:type="paragraph" w:customStyle="1" w:styleId="ColorfulList-Accent13">
    <w:name w:val="Colorful List - Accent 13"/>
    <w:basedOn w:val="Normal"/>
    <w:uiPriority w:val="34"/>
    <w:qFormat/>
    <w:rsid w:val="008854E0"/>
    <w:pPr>
      <w:ind w:left="720"/>
    </w:pPr>
    <w:rPr>
      <w:rFonts w:ascii="Calibri" w:hAnsi="Calibri"/>
      <w:color w:val="auto"/>
    </w:rPr>
  </w:style>
  <w:style w:type="paragraph" w:customStyle="1" w:styleId="introtext">
    <w:name w:val="intro_text"/>
    <w:basedOn w:val="Normal"/>
    <w:rsid w:val="0047552C"/>
    <w:pPr>
      <w:spacing w:after="0" w:line="336" w:lineRule="atLeast"/>
    </w:pPr>
    <w:rPr>
      <w:rFonts w:ascii="Times New Roman" w:eastAsia="Times New Roman" w:hAnsi="Times New Roman"/>
      <w:b/>
      <w:bCs/>
      <w:color w:val="990000"/>
      <w:sz w:val="29"/>
      <w:szCs w:val="29"/>
    </w:rPr>
  </w:style>
  <w:style w:type="character" w:customStyle="1" w:styleId="introtext1">
    <w:name w:val="intro_text1"/>
    <w:rsid w:val="0047552C"/>
    <w:rPr>
      <w:b/>
      <w:bCs/>
      <w:color w:val="990000"/>
      <w:sz w:val="29"/>
      <w:szCs w:val="29"/>
    </w:rPr>
  </w:style>
  <w:style w:type="paragraph" w:customStyle="1" w:styleId="Title2">
    <w:name w:val="Title 2"/>
    <w:basedOn w:val="Normal"/>
    <w:link w:val="Title2Char"/>
    <w:rsid w:val="002F73BB"/>
    <w:pPr>
      <w:ind w:right="479"/>
      <w:jc w:val="right"/>
    </w:pPr>
    <w:rPr>
      <w:color w:val="660066"/>
      <w:sz w:val="32"/>
      <w:szCs w:val="32"/>
      <w:lang w:eastAsia="en-US"/>
    </w:rPr>
  </w:style>
  <w:style w:type="paragraph" w:customStyle="1" w:styleId="Footer2">
    <w:name w:val="Footer2"/>
    <w:basedOn w:val="Normal"/>
    <w:link w:val="Footer2Char"/>
    <w:rsid w:val="00EA0652"/>
    <w:rPr>
      <w:color w:val="660066"/>
      <w:sz w:val="16"/>
    </w:rPr>
  </w:style>
  <w:style w:type="character" w:customStyle="1" w:styleId="Title2Char">
    <w:name w:val="Title 2 Char"/>
    <w:link w:val="Title2"/>
    <w:rsid w:val="002F73BB"/>
    <w:rPr>
      <w:rFonts w:ascii="Century Gothic" w:hAnsi="Century Gothic"/>
      <w:color w:val="660066"/>
      <w:sz w:val="32"/>
      <w:szCs w:val="32"/>
      <w:lang w:eastAsia="en-US"/>
    </w:rPr>
  </w:style>
  <w:style w:type="paragraph" w:customStyle="1" w:styleId="Bulletspaced">
    <w:name w:val="Bullet (spaced)"/>
    <w:basedOn w:val="Bullet"/>
    <w:link w:val="BulletspacedChar"/>
    <w:qFormat/>
    <w:rsid w:val="007F0504"/>
    <w:pPr>
      <w:ind w:left="1424" w:hanging="301"/>
    </w:pPr>
  </w:style>
  <w:style w:type="character" w:customStyle="1" w:styleId="Footer2Char">
    <w:name w:val="Footer2 Char"/>
    <w:link w:val="Footer2"/>
    <w:rsid w:val="00EA0652"/>
    <w:rPr>
      <w:rFonts w:ascii="Century Gothic" w:hAnsi="Century Gothic"/>
      <w:color w:val="660066"/>
      <w:sz w:val="16"/>
      <w:szCs w:val="22"/>
    </w:rPr>
  </w:style>
  <w:style w:type="paragraph" w:customStyle="1" w:styleId="NoSpacing3">
    <w:name w:val="No Spacing3"/>
    <w:basedOn w:val="Normal"/>
    <w:qFormat/>
    <w:rsid w:val="00635C49"/>
    <w:pPr>
      <w:contextualSpacing/>
    </w:pPr>
    <w:rPr>
      <w:lang w:val="en-US"/>
    </w:rPr>
  </w:style>
  <w:style w:type="character" w:customStyle="1" w:styleId="BulletChar">
    <w:name w:val="Bullet Char"/>
    <w:link w:val="Bullet"/>
    <w:rsid w:val="00EA7065"/>
    <w:rPr>
      <w:rFonts w:ascii="Arial" w:hAnsi="Arial"/>
      <w:color w:val="404040" w:themeColor="text1" w:themeTint="BF"/>
      <w:sz w:val="22"/>
      <w:szCs w:val="22"/>
      <w:lang w:val="en-US" w:bidi="en-US"/>
    </w:rPr>
  </w:style>
  <w:style w:type="character" w:customStyle="1" w:styleId="BulletspacedChar">
    <w:name w:val="Bullet (spaced) Char"/>
    <w:link w:val="Bulletspaced"/>
    <w:rsid w:val="007F0504"/>
    <w:rPr>
      <w:rFonts w:ascii="Arial" w:hAnsi="Arial"/>
      <w:color w:val="404040" w:themeColor="text1" w:themeTint="BF"/>
      <w:sz w:val="22"/>
      <w:szCs w:val="22"/>
      <w:lang w:val="en-US" w:bidi="en-US"/>
    </w:rPr>
  </w:style>
  <w:style w:type="paragraph" w:customStyle="1" w:styleId="TableBody">
    <w:name w:val="Table Body"/>
    <w:basedOn w:val="Normal"/>
    <w:link w:val="TableBodyChar"/>
    <w:qFormat/>
    <w:rsid w:val="00D503B6"/>
    <w:pPr>
      <w:spacing w:before="100" w:after="100"/>
      <w:jc w:val="left"/>
    </w:pPr>
    <w:rPr>
      <w:sz w:val="20"/>
    </w:rPr>
  </w:style>
  <w:style w:type="paragraph" w:customStyle="1" w:styleId="TableHeader">
    <w:name w:val="Table Header"/>
    <w:basedOn w:val="TableBody"/>
    <w:link w:val="TableHeaderChar"/>
    <w:qFormat/>
    <w:rsid w:val="00A52057"/>
    <w:pPr>
      <w:spacing w:before="120" w:after="120"/>
    </w:pPr>
    <w:rPr>
      <w:b/>
    </w:rPr>
  </w:style>
  <w:style w:type="character" w:customStyle="1" w:styleId="TableBodyChar">
    <w:name w:val="Table Body Char"/>
    <w:link w:val="TableBody"/>
    <w:rsid w:val="00D503B6"/>
    <w:rPr>
      <w:rFonts w:ascii="Arial" w:hAnsi="Arial"/>
      <w:color w:val="404040" w:themeColor="text1" w:themeTint="BF"/>
      <w:szCs w:val="22"/>
    </w:rPr>
  </w:style>
  <w:style w:type="paragraph" w:customStyle="1" w:styleId="LightShading-Accent21">
    <w:name w:val="Light Shading - Accent 21"/>
    <w:basedOn w:val="Normal"/>
    <w:next w:val="Normal"/>
    <w:link w:val="LightShading-Accent2Char"/>
    <w:rsid w:val="00B2349A"/>
    <w:pPr>
      <w:pBdr>
        <w:bottom w:val="single" w:sz="4" w:space="4" w:color="4F81BD"/>
      </w:pBdr>
      <w:spacing w:before="200" w:after="280"/>
      <w:ind w:left="936" w:right="936"/>
    </w:pPr>
    <w:rPr>
      <w:b/>
      <w:bCs/>
      <w:i/>
      <w:iCs/>
      <w:color w:val="4F81BD"/>
    </w:rPr>
  </w:style>
  <w:style w:type="character" w:customStyle="1" w:styleId="TableHeaderChar">
    <w:name w:val="Table Header Char"/>
    <w:link w:val="TableHeader"/>
    <w:rsid w:val="00A52057"/>
    <w:rPr>
      <w:rFonts w:ascii="Arial" w:hAnsi="Arial"/>
      <w:b/>
      <w:color w:val="404040" w:themeColor="text1" w:themeTint="BF"/>
      <w:szCs w:val="22"/>
    </w:rPr>
  </w:style>
  <w:style w:type="character" w:customStyle="1" w:styleId="LightShading-Accent2Char">
    <w:name w:val="Light Shading - Accent 2 Char"/>
    <w:link w:val="LightShading-Accent21"/>
    <w:rsid w:val="00B2349A"/>
    <w:rPr>
      <w:rFonts w:ascii="Century Gothic" w:hAnsi="Century Gothic"/>
      <w:b/>
      <w:bCs/>
      <w:i/>
      <w:iCs/>
      <w:color w:val="4F81BD"/>
      <w:sz w:val="22"/>
      <w:szCs w:val="22"/>
    </w:rPr>
  </w:style>
  <w:style w:type="paragraph" w:styleId="Subtitle">
    <w:name w:val="Subtitle"/>
    <w:basedOn w:val="Normal"/>
    <w:next w:val="Normal"/>
    <w:link w:val="SubtitleChar"/>
    <w:uiPriority w:val="11"/>
    <w:qFormat/>
    <w:rsid w:val="00B2349A"/>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B2349A"/>
    <w:rPr>
      <w:rFonts w:ascii="Cambria" w:eastAsia="Times New Roman" w:hAnsi="Cambria" w:cs="Times New Roman"/>
      <w:color w:val="262626"/>
      <w:sz w:val="24"/>
      <w:szCs w:val="24"/>
    </w:rPr>
  </w:style>
  <w:style w:type="paragraph" w:customStyle="1" w:styleId="TOCHeading4">
    <w:name w:val="TOC Heading4"/>
    <w:basedOn w:val="Heading1"/>
    <w:next w:val="Normal"/>
    <w:uiPriority w:val="39"/>
    <w:unhideWhenUsed/>
    <w:qFormat/>
    <w:rsid w:val="00913245"/>
    <w:pPr>
      <w:pageBreakBefore w:val="0"/>
      <w:numPr>
        <w:numId w:val="0"/>
      </w:numPr>
      <w:tabs>
        <w:tab w:val="clear" w:pos="567"/>
      </w:tabs>
      <w:outlineLvl w:val="9"/>
    </w:pPr>
    <w:rPr>
      <w:rFonts w:ascii="Cambria" w:hAnsi="Cambria"/>
      <w:b w:val="0"/>
      <w:color w:val="365F91"/>
      <w:sz w:val="28"/>
      <w:lang w:eastAsia="en-US"/>
    </w:rPr>
  </w:style>
  <w:style w:type="paragraph" w:styleId="TOC4">
    <w:name w:val="toc 4"/>
    <w:basedOn w:val="Normal"/>
    <w:next w:val="Normal"/>
    <w:autoRedefine/>
    <w:uiPriority w:val="39"/>
    <w:unhideWhenUsed/>
    <w:rsid w:val="00913245"/>
    <w:pPr>
      <w:pBdr>
        <w:between w:val="double" w:sz="6" w:space="0" w:color="auto"/>
      </w:pBdr>
      <w:spacing w:before="0" w:after="0"/>
      <w:ind w:left="440"/>
      <w:jc w:val="left"/>
    </w:pPr>
    <w:rPr>
      <w:rFonts w:asciiTheme="minorHAnsi" w:hAnsiTheme="minorHAnsi"/>
      <w:sz w:val="20"/>
      <w:szCs w:val="20"/>
    </w:rPr>
  </w:style>
  <w:style w:type="paragraph" w:styleId="TOC5">
    <w:name w:val="toc 5"/>
    <w:basedOn w:val="Normal"/>
    <w:next w:val="Normal"/>
    <w:autoRedefine/>
    <w:uiPriority w:val="39"/>
    <w:unhideWhenUsed/>
    <w:rsid w:val="00913245"/>
    <w:pPr>
      <w:pBdr>
        <w:between w:val="double" w:sz="6" w:space="0" w:color="auto"/>
      </w:pBdr>
      <w:spacing w:before="0" w:after="0"/>
      <w:ind w:left="660"/>
      <w:jc w:val="left"/>
    </w:pPr>
    <w:rPr>
      <w:rFonts w:asciiTheme="minorHAnsi" w:hAnsiTheme="minorHAnsi"/>
      <w:sz w:val="20"/>
      <w:szCs w:val="20"/>
    </w:rPr>
  </w:style>
  <w:style w:type="paragraph" w:customStyle="1" w:styleId="BasicParagraph">
    <w:name w:val="[Basic Paragraph]"/>
    <w:basedOn w:val="Normal"/>
    <w:uiPriority w:val="99"/>
    <w:rsid w:val="00C63846"/>
    <w:pPr>
      <w:widowControl w:val="0"/>
      <w:autoSpaceDE w:val="0"/>
      <w:autoSpaceDN w:val="0"/>
      <w:adjustRightInd w:val="0"/>
      <w:spacing w:before="0" w:after="0" w:line="288" w:lineRule="auto"/>
      <w:jc w:val="left"/>
      <w:textAlignment w:val="center"/>
    </w:pPr>
    <w:rPr>
      <w:rFonts w:ascii="Times-Roman" w:eastAsia="Cambria" w:hAnsi="Times-Roman" w:cs="Times-Roman"/>
      <w:color w:val="000000"/>
      <w:sz w:val="24"/>
      <w:szCs w:val="24"/>
      <w:lang w:eastAsia="en-US"/>
    </w:rPr>
  </w:style>
  <w:style w:type="paragraph" w:customStyle="1" w:styleId="MediumGrid1-Accent23">
    <w:name w:val="Medium Grid 1 - Accent 23"/>
    <w:basedOn w:val="Normal"/>
    <w:uiPriority w:val="34"/>
    <w:qFormat/>
    <w:rsid w:val="00C744E8"/>
    <w:pPr>
      <w:spacing w:before="0"/>
      <w:ind w:left="720"/>
      <w:contextualSpacing/>
      <w:jc w:val="left"/>
    </w:pPr>
    <w:rPr>
      <w:rFonts w:ascii="Calibri" w:hAnsi="Calibri"/>
      <w:color w:val="auto"/>
      <w:lang w:eastAsia="en-US"/>
    </w:rPr>
  </w:style>
  <w:style w:type="paragraph" w:customStyle="1" w:styleId="MediumShading1-Accent11">
    <w:name w:val="Medium Shading 1 - Accent 11"/>
    <w:uiPriority w:val="1"/>
    <w:qFormat/>
    <w:rsid w:val="002655D6"/>
    <w:pPr>
      <w:ind w:left="567"/>
      <w:jc w:val="both"/>
    </w:pPr>
    <w:rPr>
      <w:rFonts w:ascii="Century Gothic" w:hAnsi="Century Gothic"/>
      <w:color w:val="262626"/>
      <w:sz w:val="22"/>
      <w:szCs w:val="22"/>
    </w:rPr>
  </w:style>
  <w:style w:type="paragraph" w:customStyle="1" w:styleId="TOCHeading5">
    <w:name w:val="TOC Heading5"/>
    <w:basedOn w:val="Heading1"/>
    <w:next w:val="Normal"/>
    <w:uiPriority w:val="39"/>
    <w:unhideWhenUsed/>
    <w:qFormat/>
    <w:rsid w:val="004E6FDA"/>
    <w:pPr>
      <w:pageBreakBefore w:val="0"/>
      <w:numPr>
        <w:numId w:val="0"/>
      </w:numPr>
      <w:tabs>
        <w:tab w:val="clear" w:pos="567"/>
      </w:tabs>
      <w:contextualSpacing/>
      <w:outlineLvl w:val="9"/>
    </w:pPr>
    <w:rPr>
      <w:lang w:val="en-GB" w:eastAsia="en-US"/>
    </w:rPr>
  </w:style>
  <w:style w:type="character" w:customStyle="1" w:styleId="A18">
    <w:name w:val="A18"/>
    <w:uiPriority w:val="99"/>
    <w:rsid w:val="0041403E"/>
    <w:rPr>
      <w:rFonts w:cs="Century Gothic"/>
      <w:color w:val="000000"/>
      <w:sz w:val="44"/>
      <w:szCs w:val="44"/>
    </w:rPr>
  </w:style>
  <w:style w:type="character" w:customStyle="1" w:styleId="A17">
    <w:name w:val="A17"/>
    <w:uiPriority w:val="99"/>
    <w:rsid w:val="0041403E"/>
    <w:rPr>
      <w:rFonts w:cs="Century Gothic"/>
      <w:color w:val="000000"/>
      <w:sz w:val="43"/>
      <w:szCs w:val="43"/>
    </w:rPr>
  </w:style>
  <w:style w:type="character" w:customStyle="1" w:styleId="A20">
    <w:name w:val="A20"/>
    <w:uiPriority w:val="99"/>
    <w:rsid w:val="0041403E"/>
    <w:rPr>
      <w:rFonts w:cs="Century Gothic"/>
      <w:color w:val="000000"/>
      <w:sz w:val="35"/>
      <w:szCs w:val="35"/>
    </w:rPr>
  </w:style>
  <w:style w:type="paragraph" w:customStyle="1" w:styleId="Pa2">
    <w:name w:val="Pa2"/>
    <w:basedOn w:val="Normal"/>
    <w:next w:val="Normal"/>
    <w:uiPriority w:val="99"/>
    <w:rsid w:val="0041403E"/>
    <w:pPr>
      <w:autoSpaceDE w:val="0"/>
      <w:autoSpaceDN w:val="0"/>
      <w:adjustRightInd w:val="0"/>
      <w:spacing w:before="0" w:after="0" w:line="241" w:lineRule="atLeast"/>
      <w:jc w:val="left"/>
    </w:pPr>
    <w:rPr>
      <w:color w:val="auto"/>
      <w:sz w:val="24"/>
      <w:szCs w:val="24"/>
      <w:lang w:eastAsia="en-US"/>
    </w:rPr>
  </w:style>
  <w:style w:type="character" w:customStyle="1" w:styleId="A24">
    <w:name w:val="A24"/>
    <w:uiPriority w:val="99"/>
    <w:rsid w:val="0041403E"/>
    <w:rPr>
      <w:rFonts w:cs="Century Gothic"/>
      <w:color w:val="000000"/>
      <w:sz w:val="43"/>
      <w:szCs w:val="43"/>
    </w:rPr>
  </w:style>
  <w:style w:type="character" w:customStyle="1" w:styleId="A26">
    <w:name w:val="A26"/>
    <w:uiPriority w:val="99"/>
    <w:rsid w:val="0041403E"/>
    <w:rPr>
      <w:rFonts w:cs="Century Gothic"/>
      <w:color w:val="000000"/>
      <w:sz w:val="44"/>
      <w:szCs w:val="44"/>
    </w:rPr>
  </w:style>
  <w:style w:type="paragraph" w:customStyle="1" w:styleId="MediumGrid2-Accent21">
    <w:name w:val="Medium Grid 2 - Accent 21"/>
    <w:basedOn w:val="Normal"/>
    <w:next w:val="Normal"/>
    <w:link w:val="MediumGrid2-Accent2Char"/>
    <w:qFormat/>
    <w:rsid w:val="00135CA9"/>
    <w:rPr>
      <w:i/>
      <w:iCs/>
      <w:color w:val="000000"/>
    </w:rPr>
  </w:style>
  <w:style w:type="character" w:customStyle="1" w:styleId="MediumGrid2-Accent2Char">
    <w:name w:val="Medium Grid 2 - Accent 2 Char"/>
    <w:link w:val="MediumGrid2-Accent21"/>
    <w:rsid w:val="00135CA9"/>
    <w:rPr>
      <w:rFonts w:ascii="Century Gothic" w:hAnsi="Century Gothic"/>
      <w:i/>
      <w:iCs/>
      <w:color w:val="000000"/>
      <w:sz w:val="22"/>
      <w:szCs w:val="22"/>
    </w:rPr>
  </w:style>
  <w:style w:type="character" w:customStyle="1" w:styleId="LightGrid-Accent11">
    <w:name w:val="Light Grid - Accent 11"/>
    <w:rsid w:val="00EC7D43"/>
    <w:rPr>
      <w:color w:val="808080"/>
    </w:rPr>
  </w:style>
  <w:style w:type="paragraph" w:customStyle="1" w:styleId="MediumGrid21">
    <w:name w:val="Medium Grid 21"/>
    <w:link w:val="MediumGrid2Char"/>
    <w:uiPriority w:val="1"/>
    <w:qFormat/>
    <w:rsid w:val="00EC7D43"/>
    <w:rPr>
      <w:rFonts w:eastAsia="Times New Roman"/>
      <w:sz w:val="22"/>
      <w:szCs w:val="22"/>
      <w:lang w:val="en-US" w:eastAsia="en-US"/>
    </w:rPr>
  </w:style>
  <w:style w:type="character" w:customStyle="1" w:styleId="MediumGrid2Char">
    <w:name w:val="Medium Grid 2 Char"/>
    <w:link w:val="MediumGrid21"/>
    <w:uiPriority w:val="1"/>
    <w:locked/>
    <w:rsid w:val="00EC7D43"/>
    <w:rPr>
      <w:rFonts w:eastAsia="Times New Roman"/>
      <w:sz w:val="22"/>
      <w:szCs w:val="22"/>
      <w:lang w:val="en-US" w:eastAsia="en-US"/>
    </w:rPr>
  </w:style>
  <w:style w:type="paragraph" w:customStyle="1" w:styleId="ColorfulList-Accent14">
    <w:name w:val="Colorful List - Accent 14"/>
    <w:basedOn w:val="Normal"/>
    <w:qFormat/>
    <w:rsid w:val="005160CE"/>
    <w:pPr>
      <w:ind w:left="720"/>
    </w:pPr>
  </w:style>
  <w:style w:type="paragraph" w:styleId="ListParagraph">
    <w:name w:val="List Paragraph"/>
    <w:aliases w:val="F5 List Paragraph,List Paragraph1,Dot pt,List Paragraph Char Char Char,Indicator Text,Numbered Para 1,Bullet 1,Bullet Points,MAIN CONTENT,List Paragraph2,Normal numbered,List Paragraph11,OBC Bullet,List Paragraph12,Bullet Style,lev2 list"/>
    <w:basedOn w:val="Normal"/>
    <w:link w:val="ListParagraphChar"/>
    <w:uiPriority w:val="34"/>
    <w:qFormat/>
    <w:rsid w:val="009D32F6"/>
    <w:pPr>
      <w:ind w:left="720"/>
      <w:jc w:val="left"/>
    </w:pPr>
    <w:rPr>
      <w:sz w:val="20"/>
    </w:rPr>
  </w:style>
  <w:style w:type="paragraph" w:customStyle="1" w:styleId="NoSpacing5">
    <w:name w:val="No Spacing5"/>
    <w:uiPriority w:val="1"/>
    <w:qFormat/>
    <w:rsid w:val="009D32F6"/>
    <w:pPr>
      <w:keepNext/>
      <w:keepLines/>
      <w:numPr>
        <w:ilvl w:val="1"/>
        <w:numId w:val="5"/>
      </w:numPr>
      <w:contextualSpacing/>
      <w:outlineLvl w:val="2"/>
    </w:pPr>
    <w:rPr>
      <w:rFonts w:ascii="Century Gothic" w:eastAsia="MS Gothic" w:hAnsi="Century Gothic"/>
      <w:bCs/>
      <w:sz w:val="22"/>
      <w:szCs w:val="22"/>
      <w:lang w:eastAsia="en-US"/>
    </w:rPr>
  </w:style>
  <w:style w:type="character" w:customStyle="1" w:styleId="ListParagraphChar">
    <w:name w:val="List Paragraph Char"/>
    <w:aliases w:val="F5 List Paragraph Char,List Paragraph1 Char,Dot pt Char,List Paragraph Char Char Char Char,Indicator Text Char,Numbered Para 1 Char,Bullet 1 Char,Bullet Points Char,MAIN CONTENT Char,List Paragraph2 Char,Normal numbered Char"/>
    <w:link w:val="ListParagraph"/>
    <w:uiPriority w:val="34"/>
    <w:qFormat/>
    <w:rsid w:val="009D32F6"/>
    <w:rPr>
      <w:rFonts w:ascii="Century Gothic" w:hAnsi="Century Gothic"/>
      <w:color w:val="262626"/>
      <w:szCs w:val="22"/>
    </w:rPr>
  </w:style>
  <w:style w:type="paragraph" w:styleId="NoSpacing">
    <w:name w:val="No Spacing"/>
    <w:uiPriority w:val="1"/>
    <w:qFormat/>
    <w:rsid w:val="00547875"/>
    <w:rPr>
      <w:rFonts w:eastAsia="MS Mincho" w:cs="Arial"/>
      <w:sz w:val="22"/>
      <w:szCs w:val="22"/>
      <w:lang w:val="en-US" w:eastAsia="ja-JP"/>
    </w:rPr>
  </w:style>
  <w:style w:type="paragraph" w:styleId="ListBullet2">
    <w:name w:val="List Bullet 2"/>
    <w:basedOn w:val="Normal"/>
    <w:rsid w:val="00CA1CFF"/>
    <w:pPr>
      <w:numPr>
        <w:numId w:val="6"/>
      </w:numPr>
      <w:contextualSpacing/>
    </w:pPr>
  </w:style>
  <w:style w:type="paragraph" w:customStyle="1" w:styleId="ecxmsonormal">
    <w:name w:val="ecxmsonormal"/>
    <w:basedOn w:val="Normal"/>
    <w:rsid w:val="00FC1252"/>
    <w:pPr>
      <w:spacing w:before="0" w:after="324" w:line="240" w:lineRule="auto"/>
      <w:jc w:val="left"/>
    </w:pPr>
    <w:rPr>
      <w:rFonts w:ascii="Times New Roman" w:eastAsia="Times New Roman" w:hAnsi="Times New Roman"/>
      <w:color w:val="auto"/>
      <w:sz w:val="24"/>
      <w:szCs w:val="24"/>
    </w:rPr>
  </w:style>
  <w:style w:type="paragraph" w:customStyle="1" w:styleId="ecxmsolistparagraph">
    <w:name w:val="ecxmsolistparagraph"/>
    <w:basedOn w:val="Normal"/>
    <w:rsid w:val="002F7C47"/>
    <w:pPr>
      <w:spacing w:before="0" w:after="324" w:line="240" w:lineRule="auto"/>
      <w:jc w:val="left"/>
    </w:pPr>
    <w:rPr>
      <w:rFonts w:ascii="Times New Roman" w:eastAsia="Times New Roman" w:hAnsi="Times New Roman"/>
      <w:color w:val="auto"/>
      <w:sz w:val="24"/>
      <w:szCs w:val="24"/>
    </w:rPr>
  </w:style>
  <w:style w:type="character" w:styleId="IntenseEmphasis">
    <w:name w:val="Intense Emphasis"/>
    <w:qFormat/>
    <w:rsid w:val="0054533B"/>
    <w:rPr>
      <w:rFonts w:ascii="Arial" w:hAnsi="Arial"/>
      <w:b w:val="0"/>
      <w:bCs/>
      <w:i w:val="0"/>
      <w:iCs/>
      <w:color w:val="5B9BD5"/>
      <w:sz w:val="24"/>
    </w:rPr>
  </w:style>
  <w:style w:type="table" w:customStyle="1" w:styleId="TableGrid1">
    <w:name w:val="Table Grid1"/>
    <w:basedOn w:val="TableNormal"/>
    <w:next w:val="TableGrid"/>
    <w:uiPriority w:val="59"/>
    <w:rsid w:val="002F1AA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ntenseEmphasis31">
    <w:name w:val="Intense Emphasis31"/>
    <w:basedOn w:val="TableNormal"/>
    <w:qFormat/>
    <w:rsid w:val="002F1AA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Classic21">
    <w:name w:val="Table Classic 21"/>
    <w:basedOn w:val="TableNormal"/>
    <w:next w:val="TableClassic2"/>
    <w:rsid w:val="002F1AA3"/>
    <w:pPr>
      <w:spacing w:after="200" w:line="276"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olorfulGrid-Accent51">
    <w:name w:val="Colorful Grid - Accent 51"/>
    <w:basedOn w:val="TableNormal"/>
    <w:next w:val="ColorfulGrid-Accent5"/>
    <w:rsid w:val="002F1AA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611">
    <w:name w:val="Colorful Grid - Accent 611"/>
    <w:basedOn w:val="TableNormal"/>
    <w:rsid w:val="002F1AA3"/>
    <w:rPr>
      <w:color w:val="000000"/>
    </w:rPr>
    <w:tblPr>
      <w:tblStyleRowBandSize w:val="1"/>
      <w:tblStyleColBandSize w:val="1"/>
      <w:tblBorders>
        <w:top w:val="single" w:sz="8" w:space="0" w:color="8064A2"/>
        <w:bottom w:val="single" w:sz="8" w:space="0" w:color="8064A2"/>
      </w:tblBorders>
    </w:tblPr>
    <w:tblStylePr w:type="firstRow">
      <w:rPr>
        <w:rFonts w:ascii="MS Mincho" w:eastAsia="Times New Roman" w:hAnsi="MS Mincho"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TableColumns21">
    <w:name w:val="Table Columns 21"/>
    <w:basedOn w:val="TableNormal"/>
    <w:next w:val="TableColumns2"/>
    <w:rsid w:val="002F1AA3"/>
    <w:pPr>
      <w:spacing w:after="200" w:line="276"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2F1AA3"/>
    <w:pPr>
      <w:spacing w:after="200" w:line="276"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2F1AA3"/>
    <w:pPr>
      <w:spacing w:after="200" w:line="276"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olorfulList-Accent611">
    <w:name w:val="Colorful List - Accent 611"/>
    <w:basedOn w:val="TableNormal"/>
    <w:rsid w:val="002F1AA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IntenseEmphasis11">
    <w:name w:val="Intense Emphasis11"/>
    <w:basedOn w:val="TableNormal"/>
    <w:qFormat/>
    <w:rsid w:val="002F1AA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urfulList-Accent31">
    <w:name w:val="Colourful List - Accent 31"/>
    <w:basedOn w:val="TableNormal"/>
    <w:qFormat/>
    <w:rsid w:val="002F1AA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Grid3-Accent61">
    <w:name w:val="Medium Grid 3 - Accent 61"/>
    <w:basedOn w:val="TableNormal"/>
    <w:next w:val="MediumGrid3-Accent6"/>
    <w:rsid w:val="002F1AA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61">
    <w:name w:val="Light Grid - Accent 61"/>
    <w:basedOn w:val="TableNormal"/>
    <w:next w:val="LightGrid-Accent6"/>
    <w:rsid w:val="002F1A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lassic41">
    <w:name w:val="Table Classic 41"/>
    <w:basedOn w:val="TableNormal"/>
    <w:next w:val="TableClassic4"/>
    <w:rsid w:val="002F1AA3"/>
    <w:pPr>
      <w:spacing w:after="200" w:line="276"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2F1AA3"/>
    <w:pPr>
      <w:spacing w:after="200" w:line="276"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11">
    <w:name w:val="Light List11"/>
    <w:basedOn w:val="TableNormal"/>
    <w:rsid w:val="002F1AA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OCHeading31">
    <w:name w:val="TOC Heading31"/>
    <w:basedOn w:val="TableNormal"/>
    <w:qFormat/>
    <w:rsid w:val="002F1AA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List2-Accent51">
    <w:name w:val="Medium List 2 - Accent 51"/>
    <w:basedOn w:val="TableNormal"/>
    <w:next w:val="MediumList2-Accent5"/>
    <w:uiPriority w:val="68"/>
    <w:rsid w:val="002F1AA3"/>
    <w:rPr>
      <w:rFonts w:ascii="Cambria" w:eastAsia="Times New Roman" w:hAnsi="Cambria"/>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IntenseEmphasis21">
    <w:name w:val="Intense Emphasis21"/>
    <w:basedOn w:val="TableNormal"/>
    <w:qFormat/>
    <w:rsid w:val="002F1AA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ghtGrid-Accent51">
    <w:name w:val="Light Grid - Accent 51"/>
    <w:basedOn w:val="TableNormal"/>
    <w:next w:val="LightGrid-Accent5"/>
    <w:uiPriority w:val="73"/>
    <w:rsid w:val="002F1AA3"/>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yiv0176148537msonormal">
    <w:name w:val="yiv0176148537msonormal"/>
    <w:basedOn w:val="Normal"/>
    <w:rsid w:val="00A03F61"/>
    <w:pPr>
      <w:spacing w:before="100" w:beforeAutospacing="1" w:after="100" w:afterAutospacing="1" w:line="240" w:lineRule="auto"/>
      <w:jc w:val="left"/>
    </w:pPr>
    <w:rPr>
      <w:rFonts w:ascii="Times New Roman" w:eastAsia="Times New Roman" w:hAnsi="Times New Roman"/>
      <w:color w:val="auto"/>
      <w:sz w:val="24"/>
      <w:szCs w:val="24"/>
    </w:rPr>
  </w:style>
  <w:style w:type="paragraph" w:styleId="Revision">
    <w:name w:val="Revision"/>
    <w:hidden/>
    <w:semiHidden/>
    <w:rsid w:val="00E66D94"/>
    <w:rPr>
      <w:rFonts w:ascii="Century Gothic" w:hAnsi="Century Gothic"/>
      <w:color w:val="262626"/>
      <w:sz w:val="22"/>
      <w:szCs w:val="22"/>
    </w:rPr>
  </w:style>
  <w:style w:type="paragraph" w:styleId="TOCHeading">
    <w:name w:val="TOC Heading"/>
    <w:basedOn w:val="Heading1"/>
    <w:next w:val="Normal"/>
    <w:uiPriority w:val="39"/>
    <w:unhideWhenUsed/>
    <w:qFormat/>
    <w:rsid w:val="006F59FE"/>
    <w:pPr>
      <w:pageBreakBefore w:val="0"/>
      <w:numPr>
        <w:numId w:val="0"/>
      </w:numPr>
      <w:tabs>
        <w:tab w:val="clear" w:pos="567"/>
      </w:tabs>
      <w:spacing w:after="360"/>
      <w:outlineLvl w:val="9"/>
    </w:pPr>
    <w:rPr>
      <w:rFonts w:eastAsiaTheme="majorEastAsia" w:cstheme="majorBidi"/>
      <w:color w:val="74397C"/>
      <w:lang w:eastAsia="en-US"/>
    </w:rPr>
  </w:style>
  <w:style w:type="table" w:customStyle="1" w:styleId="TableGrid2">
    <w:name w:val="Table Grid2"/>
    <w:basedOn w:val="TableNormal"/>
    <w:next w:val="TableGrid"/>
    <w:uiPriority w:val="59"/>
    <w:rsid w:val="00F912F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D58C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255A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B2DE0"/>
    <w:pPr>
      <w:spacing w:before="100" w:beforeAutospacing="1" w:after="100" w:afterAutospacing="1" w:line="240" w:lineRule="auto"/>
      <w:jc w:val="left"/>
    </w:pPr>
    <w:rPr>
      <w:rFonts w:ascii="Times New Roman" w:eastAsia="Times New Roman" w:hAnsi="Times New Roman"/>
      <w:color w:val="auto"/>
      <w:sz w:val="24"/>
      <w:szCs w:val="24"/>
    </w:rPr>
  </w:style>
  <w:style w:type="paragraph" w:customStyle="1" w:styleId="xmsolistparagraph">
    <w:name w:val="x_msolistparagraph"/>
    <w:basedOn w:val="Normal"/>
    <w:rsid w:val="002B2DE0"/>
    <w:pPr>
      <w:spacing w:before="100" w:beforeAutospacing="1" w:after="100" w:afterAutospacing="1" w:line="240" w:lineRule="auto"/>
      <w:jc w:val="left"/>
    </w:pPr>
    <w:rPr>
      <w:rFonts w:ascii="Times New Roman" w:eastAsia="Times New Roman" w:hAnsi="Times New Roman"/>
      <w:color w:val="auto"/>
      <w:sz w:val="24"/>
      <w:szCs w:val="24"/>
    </w:rPr>
  </w:style>
  <w:style w:type="table" w:customStyle="1" w:styleId="TableGrid16">
    <w:name w:val="Table Grid16"/>
    <w:basedOn w:val="TableNormal"/>
    <w:uiPriority w:val="39"/>
    <w:qFormat/>
    <w:rsid w:val="000606A7"/>
    <w:rPr>
      <w:rFonts w:ascii="Times New Roman" w:eastAsia="SimSun" w:hAnsi="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462F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3444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419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337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C4B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087F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317F5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17F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
    <w:uiPriority w:val="39"/>
    <w:rsid w:val="00DB40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DB40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uiPriority w:val="39"/>
    <w:rsid w:val="00DB40B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uiPriority w:val="39"/>
    <w:rsid w:val="00DB40B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uiPriority w:val="39"/>
    <w:rsid w:val="00DB40B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uiPriority w:val="39"/>
    <w:rsid w:val="00DB40B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uiPriority w:val="39"/>
    <w:rsid w:val="00DB40B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uiPriority w:val="39"/>
    <w:rsid w:val="00DB40B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uiPriority w:val="39"/>
    <w:rsid w:val="00DB40B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uiPriority w:val="39"/>
    <w:rsid w:val="00DB40B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A521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ntenseEmphasis32">
    <w:name w:val="Intense Emphasis32"/>
    <w:basedOn w:val="TableNormal"/>
    <w:qFormat/>
    <w:rsid w:val="006A5211"/>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Classic22">
    <w:name w:val="Table Classic 22"/>
    <w:basedOn w:val="TableNormal"/>
    <w:next w:val="TableClassic2"/>
    <w:rsid w:val="006A5211"/>
    <w:pPr>
      <w:spacing w:after="200" w:line="276"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olorfulGrid-Accent52">
    <w:name w:val="Colorful Grid - Accent 52"/>
    <w:basedOn w:val="TableNormal"/>
    <w:next w:val="ColorfulGrid-Accent5"/>
    <w:rsid w:val="006A521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612">
    <w:name w:val="Colorful Grid - Accent 612"/>
    <w:basedOn w:val="TableNormal"/>
    <w:rsid w:val="006A5211"/>
    <w:rPr>
      <w:color w:val="000000"/>
    </w:rPr>
    <w:tblPr>
      <w:tblStyleRowBandSize w:val="1"/>
      <w:tblStyleColBandSize w:val="1"/>
      <w:tblBorders>
        <w:top w:val="single" w:sz="8" w:space="0" w:color="8064A2"/>
        <w:bottom w:val="single" w:sz="8" w:space="0" w:color="8064A2"/>
      </w:tblBorders>
    </w:tblPr>
    <w:tblStylePr w:type="firstRow">
      <w:rPr>
        <w:rFonts w:ascii="MS Mincho" w:eastAsia="Times New Roman" w:hAnsi="MS Mincho"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TableColumns22">
    <w:name w:val="Table Columns 22"/>
    <w:basedOn w:val="TableNormal"/>
    <w:next w:val="TableColumns2"/>
    <w:rsid w:val="006A5211"/>
    <w:pPr>
      <w:spacing w:after="200" w:line="276"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6A5211"/>
    <w:pPr>
      <w:spacing w:after="200" w:line="276"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820">
    <w:name w:val="Table Grid 82"/>
    <w:basedOn w:val="TableNormal"/>
    <w:next w:val="TableGrid8"/>
    <w:rsid w:val="006A5211"/>
    <w:pPr>
      <w:spacing w:after="200" w:line="276"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olorfulList-Accent612">
    <w:name w:val="Colorful List - Accent 612"/>
    <w:basedOn w:val="TableNormal"/>
    <w:rsid w:val="006A5211"/>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IntenseEmphasis12">
    <w:name w:val="Intense Emphasis12"/>
    <w:basedOn w:val="TableNormal"/>
    <w:qFormat/>
    <w:rsid w:val="006A521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urfulList-Accent32">
    <w:name w:val="Colourful List - Accent 32"/>
    <w:basedOn w:val="TableNormal"/>
    <w:qFormat/>
    <w:rsid w:val="006A521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Grid3-Accent62">
    <w:name w:val="Medium Grid 3 - Accent 62"/>
    <w:basedOn w:val="TableNormal"/>
    <w:next w:val="MediumGrid3-Accent6"/>
    <w:rsid w:val="006A521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62">
    <w:name w:val="Light Grid - Accent 62"/>
    <w:basedOn w:val="TableNormal"/>
    <w:next w:val="LightGrid-Accent6"/>
    <w:rsid w:val="006A52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lassic42">
    <w:name w:val="Table Classic 42"/>
    <w:basedOn w:val="TableNormal"/>
    <w:next w:val="TableClassic4"/>
    <w:rsid w:val="006A5211"/>
    <w:pPr>
      <w:spacing w:after="200" w:line="276"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6A5211"/>
    <w:pPr>
      <w:spacing w:after="200" w:line="276"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12">
    <w:name w:val="Light List12"/>
    <w:basedOn w:val="TableNormal"/>
    <w:rsid w:val="006A521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OCHeading32">
    <w:name w:val="TOC Heading32"/>
    <w:basedOn w:val="TableNormal"/>
    <w:qFormat/>
    <w:rsid w:val="006A5211"/>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List2-Accent52">
    <w:name w:val="Medium List 2 - Accent 52"/>
    <w:basedOn w:val="TableNormal"/>
    <w:next w:val="MediumList2-Accent5"/>
    <w:uiPriority w:val="68"/>
    <w:rsid w:val="006A5211"/>
    <w:rPr>
      <w:rFonts w:ascii="Cambria" w:eastAsia="Times New Roman" w:hAnsi="Cambria"/>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IntenseEmphasis22">
    <w:name w:val="Intense Emphasis22"/>
    <w:basedOn w:val="TableNormal"/>
    <w:qFormat/>
    <w:rsid w:val="006A521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ghtGrid-Accent52">
    <w:name w:val="Light Grid - Accent 52"/>
    <w:basedOn w:val="TableNormal"/>
    <w:next w:val="LightGrid-Accent5"/>
    <w:uiPriority w:val="73"/>
    <w:rsid w:val="006A521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1">
    <w:name w:val="Table Grid11"/>
    <w:basedOn w:val="TableNormal"/>
    <w:next w:val="TableGrid"/>
    <w:uiPriority w:val="59"/>
    <w:rsid w:val="006A521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ntenseEmphasis311">
    <w:name w:val="Intense Emphasis311"/>
    <w:basedOn w:val="TableNormal"/>
    <w:qFormat/>
    <w:rsid w:val="006A5211"/>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Classic211">
    <w:name w:val="Table Classic 211"/>
    <w:basedOn w:val="TableNormal"/>
    <w:next w:val="TableClassic2"/>
    <w:rsid w:val="006A5211"/>
    <w:pPr>
      <w:spacing w:after="200" w:line="276"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olorfulGrid-Accent511">
    <w:name w:val="Colorful Grid - Accent 511"/>
    <w:basedOn w:val="TableNormal"/>
    <w:next w:val="ColorfulGrid-Accent5"/>
    <w:rsid w:val="006A521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6111">
    <w:name w:val="Colorful Grid - Accent 6111"/>
    <w:basedOn w:val="TableNormal"/>
    <w:rsid w:val="006A5211"/>
    <w:rPr>
      <w:color w:val="000000"/>
    </w:rPr>
    <w:tblPr>
      <w:tblStyleRowBandSize w:val="1"/>
      <w:tblStyleColBandSize w:val="1"/>
      <w:tblBorders>
        <w:top w:val="single" w:sz="8" w:space="0" w:color="8064A2"/>
        <w:bottom w:val="single" w:sz="8" w:space="0" w:color="8064A2"/>
      </w:tblBorders>
    </w:tblPr>
    <w:tblStylePr w:type="firstRow">
      <w:rPr>
        <w:rFonts w:ascii="MS Mincho" w:eastAsia="Times New Roman" w:hAnsi="MS Mincho"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TableColumns211">
    <w:name w:val="Table Columns 211"/>
    <w:basedOn w:val="TableNormal"/>
    <w:next w:val="TableColumns2"/>
    <w:rsid w:val="006A5211"/>
    <w:pPr>
      <w:spacing w:after="200" w:line="276"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rsid w:val="006A5211"/>
    <w:pPr>
      <w:spacing w:after="200" w:line="276"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6A5211"/>
    <w:pPr>
      <w:spacing w:after="200" w:line="276"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olorfulList-Accent6111">
    <w:name w:val="Colorful List - Accent 6111"/>
    <w:basedOn w:val="TableNormal"/>
    <w:rsid w:val="006A5211"/>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IntenseEmphasis111">
    <w:name w:val="Intense Emphasis111"/>
    <w:basedOn w:val="TableNormal"/>
    <w:qFormat/>
    <w:rsid w:val="006A521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urfulList-Accent311">
    <w:name w:val="Colourful List - Accent 311"/>
    <w:basedOn w:val="TableNormal"/>
    <w:qFormat/>
    <w:rsid w:val="006A521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Grid3-Accent611">
    <w:name w:val="Medium Grid 3 - Accent 611"/>
    <w:basedOn w:val="TableNormal"/>
    <w:next w:val="MediumGrid3-Accent6"/>
    <w:rsid w:val="006A521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611">
    <w:name w:val="Light Grid - Accent 611"/>
    <w:basedOn w:val="TableNormal"/>
    <w:next w:val="LightGrid-Accent6"/>
    <w:rsid w:val="006A52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lassic411">
    <w:name w:val="Table Classic 411"/>
    <w:basedOn w:val="TableNormal"/>
    <w:next w:val="TableClassic4"/>
    <w:rsid w:val="006A5211"/>
    <w:pPr>
      <w:spacing w:after="200" w:line="276"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6A5211"/>
    <w:pPr>
      <w:spacing w:after="200" w:line="276"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111">
    <w:name w:val="Light List111"/>
    <w:basedOn w:val="TableNormal"/>
    <w:rsid w:val="006A521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OCHeading311">
    <w:name w:val="TOC Heading311"/>
    <w:basedOn w:val="TableNormal"/>
    <w:qFormat/>
    <w:rsid w:val="006A5211"/>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List2-Accent511">
    <w:name w:val="Medium List 2 - Accent 511"/>
    <w:basedOn w:val="TableNormal"/>
    <w:next w:val="MediumList2-Accent5"/>
    <w:uiPriority w:val="68"/>
    <w:rsid w:val="006A5211"/>
    <w:rPr>
      <w:rFonts w:ascii="Cambria" w:eastAsia="Times New Roman" w:hAnsi="Cambria"/>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IntenseEmphasis211">
    <w:name w:val="Intense Emphasis211"/>
    <w:basedOn w:val="TableNormal"/>
    <w:qFormat/>
    <w:rsid w:val="006A521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ghtGrid-Accent511">
    <w:name w:val="Light Grid - Accent 511"/>
    <w:basedOn w:val="TableNormal"/>
    <w:next w:val="LightGrid-Accent5"/>
    <w:uiPriority w:val="73"/>
    <w:rsid w:val="006A521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
    <w:name w:val="Table Grid21"/>
    <w:basedOn w:val="TableNormal"/>
    <w:next w:val="TableGrid"/>
    <w:uiPriority w:val="59"/>
    <w:rsid w:val="006A521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6A521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6A52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qFormat/>
    <w:rsid w:val="006A5211"/>
    <w:rPr>
      <w:rFonts w:ascii="Times New Roman" w:eastAsia="SimSun" w:hAnsi="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6A52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 Grid2010"/>
    <w:basedOn w:val="TableNormal"/>
    <w:uiPriority w:val="39"/>
    <w:rsid w:val="006A5211"/>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6A52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6A52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6A52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6A52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uiPriority w:val="39"/>
    <w:rsid w:val="006A5211"/>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6A52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44A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44A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B01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A07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63564"/>
    <w:rPr>
      <w:rFonts w:ascii="Calibri" w:hAnsi="Calibri" w:cs="Calibri" w:hint="default"/>
      <w:sz w:val="22"/>
      <w:szCs w:val="22"/>
    </w:rPr>
  </w:style>
  <w:style w:type="character" w:styleId="UnresolvedMention">
    <w:name w:val="Unresolved Mention"/>
    <w:basedOn w:val="DefaultParagraphFont"/>
    <w:uiPriority w:val="99"/>
    <w:semiHidden/>
    <w:unhideWhenUsed/>
    <w:rsid w:val="00BF6120"/>
    <w:rPr>
      <w:color w:val="605E5C"/>
      <w:shd w:val="clear" w:color="auto" w:fill="E1DFDD"/>
    </w:rPr>
  </w:style>
  <w:style w:type="table" w:customStyle="1" w:styleId="TableGrid17">
    <w:name w:val="Table Grid17"/>
    <w:basedOn w:val="TableNormal"/>
    <w:next w:val="TableGrid"/>
    <w:uiPriority w:val="39"/>
    <w:rsid w:val="005C06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i1">
    <w:name w:val="x_li1"/>
    <w:basedOn w:val="Normal"/>
    <w:rsid w:val="00CD6AAA"/>
    <w:pPr>
      <w:spacing w:before="100" w:beforeAutospacing="1" w:after="100" w:afterAutospacing="1" w:line="240" w:lineRule="auto"/>
      <w:jc w:val="left"/>
    </w:pPr>
    <w:rPr>
      <w:rFonts w:ascii="Times New Roman" w:eastAsia="Times New Roman" w:hAnsi="Times New Roman"/>
      <w:color w:val="auto"/>
      <w:sz w:val="24"/>
      <w:szCs w:val="24"/>
    </w:rPr>
  </w:style>
  <w:style w:type="table" w:customStyle="1" w:styleId="TableGrid18">
    <w:name w:val="Table Grid18"/>
    <w:basedOn w:val="TableNormal"/>
    <w:next w:val="TableGrid"/>
    <w:uiPriority w:val="39"/>
    <w:rsid w:val="000228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001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02C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002C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04C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0F44A3"/>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0F44A3"/>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831C10"/>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660066"/>
      <w:kern w:val="2"/>
      <w:lang w:eastAsia="en-US"/>
      <w14:ligatures w14:val="standardContextual"/>
    </w:rPr>
  </w:style>
  <w:style w:type="character" w:customStyle="1" w:styleId="IntenseQuoteChar">
    <w:name w:val="Intense Quote Char"/>
    <w:basedOn w:val="DefaultParagraphFont"/>
    <w:link w:val="IntenseQuote"/>
    <w:uiPriority w:val="30"/>
    <w:rsid w:val="00831C10"/>
    <w:rPr>
      <w:rFonts w:asciiTheme="minorHAnsi" w:eastAsiaTheme="minorHAnsi" w:hAnsiTheme="minorHAnsi" w:cstheme="minorBidi"/>
      <w:i/>
      <w:iCs/>
      <w:color w:val="660066"/>
      <w:kern w:val="2"/>
      <w:sz w:val="22"/>
      <w:szCs w:val="22"/>
      <w:lang w:eastAsia="en-US"/>
      <w14:ligatures w14:val="standardContextual"/>
    </w:rPr>
  </w:style>
  <w:style w:type="paragraph" w:customStyle="1" w:styleId="Quote3">
    <w:name w:val="Quote3"/>
    <w:basedOn w:val="Quote"/>
    <w:link w:val="Quote3Char"/>
    <w:qFormat/>
    <w:rsid w:val="00831C10"/>
    <w:rPr>
      <w:rFonts w:cs="Arial"/>
      <w:color w:val="660066"/>
      <w:sz w:val="24"/>
      <w:szCs w:val="24"/>
    </w:rPr>
  </w:style>
  <w:style w:type="character" w:customStyle="1" w:styleId="Quote3Char">
    <w:name w:val="Quote3 Char"/>
    <w:basedOn w:val="DefaultParagraphFont"/>
    <w:link w:val="Quote3"/>
    <w:rsid w:val="00831C10"/>
    <w:rPr>
      <w:rFonts w:ascii="Arial" w:hAnsi="Arial" w:cs="Arial"/>
      <w:i/>
      <w:iCs/>
      <w:color w:val="660066"/>
    </w:rPr>
  </w:style>
  <w:style w:type="paragraph" w:styleId="Quote">
    <w:name w:val="Quote"/>
    <w:basedOn w:val="Normal"/>
    <w:next w:val="Normal"/>
    <w:link w:val="QuoteChar"/>
    <w:qFormat/>
    <w:rsid w:val="00831C10"/>
    <w:pPr>
      <w:spacing w:before="200" w:after="160"/>
      <w:ind w:left="864" w:right="864"/>
      <w:jc w:val="center"/>
    </w:pPr>
    <w:rPr>
      <w:i/>
      <w:iCs/>
    </w:rPr>
  </w:style>
  <w:style w:type="character" w:customStyle="1" w:styleId="QuoteChar">
    <w:name w:val="Quote Char"/>
    <w:basedOn w:val="DefaultParagraphFont"/>
    <w:link w:val="Quote"/>
    <w:rsid w:val="00831C10"/>
    <w:rPr>
      <w:rFonts w:ascii="Arial" w:hAnsi="Arial"/>
      <w:i/>
      <w:iCs/>
      <w:color w:val="404040" w:themeColor="text1" w:themeTint="BF"/>
      <w:sz w:val="22"/>
      <w:szCs w:val="22"/>
    </w:rPr>
  </w:style>
  <w:style w:type="table" w:customStyle="1" w:styleId="TableGrid27">
    <w:name w:val="Table Grid27"/>
    <w:basedOn w:val="TableNormal"/>
    <w:next w:val="TableGrid"/>
    <w:uiPriority w:val="39"/>
    <w:rsid w:val="00B30615"/>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E7986"/>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1966">
      <w:bodyDiv w:val="1"/>
      <w:marLeft w:val="0"/>
      <w:marRight w:val="0"/>
      <w:marTop w:val="0"/>
      <w:marBottom w:val="0"/>
      <w:divBdr>
        <w:top w:val="none" w:sz="0" w:space="0" w:color="auto"/>
        <w:left w:val="none" w:sz="0" w:space="0" w:color="auto"/>
        <w:bottom w:val="none" w:sz="0" w:space="0" w:color="auto"/>
        <w:right w:val="none" w:sz="0" w:space="0" w:color="auto"/>
      </w:divBdr>
      <w:divsChild>
        <w:div w:id="2045787419">
          <w:marLeft w:val="0"/>
          <w:marRight w:val="0"/>
          <w:marTop w:val="0"/>
          <w:marBottom w:val="600"/>
          <w:divBdr>
            <w:top w:val="none" w:sz="0" w:space="0" w:color="auto"/>
            <w:left w:val="none" w:sz="0" w:space="0" w:color="auto"/>
            <w:bottom w:val="dotted" w:sz="6" w:space="8" w:color="888888"/>
            <w:right w:val="none" w:sz="0" w:space="0" w:color="auto"/>
          </w:divBdr>
        </w:div>
        <w:div w:id="623342780">
          <w:marLeft w:val="0"/>
          <w:marRight w:val="0"/>
          <w:marTop w:val="0"/>
          <w:marBottom w:val="0"/>
          <w:divBdr>
            <w:top w:val="none" w:sz="0" w:space="0" w:color="auto"/>
            <w:left w:val="none" w:sz="0" w:space="0" w:color="auto"/>
            <w:bottom w:val="none" w:sz="0" w:space="0" w:color="auto"/>
            <w:right w:val="none" w:sz="0" w:space="0" w:color="auto"/>
          </w:divBdr>
        </w:div>
      </w:divsChild>
    </w:div>
    <w:div w:id="26568091">
      <w:bodyDiv w:val="1"/>
      <w:marLeft w:val="0"/>
      <w:marRight w:val="0"/>
      <w:marTop w:val="0"/>
      <w:marBottom w:val="0"/>
      <w:divBdr>
        <w:top w:val="none" w:sz="0" w:space="0" w:color="auto"/>
        <w:left w:val="none" w:sz="0" w:space="0" w:color="auto"/>
        <w:bottom w:val="none" w:sz="0" w:space="0" w:color="auto"/>
        <w:right w:val="none" w:sz="0" w:space="0" w:color="auto"/>
      </w:divBdr>
    </w:div>
    <w:div w:id="26640011">
      <w:bodyDiv w:val="1"/>
      <w:marLeft w:val="0"/>
      <w:marRight w:val="0"/>
      <w:marTop w:val="0"/>
      <w:marBottom w:val="0"/>
      <w:divBdr>
        <w:top w:val="none" w:sz="0" w:space="0" w:color="auto"/>
        <w:left w:val="none" w:sz="0" w:space="0" w:color="auto"/>
        <w:bottom w:val="none" w:sz="0" w:space="0" w:color="auto"/>
        <w:right w:val="none" w:sz="0" w:space="0" w:color="auto"/>
      </w:divBdr>
      <w:divsChild>
        <w:div w:id="1284653321">
          <w:marLeft w:val="0"/>
          <w:marRight w:val="0"/>
          <w:marTop w:val="0"/>
          <w:marBottom w:val="0"/>
          <w:divBdr>
            <w:top w:val="none" w:sz="0" w:space="0" w:color="auto"/>
            <w:left w:val="none" w:sz="0" w:space="0" w:color="auto"/>
            <w:bottom w:val="none" w:sz="0" w:space="0" w:color="auto"/>
            <w:right w:val="none" w:sz="0" w:space="0" w:color="auto"/>
          </w:divBdr>
          <w:divsChild>
            <w:div w:id="448935478">
              <w:marLeft w:val="3105"/>
              <w:marRight w:val="0"/>
              <w:marTop w:val="0"/>
              <w:marBottom w:val="0"/>
              <w:divBdr>
                <w:top w:val="none" w:sz="0" w:space="0" w:color="auto"/>
                <w:left w:val="none" w:sz="0" w:space="0" w:color="auto"/>
                <w:bottom w:val="none" w:sz="0" w:space="0" w:color="auto"/>
                <w:right w:val="none" w:sz="0" w:space="0" w:color="auto"/>
              </w:divBdr>
              <w:divsChild>
                <w:div w:id="2057505857">
                  <w:marLeft w:val="0"/>
                  <w:marRight w:val="0"/>
                  <w:marTop w:val="0"/>
                  <w:marBottom w:val="0"/>
                  <w:divBdr>
                    <w:top w:val="none" w:sz="0" w:space="0" w:color="auto"/>
                    <w:left w:val="none" w:sz="0" w:space="0" w:color="auto"/>
                    <w:bottom w:val="none" w:sz="0" w:space="0" w:color="auto"/>
                    <w:right w:val="none" w:sz="0" w:space="0" w:color="auto"/>
                  </w:divBdr>
                  <w:divsChild>
                    <w:div w:id="2130392975">
                      <w:marLeft w:val="0"/>
                      <w:marRight w:val="0"/>
                      <w:marTop w:val="0"/>
                      <w:marBottom w:val="0"/>
                      <w:divBdr>
                        <w:top w:val="none" w:sz="0" w:space="0" w:color="auto"/>
                        <w:left w:val="none" w:sz="0" w:space="0" w:color="auto"/>
                        <w:bottom w:val="none" w:sz="0" w:space="0" w:color="auto"/>
                        <w:right w:val="none" w:sz="0" w:space="0" w:color="auto"/>
                      </w:divBdr>
                      <w:divsChild>
                        <w:div w:id="863133616">
                          <w:marLeft w:val="0"/>
                          <w:marRight w:val="0"/>
                          <w:marTop w:val="0"/>
                          <w:marBottom w:val="0"/>
                          <w:divBdr>
                            <w:top w:val="none" w:sz="0" w:space="0" w:color="auto"/>
                            <w:left w:val="none" w:sz="0" w:space="0" w:color="auto"/>
                            <w:bottom w:val="none" w:sz="0" w:space="0" w:color="auto"/>
                            <w:right w:val="none" w:sz="0" w:space="0" w:color="auto"/>
                          </w:divBdr>
                          <w:divsChild>
                            <w:div w:id="1610628572">
                              <w:marLeft w:val="0"/>
                              <w:marRight w:val="0"/>
                              <w:marTop w:val="0"/>
                              <w:marBottom w:val="0"/>
                              <w:divBdr>
                                <w:top w:val="none" w:sz="0" w:space="0" w:color="auto"/>
                                <w:left w:val="none" w:sz="0" w:space="0" w:color="auto"/>
                                <w:bottom w:val="none" w:sz="0" w:space="0" w:color="auto"/>
                                <w:right w:val="none" w:sz="0" w:space="0" w:color="auto"/>
                              </w:divBdr>
                              <w:divsChild>
                                <w:div w:id="896748785">
                                  <w:marLeft w:val="0"/>
                                  <w:marRight w:val="0"/>
                                  <w:marTop w:val="0"/>
                                  <w:marBottom w:val="0"/>
                                  <w:divBdr>
                                    <w:top w:val="none" w:sz="0" w:space="0" w:color="auto"/>
                                    <w:left w:val="none" w:sz="0" w:space="0" w:color="auto"/>
                                    <w:bottom w:val="none" w:sz="0" w:space="0" w:color="auto"/>
                                    <w:right w:val="none" w:sz="0" w:space="0" w:color="auto"/>
                                  </w:divBdr>
                                  <w:divsChild>
                                    <w:div w:id="306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36760">
      <w:bodyDiv w:val="1"/>
      <w:marLeft w:val="0"/>
      <w:marRight w:val="0"/>
      <w:marTop w:val="0"/>
      <w:marBottom w:val="0"/>
      <w:divBdr>
        <w:top w:val="none" w:sz="0" w:space="0" w:color="auto"/>
        <w:left w:val="none" w:sz="0" w:space="0" w:color="auto"/>
        <w:bottom w:val="none" w:sz="0" w:space="0" w:color="auto"/>
        <w:right w:val="none" w:sz="0" w:space="0" w:color="auto"/>
      </w:divBdr>
    </w:div>
    <w:div w:id="41176891">
      <w:bodyDiv w:val="1"/>
      <w:marLeft w:val="0"/>
      <w:marRight w:val="0"/>
      <w:marTop w:val="0"/>
      <w:marBottom w:val="0"/>
      <w:divBdr>
        <w:top w:val="none" w:sz="0" w:space="0" w:color="auto"/>
        <w:left w:val="none" w:sz="0" w:space="0" w:color="auto"/>
        <w:bottom w:val="none" w:sz="0" w:space="0" w:color="auto"/>
        <w:right w:val="none" w:sz="0" w:space="0" w:color="auto"/>
      </w:divBdr>
    </w:div>
    <w:div w:id="42557692">
      <w:bodyDiv w:val="1"/>
      <w:marLeft w:val="0"/>
      <w:marRight w:val="0"/>
      <w:marTop w:val="0"/>
      <w:marBottom w:val="0"/>
      <w:divBdr>
        <w:top w:val="none" w:sz="0" w:space="0" w:color="auto"/>
        <w:left w:val="none" w:sz="0" w:space="0" w:color="auto"/>
        <w:bottom w:val="none" w:sz="0" w:space="0" w:color="auto"/>
        <w:right w:val="none" w:sz="0" w:space="0" w:color="auto"/>
      </w:divBdr>
    </w:div>
    <w:div w:id="46880639">
      <w:bodyDiv w:val="1"/>
      <w:marLeft w:val="0"/>
      <w:marRight w:val="0"/>
      <w:marTop w:val="0"/>
      <w:marBottom w:val="0"/>
      <w:divBdr>
        <w:top w:val="none" w:sz="0" w:space="0" w:color="auto"/>
        <w:left w:val="none" w:sz="0" w:space="0" w:color="auto"/>
        <w:bottom w:val="none" w:sz="0" w:space="0" w:color="auto"/>
        <w:right w:val="none" w:sz="0" w:space="0" w:color="auto"/>
      </w:divBdr>
    </w:div>
    <w:div w:id="53085775">
      <w:bodyDiv w:val="1"/>
      <w:marLeft w:val="0"/>
      <w:marRight w:val="0"/>
      <w:marTop w:val="0"/>
      <w:marBottom w:val="0"/>
      <w:divBdr>
        <w:top w:val="none" w:sz="0" w:space="0" w:color="auto"/>
        <w:left w:val="none" w:sz="0" w:space="0" w:color="auto"/>
        <w:bottom w:val="none" w:sz="0" w:space="0" w:color="auto"/>
        <w:right w:val="none" w:sz="0" w:space="0" w:color="auto"/>
      </w:divBdr>
    </w:div>
    <w:div w:id="54671634">
      <w:bodyDiv w:val="1"/>
      <w:marLeft w:val="0"/>
      <w:marRight w:val="0"/>
      <w:marTop w:val="0"/>
      <w:marBottom w:val="0"/>
      <w:divBdr>
        <w:top w:val="none" w:sz="0" w:space="0" w:color="auto"/>
        <w:left w:val="none" w:sz="0" w:space="0" w:color="auto"/>
        <w:bottom w:val="none" w:sz="0" w:space="0" w:color="auto"/>
        <w:right w:val="none" w:sz="0" w:space="0" w:color="auto"/>
      </w:divBdr>
    </w:div>
    <w:div w:id="68890882">
      <w:bodyDiv w:val="1"/>
      <w:marLeft w:val="0"/>
      <w:marRight w:val="0"/>
      <w:marTop w:val="0"/>
      <w:marBottom w:val="0"/>
      <w:divBdr>
        <w:top w:val="none" w:sz="0" w:space="0" w:color="auto"/>
        <w:left w:val="none" w:sz="0" w:space="0" w:color="auto"/>
        <w:bottom w:val="none" w:sz="0" w:space="0" w:color="auto"/>
        <w:right w:val="none" w:sz="0" w:space="0" w:color="auto"/>
      </w:divBdr>
    </w:div>
    <w:div w:id="74978671">
      <w:bodyDiv w:val="1"/>
      <w:marLeft w:val="0"/>
      <w:marRight w:val="0"/>
      <w:marTop w:val="0"/>
      <w:marBottom w:val="0"/>
      <w:divBdr>
        <w:top w:val="none" w:sz="0" w:space="0" w:color="auto"/>
        <w:left w:val="none" w:sz="0" w:space="0" w:color="auto"/>
        <w:bottom w:val="none" w:sz="0" w:space="0" w:color="auto"/>
        <w:right w:val="none" w:sz="0" w:space="0" w:color="auto"/>
      </w:divBdr>
    </w:div>
    <w:div w:id="78449381">
      <w:bodyDiv w:val="1"/>
      <w:marLeft w:val="0"/>
      <w:marRight w:val="0"/>
      <w:marTop w:val="0"/>
      <w:marBottom w:val="0"/>
      <w:divBdr>
        <w:top w:val="none" w:sz="0" w:space="0" w:color="auto"/>
        <w:left w:val="none" w:sz="0" w:space="0" w:color="auto"/>
        <w:bottom w:val="none" w:sz="0" w:space="0" w:color="auto"/>
        <w:right w:val="none" w:sz="0" w:space="0" w:color="auto"/>
      </w:divBdr>
    </w:div>
    <w:div w:id="92291423">
      <w:bodyDiv w:val="1"/>
      <w:marLeft w:val="0"/>
      <w:marRight w:val="0"/>
      <w:marTop w:val="0"/>
      <w:marBottom w:val="0"/>
      <w:divBdr>
        <w:top w:val="none" w:sz="0" w:space="0" w:color="auto"/>
        <w:left w:val="none" w:sz="0" w:space="0" w:color="auto"/>
        <w:bottom w:val="none" w:sz="0" w:space="0" w:color="auto"/>
        <w:right w:val="none" w:sz="0" w:space="0" w:color="auto"/>
      </w:divBdr>
    </w:div>
    <w:div w:id="112136423">
      <w:bodyDiv w:val="1"/>
      <w:marLeft w:val="0"/>
      <w:marRight w:val="0"/>
      <w:marTop w:val="0"/>
      <w:marBottom w:val="0"/>
      <w:divBdr>
        <w:top w:val="none" w:sz="0" w:space="0" w:color="auto"/>
        <w:left w:val="none" w:sz="0" w:space="0" w:color="auto"/>
        <w:bottom w:val="none" w:sz="0" w:space="0" w:color="auto"/>
        <w:right w:val="none" w:sz="0" w:space="0" w:color="auto"/>
      </w:divBdr>
    </w:div>
    <w:div w:id="128475927">
      <w:bodyDiv w:val="1"/>
      <w:marLeft w:val="0"/>
      <w:marRight w:val="0"/>
      <w:marTop w:val="0"/>
      <w:marBottom w:val="0"/>
      <w:divBdr>
        <w:top w:val="none" w:sz="0" w:space="0" w:color="auto"/>
        <w:left w:val="none" w:sz="0" w:space="0" w:color="auto"/>
        <w:bottom w:val="none" w:sz="0" w:space="0" w:color="auto"/>
        <w:right w:val="none" w:sz="0" w:space="0" w:color="auto"/>
      </w:divBdr>
    </w:div>
    <w:div w:id="157624467">
      <w:bodyDiv w:val="1"/>
      <w:marLeft w:val="0"/>
      <w:marRight w:val="0"/>
      <w:marTop w:val="0"/>
      <w:marBottom w:val="0"/>
      <w:divBdr>
        <w:top w:val="none" w:sz="0" w:space="0" w:color="auto"/>
        <w:left w:val="none" w:sz="0" w:space="0" w:color="auto"/>
        <w:bottom w:val="none" w:sz="0" w:space="0" w:color="auto"/>
        <w:right w:val="none" w:sz="0" w:space="0" w:color="auto"/>
      </w:divBdr>
    </w:div>
    <w:div w:id="161968334">
      <w:bodyDiv w:val="1"/>
      <w:marLeft w:val="0"/>
      <w:marRight w:val="0"/>
      <w:marTop w:val="0"/>
      <w:marBottom w:val="0"/>
      <w:divBdr>
        <w:top w:val="none" w:sz="0" w:space="0" w:color="auto"/>
        <w:left w:val="none" w:sz="0" w:space="0" w:color="auto"/>
        <w:bottom w:val="none" w:sz="0" w:space="0" w:color="auto"/>
        <w:right w:val="none" w:sz="0" w:space="0" w:color="auto"/>
      </w:divBdr>
    </w:div>
    <w:div w:id="176117746">
      <w:bodyDiv w:val="1"/>
      <w:marLeft w:val="0"/>
      <w:marRight w:val="0"/>
      <w:marTop w:val="0"/>
      <w:marBottom w:val="0"/>
      <w:divBdr>
        <w:top w:val="none" w:sz="0" w:space="0" w:color="auto"/>
        <w:left w:val="none" w:sz="0" w:space="0" w:color="auto"/>
        <w:bottom w:val="none" w:sz="0" w:space="0" w:color="auto"/>
        <w:right w:val="none" w:sz="0" w:space="0" w:color="auto"/>
      </w:divBdr>
    </w:div>
    <w:div w:id="178593621">
      <w:bodyDiv w:val="1"/>
      <w:marLeft w:val="0"/>
      <w:marRight w:val="0"/>
      <w:marTop w:val="0"/>
      <w:marBottom w:val="0"/>
      <w:divBdr>
        <w:top w:val="none" w:sz="0" w:space="0" w:color="auto"/>
        <w:left w:val="none" w:sz="0" w:space="0" w:color="auto"/>
        <w:bottom w:val="none" w:sz="0" w:space="0" w:color="auto"/>
        <w:right w:val="none" w:sz="0" w:space="0" w:color="auto"/>
      </w:divBdr>
      <w:divsChild>
        <w:div w:id="944120471">
          <w:marLeft w:val="0"/>
          <w:marRight w:val="0"/>
          <w:marTop w:val="0"/>
          <w:marBottom w:val="0"/>
          <w:divBdr>
            <w:top w:val="none" w:sz="0" w:space="0" w:color="auto"/>
            <w:left w:val="none" w:sz="0" w:space="0" w:color="auto"/>
            <w:bottom w:val="none" w:sz="0" w:space="0" w:color="auto"/>
            <w:right w:val="none" w:sz="0" w:space="0" w:color="auto"/>
          </w:divBdr>
          <w:divsChild>
            <w:div w:id="792289925">
              <w:marLeft w:val="0"/>
              <w:marRight w:val="0"/>
              <w:marTop w:val="0"/>
              <w:marBottom w:val="0"/>
              <w:divBdr>
                <w:top w:val="none" w:sz="0" w:space="0" w:color="auto"/>
                <w:left w:val="none" w:sz="0" w:space="0" w:color="auto"/>
                <w:bottom w:val="none" w:sz="0" w:space="0" w:color="auto"/>
                <w:right w:val="none" w:sz="0" w:space="0" w:color="auto"/>
              </w:divBdr>
              <w:divsChild>
                <w:div w:id="13790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66695">
      <w:bodyDiv w:val="1"/>
      <w:marLeft w:val="0"/>
      <w:marRight w:val="0"/>
      <w:marTop w:val="0"/>
      <w:marBottom w:val="0"/>
      <w:divBdr>
        <w:top w:val="none" w:sz="0" w:space="0" w:color="auto"/>
        <w:left w:val="none" w:sz="0" w:space="0" w:color="auto"/>
        <w:bottom w:val="none" w:sz="0" w:space="0" w:color="auto"/>
        <w:right w:val="none" w:sz="0" w:space="0" w:color="auto"/>
      </w:divBdr>
    </w:div>
    <w:div w:id="255360544">
      <w:bodyDiv w:val="1"/>
      <w:marLeft w:val="0"/>
      <w:marRight w:val="0"/>
      <w:marTop w:val="0"/>
      <w:marBottom w:val="0"/>
      <w:divBdr>
        <w:top w:val="none" w:sz="0" w:space="0" w:color="auto"/>
        <w:left w:val="none" w:sz="0" w:space="0" w:color="auto"/>
        <w:bottom w:val="none" w:sz="0" w:space="0" w:color="auto"/>
        <w:right w:val="none" w:sz="0" w:space="0" w:color="auto"/>
      </w:divBdr>
      <w:divsChild>
        <w:div w:id="103430001">
          <w:marLeft w:val="0"/>
          <w:marRight w:val="0"/>
          <w:marTop w:val="0"/>
          <w:marBottom w:val="0"/>
          <w:divBdr>
            <w:top w:val="none" w:sz="0" w:space="0" w:color="auto"/>
            <w:left w:val="none" w:sz="0" w:space="0" w:color="auto"/>
            <w:bottom w:val="none" w:sz="0" w:space="0" w:color="auto"/>
            <w:right w:val="none" w:sz="0" w:space="0" w:color="auto"/>
          </w:divBdr>
          <w:divsChild>
            <w:div w:id="1428888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2542533">
      <w:bodyDiv w:val="1"/>
      <w:marLeft w:val="0"/>
      <w:marRight w:val="0"/>
      <w:marTop w:val="0"/>
      <w:marBottom w:val="0"/>
      <w:divBdr>
        <w:top w:val="none" w:sz="0" w:space="0" w:color="auto"/>
        <w:left w:val="none" w:sz="0" w:space="0" w:color="auto"/>
        <w:bottom w:val="none" w:sz="0" w:space="0" w:color="auto"/>
        <w:right w:val="none" w:sz="0" w:space="0" w:color="auto"/>
      </w:divBdr>
    </w:div>
    <w:div w:id="267544732">
      <w:bodyDiv w:val="1"/>
      <w:marLeft w:val="0"/>
      <w:marRight w:val="0"/>
      <w:marTop w:val="0"/>
      <w:marBottom w:val="0"/>
      <w:divBdr>
        <w:top w:val="none" w:sz="0" w:space="0" w:color="auto"/>
        <w:left w:val="none" w:sz="0" w:space="0" w:color="auto"/>
        <w:bottom w:val="none" w:sz="0" w:space="0" w:color="auto"/>
        <w:right w:val="none" w:sz="0" w:space="0" w:color="auto"/>
      </w:divBdr>
    </w:div>
    <w:div w:id="278880053">
      <w:bodyDiv w:val="1"/>
      <w:marLeft w:val="0"/>
      <w:marRight w:val="0"/>
      <w:marTop w:val="0"/>
      <w:marBottom w:val="0"/>
      <w:divBdr>
        <w:top w:val="none" w:sz="0" w:space="0" w:color="auto"/>
        <w:left w:val="none" w:sz="0" w:space="0" w:color="auto"/>
        <w:bottom w:val="none" w:sz="0" w:space="0" w:color="auto"/>
        <w:right w:val="none" w:sz="0" w:space="0" w:color="auto"/>
      </w:divBdr>
      <w:divsChild>
        <w:div w:id="1284847567">
          <w:marLeft w:val="0"/>
          <w:marRight w:val="0"/>
          <w:marTop w:val="0"/>
          <w:marBottom w:val="0"/>
          <w:divBdr>
            <w:top w:val="none" w:sz="0" w:space="0" w:color="auto"/>
            <w:left w:val="none" w:sz="0" w:space="0" w:color="auto"/>
            <w:bottom w:val="none" w:sz="0" w:space="0" w:color="auto"/>
            <w:right w:val="none" w:sz="0" w:space="0" w:color="auto"/>
          </w:divBdr>
          <w:divsChild>
            <w:div w:id="2003266353">
              <w:marLeft w:val="0"/>
              <w:marRight w:val="0"/>
              <w:marTop w:val="0"/>
              <w:marBottom w:val="0"/>
              <w:divBdr>
                <w:top w:val="none" w:sz="0" w:space="0" w:color="auto"/>
                <w:left w:val="none" w:sz="0" w:space="0" w:color="auto"/>
                <w:bottom w:val="none" w:sz="0" w:space="0" w:color="auto"/>
                <w:right w:val="none" w:sz="0" w:space="0" w:color="auto"/>
              </w:divBdr>
              <w:divsChild>
                <w:div w:id="426197660">
                  <w:marLeft w:val="0"/>
                  <w:marRight w:val="0"/>
                  <w:marTop w:val="100"/>
                  <w:marBottom w:val="100"/>
                  <w:divBdr>
                    <w:top w:val="none" w:sz="0" w:space="0" w:color="auto"/>
                    <w:left w:val="none" w:sz="0" w:space="0" w:color="auto"/>
                    <w:bottom w:val="none" w:sz="0" w:space="0" w:color="auto"/>
                    <w:right w:val="none" w:sz="0" w:space="0" w:color="auto"/>
                  </w:divBdr>
                  <w:divsChild>
                    <w:div w:id="2109961658">
                      <w:marLeft w:val="0"/>
                      <w:marRight w:val="0"/>
                      <w:marTop w:val="0"/>
                      <w:marBottom w:val="0"/>
                      <w:divBdr>
                        <w:top w:val="none" w:sz="0" w:space="0" w:color="auto"/>
                        <w:left w:val="none" w:sz="0" w:space="0" w:color="auto"/>
                        <w:bottom w:val="none" w:sz="0" w:space="0" w:color="auto"/>
                        <w:right w:val="none" w:sz="0" w:space="0" w:color="auto"/>
                      </w:divBdr>
                      <w:divsChild>
                        <w:div w:id="1890334824">
                          <w:marLeft w:val="0"/>
                          <w:marRight w:val="0"/>
                          <w:marTop w:val="0"/>
                          <w:marBottom w:val="0"/>
                          <w:divBdr>
                            <w:top w:val="none" w:sz="0" w:space="0" w:color="auto"/>
                            <w:left w:val="none" w:sz="0" w:space="0" w:color="auto"/>
                            <w:bottom w:val="none" w:sz="0" w:space="0" w:color="auto"/>
                            <w:right w:val="none" w:sz="0" w:space="0" w:color="auto"/>
                          </w:divBdr>
                          <w:divsChild>
                            <w:div w:id="560756100">
                              <w:marLeft w:val="0"/>
                              <w:marRight w:val="0"/>
                              <w:marTop w:val="0"/>
                              <w:marBottom w:val="0"/>
                              <w:divBdr>
                                <w:top w:val="none" w:sz="0" w:space="0" w:color="auto"/>
                                <w:left w:val="none" w:sz="0" w:space="0" w:color="auto"/>
                                <w:bottom w:val="none" w:sz="0" w:space="0" w:color="auto"/>
                                <w:right w:val="none" w:sz="0" w:space="0" w:color="auto"/>
                              </w:divBdr>
                              <w:divsChild>
                                <w:div w:id="623004611">
                                  <w:marLeft w:val="0"/>
                                  <w:marRight w:val="0"/>
                                  <w:marTop w:val="0"/>
                                  <w:marBottom w:val="0"/>
                                  <w:divBdr>
                                    <w:top w:val="none" w:sz="0" w:space="0" w:color="auto"/>
                                    <w:left w:val="none" w:sz="0" w:space="0" w:color="auto"/>
                                    <w:bottom w:val="none" w:sz="0" w:space="0" w:color="auto"/>
                                    <w:right w:val="none" w:sz="0" w:space="0" w:color="auto"/>
                                  </w:divBdr>
                                  <w:divsChild>
                                    <w:div w:id="201216757">
                                      <w:marLeft w:val="0"/>
                                      <w:marRight w:val="0"/>
                                      <w:marTop w:val="0"/>
                                      <w:marBottom w:val="0"/>
                                      <w:divBdr>
                                        <w:top w:val="none" w:sz="0" w:space="0" w:color="auto"/>
                                        <w:left w:val="none" w:sz="0" w:space="0" w:color="auto"/>
                                        <w:bottom w:val="none" w:sz="0" w:space="0" w:color="auto"/>
                                        <w:right w:val="none" w:sz="0" w:space="0" w:color="auto"/>
                                      </w:divBdr>
                                      <w:divsChild>
                                        <w:div w:id="2099984538">
                                          <w:marLeft w:val="0"/>
                                          <w:marRight w:val="0"/>
                                          <w:marTop w:val="0"/>
                                          <w:marBottom w:val="0"/>
                                          <w:divBdr>
                                            <w:top w:val="none" w:sz="0" w:space="0" w:color="auto"/>
                                            <w:left w:val="none" w:sz="0" w:space="0" w:color="auto"/>
                                            <w:bottom w:val="none" w:sz="0" w:space="0" w:color="auto"/>
                                            <w:right w:val="none" w:sz="0" w:space="0" w:color="auto"/>
                                          </w:divBdr>
                                          <w:divsChild>
                                            <w:div w:id="1122767022">
                                              <w:marLeft w:val="0"/>
                                              <w:marRight w:val="0"/>
                                              <w:marTop w:val="0"/>
                                              <w:marBottom w:val="0"/>
                                              <w:divBdr>
                                                <w:top w:val="none" w:sz="0" w:space="0" w:color="auto"/>
                                                <w:left w:val="none" w:sz="0" w:space="0" w:color="auto"/>
                                                <w:bottom w:val="none" w:sz="0" w:space="0" w:color="auto"/>
                                                <w:right w:val="none" w:sz="0" w:space="0" w:color="auto"/>
                                              </w:divBdr>
                                              <w:divsChild>
                                                <w:div w:id="1356729803">
                                                  <w:marLeft w:val="0"/>
                                                  <w:marRight w:val="300"/>
                                                  <w:marTop w:val="0"/>
                                                  <w:marBottom w:val="0"/>
                                                  <w:divBdr>
                                                    <w:top w:val="none" w:sz="0" w:space="0" w:color="auto"/>
                                                    <w:left w:val="none" w:sz="0" w:space="0" w:color="auto"/>
                                                    <w:bottom w:val="none" w:sz="0" w:space="0" w:color="auto"/>
                                                    <w:right w:val="none" w:sz="0" w:space="0" w:color="auto"/>
                                                  </w:divBdr>
                                                  <w:divsChild>
                                                    <w:div w:id="1872571180">
                                                      <w:marLeft w:val="0"/>
                                                      <w:marRight w:val="0"/>
                                                      <w:marTop w:val="0"/>
                                                      <w:marBottom w:val="0"/>
                                                      <w:divBdr>
                                                        <w:top w:val="none" w:sz="0" w:space="0" w:color="auto"/>
                                                        <w:left w:val="none" w:sz="0" w:space="0" w:color="auto"/>
                                                        <w:bottom w:val="none" w:sz="0" w:space="0" w:color="auto"/>
                                                        <w:right w:val="none" w:sz="0" w:space="0" w:color="auto"/>
                                                      </w:divBdr>
                                                      <w:divsChild>
                                                        <w:div w:id="1654991638">
                                                          <w:marLeft w:val="0"/>
                                                          <w:marRight w:val="0"/>
                                                          <w:marTop w:val="0"/>
                                                          <w:marBottom w:val="300"/>
                                                          <w:divBdr>
                                                            <w:top w:val="single" w:sz="6" w:space="0" w:color="CCCCCC"/>
                                                            <w:left w:val="none" w:sz="0" w:space="0" w:color="auto"/>
                                                            <w:bottom w:val="none" w:sz="0" w:space="0" w:color="auto"/>
                                                            <w:right w:val="none" w:sz="0" w:space="0" w:color="auto"/>
                                                          </w:divBdr>
                                                          <w:divsChild>
                                                            <w:div w:id="1443528585">
                                                              <w:marLeft w:val="0"/>
                                                              <w:marRight w:val="0"/>
                                                              <w:marTop w:val="0"/>
                                                              <w:marBottom w:val="0"/>
                                                              <w:divBdr>
                                                                <w:top w:val="none" w:sz="0" w:space="0" w:color="auto"/>
                                                                <w:left w:val="none" w:sz="0" w:space="0" w:color="auto"/>
                                                                <w:bottom w:val="none" w:sz="0" w:space="0" w:color="auto"/>
                                                                <w:right w:val="none" w:sz="0" w:space="0" w:color="auto"/>
                                                              </w:divBdr>
                                                              <w:divsChild>
                                                                <w:div w:id="1304120060">
                                                                  <w:marLeft w:val="0"/>
                                                                  <w:marRight w:val="0"/>
                                                                  <w:marTop w:val="0"/>
                                                                  <w:marBottom w:val="0"/>
                                                                  <w:divBdr>
                                                                    <w:top w:val="none" w:sz="0" w:space="0" w:color="auto"/>
                                                                    <w:left w:val="none" w:sz="0" w:space="0" w:color="auto"/>
                                                                    <w:bottom w:val="none" w:sz="0" w:space="0" w:color="auto"/>
                                                                    <w:right w:val="none" w:sz="0" w:space="0" w:color="auto"/>
                                                                  </w:divBdr>
                                                                  <w:divsChild>
                                                                    <w:div w:id="920408705">
                                                                      <w:marLeft w:val="0"/>
                                                                      <w:marRight w:val="0"/>
                                                                      <w:marTop w:val="0"/>
                                                                      <w:marBottom w:val="0"/>
                                                                      <w:divBdr>
                                                                        <w:top w:val="none" w:sz="0" w:space="0" w:color="auto"/>
                                                                        <w:left w:val="none" w:sz="0" w:space="0" w:color="auto"/>
                                                                        <w:bottom w:val="none" w:sz="0" w:space="0" w:color="auto"/>
                                                                        <w:right w:val="none" w:sz="0" w:space="0" w:color="auto"/>
                                                                      </w:divBdr>
                                                                      <w:divsChild>
                                                                        <w:div w:id="8601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618301">
      <w:bodyDiv w:val="1"/>
      <w:marLeft w:val="0"/>
      <w:marRight w:val="0"/>
      <w:marTop w:val="0"/>
      <w:marBottom w:val="0"/>
      <w:divBdr>
        <w:top w:val="none" w:sz="0" w:space="0" w:color="auto"/>
        <w:left w:val="none" w:sz="0" w:space="0" w:color="auto"/>
        <w:bottom w:val="none" w:sz="0" w:space="0" w:color="auto"/>
        <w:right w:val="none" w:sz="0" w:space="0" w:color="auto"/>
      </w:divBdr>
    </w:div>
    <w:div w:id="286863231">
      <w:bodyDiv w:val="1"/>
      <w:marLeft w:val="0"/>
      <w:marRight w:val="0"/>
      <w:marTop w:val="0"/>
      <w:marBottom w:val="0"/>
      <w:divBdr>
        <w:top w:val="none" w:sz="0" w:space="0" w:color="auto"/>
        <w:left w:val="none" w:sz="0" w:space="0" w:color="auto"/>
        <w:bottom w:val="none" w:sz="0" w:space="0" w:color="auto"/>
        <w:right w:val="none" w:sz="0" w:space="0" w:color="auto"/>
      </w:divBdr>
    </w:div>
    <w:div w:id="298341961">
      <w:bodyDiv w:val="1"/>
      <w:marLeft w:val="0"/>
      <w:marRight w:val="0"/>
      <w:marTop w:val="0"/>
      <w:marBottom w:val="0"/>
      <w:divBdr>
        <w:top w:val="none" w:sz="0" w:space="0" w:color="auto"/>
        <w:left w:val="none" w:sz="0" w:space="0" w:color="auto"/>
        <w:bottom w:val="none" w:sz="0" w:space="0" w:color="auto"/>
        <w:right w:val="none" w:sz="0" w:space="0" w:color="auto"/>
      </w:divBdr>
    </w:div>
    <w:div w:id="301934878">
      <w:bodyDiv w:val="1"/>
      <w:marLeft w:val="0"/>
      <w:marRight w:val="0"/>
      <w:marTop w:val="0"/>
      <w:marBottom w:val="0"/>
      <w:divBdr>
        <w:top w:val="none" w:sz="0" w:space="0" w:color="auto"/>
        <w:left w:val="none" w:sz="0" w:space="0" w:color="auto"/>
        <w:bottom w:val="none" w:sz="0" w:space="0" w:color="auto"/>
        <w:right w:val="none" w:sz="0" w:space="0" w:color="auto"/>
      </w:divBdr>
    </w:div>
    <w:div w:id="306781549">
      <w:bodyDiv w:val="1"/>
      <w:marLeft w:val="0"/>
      <w:marRight w:val="0"/>
      <w:marTop w:val="0"/>
      <w:marBottom w:val="0"/>
      <w:divBdr>
        <w:top w:val="none" w:sz="0" w:space="0" w:color="auto"/>
        <w:left w:val="none" w:sz="0" w:space="0" w:color="auto"/>
        <w:bottom w:val="none" w:sz="0" w:space="0" w:color="auto"/>
        <w:right w:val="none" w:sz="0" w:space="0" w:color="auto"/>
      </w:divBdr>
    </w:div>
    <w:div w:id="307905700">
      <w:bodyDiv w:val="1"/>
      <w:marLeft w:val="0"/>
      <w:marRight w:val="0"/>
      <w:marTop w:val="0"/>
      <w:marBottom w:val="0"/>
      <w:divBdr>
        <w:top w:val="none" w:sz="0" w:space="0" w:color="auto"/>
        <w:left w:val="none" w:sz="0" w:space="0" w:color="auto"/>
        <w:bottom w:val="none" w:sz="0" w:space="0" w:color="auto"/>
        <w:right w:val="none" w:sz="0" w:space="0" w:color="auto"/>
      </w:divBdr>
    </w:div>
    <w:div w:id="314841804">
      <w:bodyDiv w:val="1"/>
      <w:marLeft w:val="0"/>
      <w:marRight w:val="0"/>
      <w:marTop w:val="0"/>
      <w:marBottom w:val="0"/>
      <w:divBdr>
        <w:top w:val="none" w:sz="0" w:space="0" w:color="auto"/>
        <w:left w:val="none" w:sz="0" w:space="0" w:color="auto"/>
        <w:bottom w:val="none" w:sz="0" w:space="0" w:color="auto"/>
        <w:right w:val="none" w:sz="0" w:space="0" w:color="auto"/>
      </w:divBdr>
    </w:div>
    <w:div w:id="319114997">
      <w:bodyDiv w:val="1"/>
      <w:marLeft w:val="0"/>
      <w:marRight w:val="0"/>
      <w:marTop w:val="0"/>
      <w:marBottom w:val="0"/>
      <w:divBdr>
        <w:top w:val="none" w:sz="0" w:space="0" w:color="auto"/>
        <w:left w:val="none" w:sz="0" w:space="0" w:color="auto"/>
        <w:bottom w:val="none" w:sz="0" w:space="0" w:color="auto"/>
        <w:right w:val="none" w:sz="0" w:space="0" w:color="auto"/>
      </w:divBdr>
      <w:divsChild>
        <w:div w:id="1018502847">
          <w:marLeft w:val="0"/>
          <w:marRight w:val="0"/>
          <w:marTop w:val="0"/>
          <w:marBottom w:val="0"/>
          <w:divBdr>
            <w:top w:val="none" w:sz="0" w:space="0" w:color="auto"/>
            <w:left w:val="none" w:sz="0" w:space="0" w:color="auto"/>
            <w:bottom w:val="none" w:sz="0" w:space="0" w:color="auto"/>
            <w:right w:val="none" w:sz="0" w:space="0" w:color="auto"/>
          </w:divBdr>
          <w:divsChild>
            <w:div w:id="1025593715">
              <w:marLeft w:val="0"/>
              <w:marRight w:val="0"/>
              <w:marTop w:val="0"/>
              <w:marBottom w:val="0"/>
              <w:divBdr>
                <w:top w:val="none" w:sz="0" w:space="0" w:color="auto"/>
                <w:left w:val="none" w:sz="0" w:space="0" w:color="auto"/>
                <w:bottom w:val="none" w:sz="0" w:space="0" w:color="auto"/>
                <w:right w:val="none" w:sz="0" w:space="0" w:color="auto"/>
              </w:divBdr>
              <w:divsChild>
                <w:div w:id="554976556">
                  <w:marLeft w:val="0"/>
                  <w:marRight w:val="0"/>
                  <w:marTop w:val="0"/>
                  <w:marBottom w:val="0"/>
                  <w:divBdr>
                    <w:top w:val="none" w:sz="0" w:space="0" w:color="auto"/>
                    <w:left w:val="none" w:sz="0" w:space="0" w:color="auto"/>
                    <w:bottom w:val="none" w:sz="0" w:space="0" w:color="auto"/>
                    <w:right w:val="none" w:sz="0" w:space="0" w:color="auto"/>
                  </w:divBdr>
                  <w:divsChild>
                    <w:div w:id="542064352">
                      <w:marLeft w:val="0"/>
                      <w:marRight w:val="0"/>
                      <w:marTop w:val="0"/>
                      <w:marBottom w:val="0"/>
                      <w:divBdr>
                        <w:top w:val="none" w:sz="0" w:space="0" w:color="auto"/>
                        <w:left w:val="none" w:sz="0" w:space="0" w:color="auto"/>
                        <w:bottom w:val="none" w:sz="0" w:space="0" w:color="auto"/>
                        <w:right w:val="none" w:sz="0" w:space="0" w:color="auto"/>
                      </w:divBdr>
                      <w:divsChild>
                        <w:div w:id="1179199915">
                          <w:marLeft w:val="0"/>
                          <w:marRight w:val="0"/>
                          <w:marTop w:val="0"/>
                          <w:marBottom w:val="0"/>
                          <w:divBdr>
                            <w:top w:val="none" w:sz="0" w:space="0" w:color="auto"/>
                            <w:left w:val="none" w:sz="0" w:space="0" w:color="auto"/>
                            <w:bottom w:val="none" w:sz="0" w:space="0" w:color="auto"/>
                            <w:right w:val="none" w:sz="0" w:space="0" w:color="auto"/>
                          </w:divBdr>
                          <w:divsChild>
                            <w:div w:id="88436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457178">
      <w:bodyDiv w:val="1"/>
      <w:marLeft w:val="0"/>
      <w:marRight w:val="0"/>
      <w:marTop w:val="0"/>
      <w:marBottom w:val="0"/>
      <w:divBdr>
        <w:top w:val="none" w:sz="0" w:space="0" w:color="auto"/>
        <w:left w:val="none" w:sz="0" w:space="0" w:color="auto"/>
        <w:bottom w:val="none" w:sz="0" w:space="0" w:color="auto"/>
        <w:right w:val="none" w:sz="0" w:space="0" w:color="auto"/>
      </w:divBdr>
    </w:div>
    <w:div w:id="334918522">
      <w:bodyDiv w:val="1"/>
      <w:marLeft w:val="0"/>
      <w:marRight w:val="0"/>
      <w:marTop w:val="0"/>
      <w:marBottom w:val="0"/>
      <w:divBdr>
        <w:top w:val="none" w:sz="0" w:space="0" w:color="auto"/>
        <w:left w:val="none" w:sz="0" w:space="0" w:color="auto"/>
        <w:bottom w:val="none" w:sz="0" w:space="0" w:color="auto"/>
        <w:right w:val="none" w:sz="0" w:space="0" w:color="auto"/>
      </w:divBdr>
      <w:divsChild>
        <w:div w:id="1516459852">
          <w:marLeft w:val="0"/>
          <w:marRight w:val="0"/>
          <w:marTop w:val="0"/>
          <w:marBottom w:val="0"/>
          <w:divBdr>
            <w:top w:val="none" w:sz="0" w:space="0" w:color="auto"/>
            <w:left w:val="none" w:sz="0" w:space="0" w:color="auto"/>
            <w:bottom w:val="none" w:sz="0" w:space="0" w:color="auto"/>
            <w:right w:val="none" w:sz="0" w:space="0" w:color="auto"/>
          </w:divBdr>
          <w:divsChild>
            <w:div w:id="644042419">
              <w:marLeft w:val="0"/>
              <w:marRight w:val="0"/>
              <w:marTop w:val="0"/>
              <w:marBottom w:val="0"/>
              <w:divBdr>
                <w:top w:val="none" w:sz="0" w:space="0" w:color="auto"/>
                <w:left w:val="none" w:sz="0" w:space="0" w:color="auto"/>
                <w:bottom w:val="none" w:sz="0" w:space="0" w:color="auto"/>
                <w:right w:val="none" w:sz="0" w:space="0" w:color="auto"/>
              </w:divBdr>
              <w:divsChild>
                <w:div w:id="2103140016">
                  <w:marLeft w:val="0"/>
                  <w:marRight w:val="0"/>
                  <w:marTop w:val="0"/>
                  <w:marBottom w:val="0"/>
                  <w:divBdr>
                    <w:top w:val="none" w:sz="0" w:space="0" w:color="auto"/>
                    <w:left w:val="none" w:sz="0" w:space="0" w:color="auto"/>
                    <w:bottom w:val="none" w:sz="0" w:space="0" w:color="auto"/>
                    <w:right w:val="none" w:sz="0" w:space="0" w:color="auto"/>
                  </w:divBdr>
                  <w:divsChild>
                    <w:div w:id="1352872553">
                      <w:marLeft w:val="0"/>
                      <w:marRight w:val="0"/>
                      <w:marTop w:val="0"/>
                      <w:marBottom w:val="0"/>
                      <w:divBdr>
                        <w:top w:val="none" w:sz="0" w:space="0" w:color="auto"/>
                        <w:left w:val="none" w:sz="0" w:space="0" w:color="auto"/>
                        <w:bottom w:val="none" w:sz="0" w:space="0" w:color="auto"/>
                        <w:right w:val="none" w:sz="0" w:space="0" w:color="auto"/>
                      </w:divBdr>
                      <w:divsChild>
                        <w:div w:id="1148858710">
                          <w:marLeft w:val="0"/>
                          <w:marRight w:val="0"/>
                          <w:marTop w:val="0"/>
                          <w:marBottom w:val="0"/>
                          <w:divBdr>
                            <w:top w:val="none" w:sz="0" w:space="0" w:color="auto"/>
                            <w:left w:val="none" w:sz="0" w:space="0" w:color="auto"/>
                            <w:bottom w:val="none" w:sz="0" w:space="0" w:color="auto"/>
                            <w:right w:val="none" w:sz="0" w:space="0" w:color="auto"/>
                          </w:divBdr>
                          <w:divsChild>
                            <w:div w:id="12362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204896">
      <w:bodyDiv w:val="1"/>
      <w:marLeft w:val="0"/>
      <w:marRight w:val="0"/>
      <w:marTop w:val="0"/>
      <w:marBottom w:val="0"/>
      <w:divBdr>
        <w:top w:val="none" w:sz="0" w:space="0" w:color="auto"/>
        <w:left w:val="none" w:sz="0" w:space="0" w:color="auto"/>
        <w:bottom w:val="none" w:sz="0" w:space="0" w:color="auto"/>
        <w:right w:val="none" w:sz="0" w:space="0" w:color="auto"/>
      </w:divBdr>
    </w:div>
    <w:div w:id="349337056">
      <w:bodyDiv w:val="1"/>
      <w:marLeft w:val="0"/>
      <w:marRight w:val="0"/>
      <w:marTop w:val="0"/>
      <w:marBottom w:val="0"/>
      <w:divBdr>
        <w:top w:val="none" w:sz="0" w:space="0" w:color="auto"/>
        <w:left w:val="none" w:sz="0" w:space="0" w:color="auto"/>
        <w:bottom w:val="none" w:sz="0" w:space="0" w:color="auto"/>
        <w:right w:val="none" w:sz="0" w:space="0" w:color="auto"/>
      </w:divBdr>
    </w:div>
    <w:div w:id="352918584">
      <w:bodyDiv w:val="1"/>
      <w:marLeft w:val="0"/>
      <w:marRight w:val="0"/>
      <w:marTop w:val="0"/>
      <w:marBottom w:val="0"/>
      <w:divBdr>
        <w:top w:val="none" w:sz="0" w:space="0" w:color="auto"/>
        <w:left w:val="none" w:sz="0" w:space="0" w:color="auto"/>
        <w:bottom w:val="none" w:sz="0" w:space="0" w:color="auto"/>
        <w:right w:val="none" w:sz="0" w:space="0" w:color="auto"/>
      </w:divBdr>
    </w:div>
    <w:div w:id="355542894">
      <w:bodyDiv w:val="1"/>
      <w:marLeft w:val="0"/>
      <w:marRight w:val="0"/>
      <w:marTop w:val="0"/>
      <w:marBottom w:val="0"/>
      <w:divBdr>
        <w:top w:val="none" w:sz="0" w:space="0" w:color="auto"/>
        <w:left w:val="none" w:sz="0" w:space="0" w:color="auto"/>
        <w:bottom w:val="none" w:sz="0" w:space="0" w:color="auto"/>
        <w:right w:val="none" w:sz="0" w:space="0" w:color="auto"/>
      </w:divBdr>
    </w:div>
    <w:div w:id="358432096">
      <w:bodyDiv w:val="1"/>
      <w:marLeft w:val="0"/>
      <w:marRight w:val="0"/>
      <w:marTop w:val="0"/>
      <w:marBottom w:val="0"/>
      <w:divBdr>
        <w:top w:val="none" w:sz="0" w:space="0" w:color="auto"/>
        <w:left w:val="none" w:sz="0" w:space="0" w:color="auto"/>
        <w:bottom w:val="none" w:sz="0" w:space="0" w:color="auto"/>
        <w:right w:val="none" w:sz="0" w:space="0" w:color="auto"/>
      </w:divBdr>
    </w:div>
    <w:div w:id="374473528">
      <w:bodyDiv w:val="1"/>
      <w:marLeft w:val="0"/>
      <w:marRight w:val="0"/>
      <w:marTop w:val="0"/>
      <w:marBottom w:val="0"/>
      <w:divBdr>
        <w:top w:val="none" w:sz="0" w:space="0" w:color="auto"/>
        <w:left w:val="none" w:sz="0" w:space="0" w:color="auto"/>
        <w:bottom w:val="none" w:sz="0" w:space="0" w:color="auto"/>
        <w:right w:val="none" w:sz="0" w:space="0" w:color="auto"/>
      </w:divBdr>
    </w:div>
    <w:div w:id="382101015">
      <w:bodyDiv w:val="1"/>
      <w:marLeft w:val="0"/>
      <w:marRight w:val="0"/>
      <w:marTop w:val="0"/>
      <w:marBottom w:val="0"/>
      <w:divBdr>
        <w:top w:val="none" w:sz="0" w:space="0" w:color="auto"/>
        <w:left w:val="none" w:sz="0" w:space="0" w:color="auto"/>
        <w:bottom w:val="none" w:sz="0" w:space="0" w:color="auto"/>
        <w:right w:val="none" w:sz="0" w:space="0" w:color="auto"/>
      </w:divBdr>
    </w:div>
    <w:div w:id="408044181">
      <w:bodyDiv w:val="1"/>
      <w:marLeft w:val="0"/>
      <w:marRight w:val="0"/>
      <w:marTop w:val="0"/>
      <w:marBottom w:val="0"/>
      <w:divBdr>
        <w:top w:val="none" w:sz="0" w:space="0" w:color="auto"/>
        <w:left w:val="none" w:sz="0" w:space="0" w:color="auto"/>
        <w:bottom w:val="none" w:sz="0" w:space="0" w:color="auto"/>
        <w:right w:val="none" w:sz="0" w:space="0" w:color="auto"/>
      </w:divBdr>
    </w:div>
    <w:div w:id="413818114">
      <w:bodyDiv w:val="1"/>
      <w:marLeft w:val="0"/>
      <w:marRight w:val="0"/>
      <w:marTop w:val="0"/>
      <w:marBottom w:val="0"/>
      <w:divBdr>
        <w:top w:val="none" w:sz="0" w:space="0" w:color="auto"/>
        <w:left w:val="none" w:sz="0" w:space="0" w:color="auto"/>
        <w:bottom w:val="none" w:sz="0" w:space="0" w:color="auto"/>
        <w:right w:val="none" w:sz="0" w:space="0" w:color="auto"/>
      </w:divBdr>
    </w:div>
    <w:div w:id="415170606">
      <w:bodyDiv w:val="1"/>
      <w:marLeft w:val="0"/>
      <w:marRight w:val="0"/>
      <w:marTop w:val="0"/>
      <w:marBottom w:val="0"/>
      <w:divBdr>
        <w:top w:val="none" w:sz="0" w:space="0" w:color="auto"/>
        <w:left w:val="none" w:sz="0" w:space="0" w:color="auto"/>
        <w:bottom w:val="none" w:sz="0" w:space="0" w:color="auto"/>
        <w:right w:val="none" w:sz="0" w:space="0" w:color="auto"/>
      </w:divBdr>
    </w:div>
    <w:div w:id="416367874">
      <w:bodyDiv w:val="1"/>
      <w:marLeft w:val="0"/>
      <w:marRight w:val="0"/>
      <w:marTop w:val="0"/>
      <w:marBottom w:val="0"/>
      <w:divBdr>
        <w:top w:val="none" w:sz="0" w:space="0" w:color="auto"/>
        <w:left w:val="none" w:sz="0" w:space="0" w:color="auto"/>
        <w:bottom w:val="none" w:sz="0" w:space="0" w:color="auto"/>
        <w:right w:val="none" w:sz="0" w:space="0" w:color="auto"/>
      </w:divBdr>
      <w:divsChild>
        <w:div w:id="513306015">
          <w:marLeft w:val="1022"/>
          <w:marRight w:val="0"/>
          <w:marTop w:val="58"/>
          <w:marBottom w:val="0"/>
          <w:divBdr>
            <w:top w:val="none" w:sz="0" w:space="0" w:color="auto"/>
            <w:left w:val="none" w:sz="0" w:space="0" w:color="auto"/>
            <w:bottom w:val="none" w:sz="0" w:space="0" w:color="auto"/>
            <w:right w:val="none" w:sz="0" w:space="0" w:color="auto"/>
          </w:divBdr>
        </w:div>
        <w:div w:id="530262433">
          <w:marLeft w:val="1022"/>
          <w:marRight w:val="0"/>
          <w:marTop w:val="58"/>
          <w:marBottom w:val="0"/>
          <w:divBdr>
            <w:top w:val="none" w:sz="0" w:space="0" w:color="auto"/>
            <w:left w:val="none" w:sz="0" w:space="0" w:color="auto"/>
            <w:bottom w:val="none" w:sz="0" w:space="0" w:color="auto"/>
            <w:right w:val="none" w:sz="0" w:space="0" w:color="auto"/>
          </w:divBdr>
        </w:div>
      </w:divsChild>
    </w:div>
    <w:div w:id="426192739">
      <w:bodyDiv w:val="1"/>
      <w:marLeft w:val="0"/>
      <w:marRight w:val="0"/>
      <w:marTop w:val="0"/>
      <w:marBottom w:val="0"/>
      <w:divBdr>
        <w:top w:val="none" w:sz="0" w:space="0" w:color="auto"/>
        <w:left w:val="none" w:sz="0" w:space="0" w:color="auto"/>
        <w:bottom w:val="none" w:sz="0" w:space="0" w:color="auto"/>
        <w:right w:val="none" w:sz="0" w:space="0" w:color="auto"/>
      </w:divBdr>
    </w:div>
    <w:div w:id="427115903">
      <w:bodyDiv w:val="1"/>
      <w:marLeft w:val="0"/>
      <w:marRight w:val="0"/>
      <w:marTop w:val="0"/>
      <w:marBottom w:val="0"/>
      <w:divBdr>
        <w:top w:val="none" w:sz="0" w:space="0" w:color="auto"/>
        <w:left w:val="none" w:sz="0" w:space="0" w:color="auto"/>
        <w:bottom w:val="none" w:sz="0" w:space="0" w:color="auto"/>
        <w:right w:val="none" w:sz="0" w:space="0" w:color="auto"/>
      </w:divBdr>
    </w:div>
    <w:div w:id="427703119">
      <w:bodyDiv w:val="1"/>
      <w:marLeft w:val="0"/>
      <w:marRight w:val="0"/>
      <w:marTop w:val="0"/>
      <w:marBottom w:val="0"/>
      <w:divBdr>
        <w:top w:val="none" w:sz="0" w:space="0" w:color="auto"/>
        <w:left w:val="none" w:sz="0" w:space="0" w:color="auto"/>
        <w:bottom w:val="none" w:sz="0" w:space="0" w:color="auto"/>
        <w:right w:val="none" w:sz="0" w:space="0" w:color="auto"/>
      </w:divBdr>
    </w:div>
    <w:div w:id="436800515">
      <w:bodyDiv w:val="1"/>
      <w:marLeft w:val="0"/>
      <w:marRight w:val="0"/>
      <w:marTop w:val="0"/>
      <w:marBottom w:val="0"/>
      <w:divBdr>
        <w:top w:val="none" w:sz="0" w:space="0" w:color="auto"/>
        <w:left w:val="none" w:sz="0" w:space="0" w:color="auto"/>
        <w:bottom w:val="none" w:sz="0" w:space="0" w:color="auto"/>
        <w:right w:val="none" w:sz="0" w:space="0" w:color="auto"/>
      </w:divBdr>
    </w:div>
    <w:div w:id="457916540">
      <w:bodyDiv w:val="1"/>
      <w:marLeft w:val="0"/>
      <w:marRight w:val="0"/>
      <w:marTop w:val="0"/>
      <w:marBottom w:val="0"/>
      <w:divBdr>
        <w:top w:val="none" w:sz="0" w:space="0" w:color="auto"/>
        <w:left w:val="none" w:sz="0" w:space="0" w:color="auto"/>
        <w:bottom w:val="none" w:sz="0" w:space="0" w:color="auto"/>
        <w:right w:val="none" w:sz="0" w:space="0" w:color="auto"/>
      </w:divBdr>
    </w:div>
    <w:div w:id="472405929">
      <w:bodyDiv w:val="1"/>
      <w:marLeft w:val="0"/>
      <w:marRight w:val="0"/>
      <w:marTop w:val="0"/>
      <w:marBottom w:val="0"/>
      <w:divBdr>
        <w:top w:val="none" w:sz="0" w:space="0" w:color="auto"/>
        <w:left w:val="none" w:sz="0" w:space="0" w:color="auto"/>
        <w:bottom w:val="none" w:sz="0" w:space="0" w:color="auto"/>
        <w:right w:val="none" w:sz="0" w:space="0" w:color="auto"/>
      </w:divBdr>
    </w:div>
    <w:div w:id="475613646">
      <w:bodyDiv w:val="1"/>
      <w:marLeft w:val="0"/>
      <w:marRight w:val="0"/>
      <w:marTop w:val="0"/>
      <w:marBottom w:val="0"/>
      <w:divBdr>
        <w:top w:val="none" w:sz="0" w:space="0" w:color="auto"/>
        <w:left w:val="none" w:sz="0" w:space="0" w:color="auto"/>
        <w:bottom w:val="none" w:sz="0" w:space="0" w:color="auto"/>
        <w:right w:val="none" w:sz="0" w:space="0" w:color="auto"/>
      </w:divBdr>
    </w:div>
    <w:div w:id="493959121">
      <w:bodyDiv w:val="1"/>
      <w:marLeft w:val="0"/>
      <w:marRight w:val="0"/>
      <w:marTop w:val="0"/>
      <w:marBottom w:val="0"/>
      <w:divBdr>
        <w:top w:val="none" w:sz="0" w:space="0" w:color="auto"/>
        <w:left w:val="none" w:sz="0" w:space="0" w:color="auto"/>
        <w:bottom w:val="none" w:sz="0" w:space="0" w:color="auto"/>
        <w:right w:val="none" w:sz="0" w:space="0" w:color="auto"/>
      </w:divBdr>
    </w:div>
    <w:div w:id="500782240">
      <w:bodyDiv w:val="1"/>
      <w:marLeft w:val="0"/>
      <w:marRight w:val="0"/>
      <w:marTop w:val="0"/>
      <w:marBottom w:val="0"/>
      <w:divBdr>
        <w:top w:val="none" w:sz="0" w:space="0" w:color="auto"/>
        <w:left w:val="none" w:sz="0" w:space="0" w:color="auto"/>
        <w:bottom w:val="none" w:sz="0" w:space="0" w:color="auto"/>
        <w:right w:val="none" w:sz="0" w:space="0" w:color="auto"/>
      </w:divBdr>
      <w:divsChild>
        <w:div w:id="1112479853">
          <w:marLeft w:val="0"/>
          <w:marRight w:val="0"/>
          <w:marTop w:val="0"/>
          <w:marBottom w:val="0"/>
          <w:divBdr>
            <w:top w:val="none" w:sz="0" w:space="0" w:color="auto"/>
            <w:left w:val="none" w:sz="0" w:space="0" w:color="auto"/>
            <w:bottom w:val="none" w:sz="0" w:space="0" w:color="auto"/>
            <w:right w:val="none" w:sz="0" w:space="0" w:color="auto"/>
          </w:divBdr>
          <w:divsChild>
            <w:div w:id="1369263585">
              <w:marLeft w:val="0"/>
              <w:marRight w:val="0"/>
              <w:marTop w:val="0"/>
              <w:marBottom w:val="0"/>
              <w:divBdr>
                <w:top w:val="none" w:sz="0" w:space="0" w:color="auto"/>
                <w:left w:val="none" w:sz="0" w:space="0" w:color="auto"/>
                <w:bottom w:val="none" w:sz="0" w:space="0" w:color="auto"/>
                <w:right w:val="none" w:sz="0" w:space="0" w:color="auto"/>
              </w:divBdr>
              <w:divsChild>
                <w:div w:id="1601448384">
                  <w:marLeft w:val="0"/>
                  <w:marRight w:val="0"/>
                  <w:marTop w:val="0"/>
                  <w:marBottom w:val="0"/>
                  <w:divBdr>
                    <w:top w:val="none" w:sz="0" w:space="0" w:color="auto"/>
                    <w:left w:val="none" w:sz="0" w:space="0" w:color="auto"/>
                    <w:bottom w:val="none" w:sz="0" w:space="0" w:color="auto"/>
                    <w:right w:val="none" w:sz="0" w:space="0" w:color="auto"/>
                  </w:divBdr>
                  <w:divsChild>
                    <w:div w:id="234750295">
                      <w:marLeft w:val="0"/>
                      <w:marRight w:val="0"/>
                      <w:marTop w:val="0"/>
                      <w:marBottom w:val="0"/>
                      <w:divBdr>
                        <w:top w:val="none" w:sz="0" w:space="0" w:color="auto"/>
                        <w:left w:val="none" w:sz="0" w:space="0" w:color="auto"/>
                        <w:bottom w:val="none" w:sz="0" w:space="0" w:color="auto"/>
                        <w:right w:val="none" w:sz="0" w:space="0" w:color="auto"/>
                      </w:divBdr>
                      <w:divsChild>
                        <w:div w:id="1241409797">
                          <w:marLeft w:val="0"/>
                          <w:marRight w:val="0"/>
                          <w:marTop w:val="0"/>
                          <w:marBottom w:val="0"/>
                          <w:divBdr>
                            <w:top w:val="none" w:sz="0" w:space="0" w:color="auto"/>
                            <w:left w:val="none" w:sz="0" w:space="0" w:color="auto"/>
                            <w:bottom w:val="none" w:sz="0" w:space="0" w:color="auto"/>
                            <w:right w:val="none" w:sz="0" w:space="0" w:color="auto"/>
                          </w:divBdr>
                          <w:divsChild>
                            <w:div w:id="12499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072927">
      <w:bodyDiv w:val="1"/>
      <w:marLeft w:val="0"/>
      <w:marRight w:val="0"/>
      <w:marTop w:val="0"/>
      <w:marBottom w:val="0"/>
      <w:divBdr>
        <w:top w:val="none" w:sz="0" w:space="0" w:color="auto"/>
        <w:left w:val="none" w:sz="0" w:space="0" w:color="auto"/>
        <w:bottom w:val="none" w:sz="0" w:space="0" w:color="auto"/>
        <w:right w:val="none" w:sz="0" w:space="0" w:color="auto"/>
      </w:divBdr>
    </w:div>
    <w:div w:id="516384622">
      <w:bodyDiv w:val="1"/>
      <w:marLeft w:val="0"/>
      <w:marRight w:val="0"/>
      <w:marTop w:val="0"/>
      <w:marBottom w:val="0"/>
      <w:divBdr>
        <w:top w:val="none" w:sz="0" w:space="0" w:color="auto"/>
        <w:left w:val="none" w:sz="0" w:space="0" w:color="auto"/>
        <w:bottom w:val="none" w:sz="0" w:space="0" w:color="auto"/>
        <w:right w:val="none" w:sz="0" w:space="0" w:color="auto"/>
      </w:divBdr>
    </w:div>
    <w:div w:id="543564667">
      <w:bodyDiv w:val="1"/>
      <w:marLeft w:val="0"/>
      <w:marRight w:val="0"/>
      <w:marTop w:val="0"/>
      <w:marBottom w:val="0"/>
      <w:divBdr>
        <w:top w:val="none" w:sz="0" w:space="0" w:color="auto"/>
        <w:left w:val="none" w:sz="0" w:space="0" w:color="auto"/>
        <w:bottom w:val="none" w:sz="0" w:space="0" w:color="auto"/>
        <w:right w:val="none" w:sz="0" w:space="0" w:color="auto"/>
      </w:divBdr>
    </w:div>
    <w:div w:id="551889628">
      <w:bodyDiv w:val="1"/>
      <w:marLeft w:val="0"/>
      <w:marRight w:val="0"/>
      <w:marTop w:val="0"/>
      <w:marBottom w:val="0"/>
      <w:divBdr>
        <w:top w:val="none" w:sz="0" w:space="0" w:color="auto"/>
        <w:left w:val="none" w:sz="0" w:space="0" w:color="auto"/>
        <w:bottom w:val="none" w:sz="0" w:space="0" w:color="auto"/>
        <w:right w:val="none" w:sz="0" w:space="0" w:color="auto"/>
      </w:divBdr>
    </w:div>
    <w:div w:id="553740111">
      <w:bodyDiv w:val="1"/>
      <w:marLeft w:val="0"/>
      <w:marRight w:val="0"/>
      <w:marTop w:val="0"/>
      <w:marBottom w:val="0"/>
      <w:divBdr>
        <w:top w:val="none" w:sz="0" w:space="0" w:color="auto"/>
        <w:left w:val="none" w:sz="0" w:space="0" w:color="auto"/>
        <w:bottom w:val="none" w:sz="0" w:space="0" w:color="auto"/>
        <w:right w:val="none" w:sz="0" w:space="0" w:color="auto"/>
      </w:divBdr>
    </w:div>
    <w:div w:id="572156307">
      <w:bodyDiv w:val="1"/>
      <w:marLeft w:val="0"/>
      <w:marRight w:val="0"/>
      <w:marTop w:val="0"/>
      <w:marBottom w:val="0"/>
      <w:divBdr>
        <w:top w:val="none" w:sz="0" w:space="0" w:color="auto"/>
        <w:left w:val="none" w:sz="0" w:space="0" w:color="auto"/>
        <w:bottom w:val="none" w:sz="0" w:space="0" w:color="auto"/>
        <w:right w:val="none" w:sz="0" w:space="0" w:color="auto"/>
      </w:divBdr>
    </w:div>
    <w:div w:id="575632026">
      <w:bodyDiv w:val="1"/>
      <w:marLeft w:val="0"/>
      <w:marRight w:val="0"/>
      <w:marTop w:val="0"/>
      <w:marBottom w:val="0"/>
      <w:divBdr>
        <w:top w:val="none" w:sz="0" w:space="0" w:color="auto"/>
        <w:left w:val="none" w:sz="0" w:space="0" w:color="auto"/>
        <w:bottom w:val="none" w:sz="0" w:space="0" w:color="auto"/>
        <w:right w:val="none" w:sz="0" w:space="0" w:color="auto"/>
      </w:divBdr>
    </w:div>
    <w:div w:id="576671068">
      <w:bodyDiv w:val="1"/>
      <w:marLeft w:val="0"/>
      <w:marRight w:val="0"/>
      <w:marTop w:val="0"/>
      <w:marBottom w:val="0"/>
      <w:divBdr>
        <w:top w:val="none" w:sz="0" w:space="0" w:color="auto"/>
        <w:left w:val="none" w:sz="0" w:space="0" w:color="auto"/>
        <w:bottom w:val="none" w:sz="0" w:space="0" w:color="auto"/>
        <w:right w:val="none" w:sz="0" w:space="0" w:color="auto"/>
      </w:divBdr>
      <w:divsChild>
        <w:div w:id="1054546512">
          <w:marLeft w:val="0"/>
          <w:marRight w:val="0"/>
          <w:marTop w:val="0"/>
          <w:marBottom w:val="0"/>
          <w:divBdr>
            <w:top w:val="single" w:sz="2" w:space="0" w:color="000000"/>
            <w:left w:val="single" w:sz="2" w:space="0" w:color="000000"/>
            <w:bottom w:val="single" w:sz="2" w:space="0" w:color="000000"/>
            <w:right w:val="single" w:sz="2" w:space="0" w:color="000000"/>
          </w:divBdr>
        </w:div>
        <w:div w:id="1936479262">
          <w:marLeft w:val="0"/>
          <w:marRight w:val="0"/>
          <w:marTop w:val="0"/>
          <w:marBottom w:val="0"/>
          <w:divBdr>
            <w:top w:val="single" w:sz="2" w:space="0" w:color="000000"/>
            <w:left w:val="single" w:sz="2" w:space="0" w:color="000000"/>
            <w:bottom w:val="single" w:sz="2" w:space="0" w:color="000000"/>
            <w:right w:val="single" w:sz="2" w:space="0" w:color="000000"/>
          </w:divBdr>
        </w:div>
        <w:div w:id="607204118">
          <w:marLeft w:val="0"/>
          <w:marRight w:val="0"/>
          <w:marTop w:val="0"/>
          <w:marBottom w:val="0"/>
          <w:divBdr>
            <w:top w:val="single" w:sz="2" w:space="0" w:color="000000"/>
            <w:left w:val="single" w:sz="2" w:space="0" w:color="000000"/>
            <w:bottom w:val="single" w:sz="2" w:space="0" w:color="000000"/>
            <w:right w:val="single" w:sz="2" w:space="0" w:color="000000"/>
          </w:divBdr>
        </w:div>
        <w:div w:id="1512986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7903622">
      <w:bodyDiv w:val="1"/>
      <w:marLeft w:val="0"/>
      <w:marRight w:val="0"/>
      <w:marTop w:val="0"/>
      <w:marBottom w:val="0"/>
      <w:divBdr>
        <w:top w:val="none" w:sz="0" w:space="0" w:color="auto"/>
        <w:left w:val="none" w:sz="0" w:space="0" w:color="auto"/>
        <w:bottom w:val="none" w:sz="0" w:space="0" w:color="auto"/>
        <w:right w:val="none" w:sz="0" w:space="0" w:color="auto"/>
      </w:divBdr>
    </w:div>
    <w:div w:id="577906606">
      <w:bodyDiv w:val="1"/>
      <w:marLeft w:val="0"/>
      <w:marRight w:val="0"/>
      <w:marTop w:val="0"/>
      <w:marBottom w:val="0"/>
      <w:divBdr>
        <w:top w:val="none" w:sz="0" w:space="0" w:color="auto"/>
        <w:left w:val="none" w:sz="0" w:space="0" w:color="auto"/>
        <w:bottom w:val="none" w:sz="0" w:space="0" w:color="auto"/>
        <w:right w:val="none" w:sz="0" w:space="0" w:color="auto"/>
      </w:divBdr>
      <w:divsChild>
        <w:div w:id="249051508">
          <w:marLeft w:val="0"/>
          <w:marRight w:val="0"/>
          <w:marTop w:val="0"/>
          <w:marBottom w:val="0"/>
          <w:divBdr>
            <w:top w:val="none" w:sz="0" w:space="0" w:color="auto"/>
            <w:left w:val="none" w:sz="0" w:space="0" w:color="auto"/>
            <w:bottom w:val="none" w:sz="0" w:space="0" w:color="auto"/>
            <w:right w:val="none" w:sz="0" w:space="0" w:color="auto"/>
          </w:divBdr>
          <w:divsChild>
            <w:div w:id="220478812">
              <w:marLeft w:val="0"/>
              <w:marRight w:val="0"/>
              <w:marTop w:val="0"/>
              <w:marBottom w:val="0"/>
              <w:divBdr>
                <w:top w:val="none" w:sz="0" w:space="0" w:color="auto"/>
                <w:left w:val="none" w:sz="0" w:space="0" w:color="auto"/>
                <w:bottom w:val="none" w:sz="0" w:space="0" w:color="auto"/>
                <w:right w:val="none" w:sz="0" w:space="0" w:color="auto"/>
              </w:divBdr>
              <w:divsChild>
                <w:div w:id="1630011732">
                  <w:marLeft w:val="0"/>
                  <w:marRight w:val="0"/>
                  <w:marTop w:val="100"/>
                  <w:marBottom w:val="100"/>
                  <w:divBdr>
                    <w:top w:val="none" w:sz="0" w:space="0" w:color="auto"/>
                    <w:left w:val="none" w:sz="0" w:space="0" w:color="auto"/>
                    <w:bottom w:val="none" w:sz="0" w:space="0" w:color="auto"/>
                    <w:right w:val="none" w:sz="0" w:space="0" w:color="auto"/>
                  </w:divBdr>
                  <w:divsChild>
                    <w:div w:id="1265379974">
                      <w:marLeft w:val="0"/>
                      <w:marRight w:val="0"/>
                      <w:marTop w:val="0"/>
                      <w:marBottom w:val="0"/>
                      <w:divBdr>
                        <w:top w:val="none" w:sz="0" w:space="0" w:color="auto"/>
                        <w:left w:val="none" w:sz="0" w:space="0" w:color="auto"/>
                        <w:bottom w:val="none" w:sz="0" w:space="0" w:color="auto"/>
                        <w:right w:val="none" w:sz="0" w:space="0" w:color="auto"/>
                      </w:divBdr>
                      <w:divsChild>
                        <w:div w:id="1199666646">
                          <w:marLeft w:val="0"/>
                          <w:marRight w:val="0"/>
                          <w:marTop w:val="0"/>
                          <w:marBottom w:val="0"/>
                          <w:divBdr>
                            <w:top w:val="none" w:sz="0" w:space="0" w:color="auto"/>
                            <w:left w:val="none" w:sz="0" w:space="0" w:color="auto"/>
                            <w:bottom w:val="none" w:sz="0" w:space="0" w:color="auto"/>
                            <w:right w:val="none" w:sz="0" w:space="0" w:color="auto"/>
                          </w:divBdr>
                          <w:divsChild>
                            <w:div w:id="902721442">
                              <w:marLeft w:val="0"/>
                              <w:marRight w:val="0"/>
                              <w:marTop w:val="0"/>
                              <w:marBottom w:val="0"/>
                              <w:divBdr>
                                <w:top w:val="none" w:sz="0" w:space="0" w:color="auto"/>
                                <w:left w:val="none" w:sz="0" w:space="0" w:color="auto"/>
                                <w:bottom w:val="none" w:sz="0" w:space="0" w:color="auto"/>
                                <w:right w:val="none" w:sz="0" w:space="0" w:color="auto"/>
                              </w:divBdr>
                              <w:divsChild>
                                <w:div w:id="1168714763">
                                  <w:marLeft w:val="0"/>
                                  <w:marRight w:val="0"/>
                                  <w:marTop w:val="0"/>
                                  <w:marBottom w:val="0"/>
                                  <w:divBdr>
                                    <w:top w:val="none" w:sz="0" w:space="0" w:color="auto"/>
                                    <w:left w:val="none" w:sz="0" w:space="0" w:color="auto"/>
                                    <w:bottom w:val="none" w:sz="0" w:space="0" w:color="auto"/>
                                    <w:right w:val="none" w:sz="0" w:space="0" w:color="auto"/>
                                  </w:divBdr>
                                  <w:divsChild>
                                    <w:div w:id="631980272">
                                      <w:marLeft w:val="0"/>
                                      <w:marRight w:val="0"/>
                                      <w:marTop w:val="0"/>
                                      <w:marBottom w:val="0"/>
                                      <w:divBdr>
                                        <w:top w:val="none" w:sz="0" w:space="0" w:color="auto"/>
                                        <w:left w:val="none" w:sz="0" w:space="0" w:color="auto"/>
                                        <w:bottom w:val="none" w:sz="0" w:space="0" w:color="auto"/>
                                        <w:right w:val="none" w:sz="0" w:space="0" w:color="auto"/>
                                      </w:divBdr>
                                      <w:divsChild>
                                        <w:div w:id="1336879872">
                                          <w:marLeft w:val="0"/>
                                          <w:marRight w:val="0"/>
                                          <w:marTop w:val="0"/>
                                          <w:marBottom w:val="0"/>
                                          <w:divBdr>
                                            <w:top w:val="none" w:sz="0" w:space="0" w:color="auto"/>
                                            <w:left w:val="none" w:sz="0" w:space="0" w:color="auto"/>
                                            <w:bottom w:val="none" w:sz="0" w:space="0" w:color="auto"/>
                                            <w:right w:val="none" w:sz="0" w:space="0" w:color="auto"/>
                                          </w:divBdr>
                                          <w:divsChild>
                                            <w:div w:id="810829798">
                                              <w:marLeft w:val="0"/>
                                              <w:marRight w:val="0"/>
                                              <w:marTop w:val="0"/>
                                              <w:marBottom w:val="0"/>
                                              <w:divBdr>
                                                <w:top w:val="none" w:sz="0" w:space="0" w:color="auto"/>
                                                <w:left w:val="none" w:sz="0" w:space="0" w:color="auto"/>
                                                <w:bottom w:val="none" w:sz="0" w:space="0" w:color="auto"/>
                                                <w:right w:val="none" w:sz="0" w:space="0" w:color="auto"/>
                                              </w:divBdr>
                                              <w:divsChild>
                                                <w:div w:id="2102215232">
                                                  <w:marLeft w:val="0"/>
                                                  <w:marRight w:val="300"/>
                                                  <w:marTop w:val="0"/>
                                                  <w:marBottom w:val="0"/>
                                                  <w:divBdr>
                                                    <w:top w:val="none" w:sz="0" w:space="0" w:color="auto"/>
                                                    <w:left w:val="none" w:sz="0" w:space="0" w:color="auto"/>
                                                    <w:bottom w:val="none" w:sz="0" w:space="0" w:color="auto"/>
                                                    <w:right w:val="none" w:sz="0" w:space="0" w:color="auto"/>
                                                  </w:divBdr>
                                                  <w:divsChild>
                                                    <w:div w:id="1996032534">
                                                      <w:marLeft w:val="0"/>
                                                      <w:marRight w:val="0"/>
                                                      <w:marTop w:val="0"/>
                                                      <w:marBottom w:val="0"/>
                                                      <w:divBdr>
                                                        <w:top w:val="none" w:sz="0" w:space="0" w:color="auto"/>
                                                        <w:left w:val="none" w:sz="0" w:space="0" w:color="auto"/>
                                                        <w:bottom w:val="none" w:sz="0" w:space="0" w:color="auto"/>
                                                        <w:right w:val="none" w:sz="0" w:space="0" w:color="auto"/>
                                                      </w:divBdr>
                                                      <w:divsChild>
                                                        <w:div w:id="2036610765">
                                                          <w:marLeft w:val="0"/>
                                                          <w:marRight w:val="0"/>
                                                          <w:marTop w:val="0"/>
                                                          <w:marBottom w:val="300"/>
                                                          <w:divBdr>
                                                            <w:top w:val="single" w:sz="6" w:space="0" w:color="CCCCCC"/>
                                                            <w:left w:val="none" w:sz="0" w:space="0" w:color="auto"/>
                                                            <w:bottom w:val="none" w:sz="0" w:space="0" w:color="auto"/>
                                                            <w:right w:val="none" w:sz="0" w:space="0" w:color="auto"/>
                                                          </w:divBdr>
                                                          <w:divsChild>
                                                            <w:div w:id="29116097">
                                                              <w:marLeft w:val="0"/>
                                                              <w:marRight w:val="0"/>
                                                              <w:marTop w:val="0"/>
                                                              <w:marBottom w:val="0"/>
                                                              <w:divBdr>
                                                                <w:top w:val="none" w:sz="0" w:space="0" w:color="auto"/>
                                                                <w:left w:val="none" w:sz="0" w:space="0" w:color="auto"/>
                                                                <w:bottom w:val="none" w:sz="0" w:space="0" w:color="auto"/>
                                                                <w:right w:val="none" w:sz="0" w:space="0" w:color="auto"/>
                                                              </w:divBdr>
                                                              <w:divsChild>
                                                                <w:div w:id="2049604133">
                                                                  <w:marLeft w:val="0"/>
                                                                  <w:marRight w:val="0"/>
                                                                  <w:marTop w:val="0"/>
                                                                  <w:marBottom w:val="0"/>
                                                                  <w:divBdr>
                                                                    <w:top w:val="none" w:sz="0" w:space="0" w:color="auto"/>
                                                                    <w:left w:val="none" w:sz="0" w:space="0" w:color="auto"/>
                                                                    <w:bottom w:val="none" w:sz="0" w:space="0" w:color="auto"/>
                                                                    <w:right w:val="none" w:sz="0" w:space="0" w:color="auto"/>
                                                                  </w:divBdr>
                                                                  <w:divsChild>
                                                                    <w:div w:id="2076396933">
                                                                      <w:marLeft w:val="0"/>
                                                                      <w:marRight w:val="0"/>
                                                                      <w:marTop w:val="0"/>
                                                                      <w:marBottom w:val="0"/>
                                                                      <w:divBdr>
                                                                        <w:top w:val="none" w:sz="0" w:space="0" w:color="auto"/>
                                                                        <w:left w:val="none" w:sz="0" w:space="0" w:color="auto"/>
                                                                        <w:bottom w:val="none" w:sz="0" w:space="0" w:color="auto"/>
                                                                        <w:right w:val="none" w:sz="0" w:space="0" w:color="auto"/>
                                                                      </w:divBdr>
                                                                      <w:divsChild>
                                                                        <w:div w:id="17743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607646">
      <w:bodyDiv w:val="1"/>
      <w:marLeft w:val="0"/>
      <w:marRight w:val="0"/>
      <w:marTop w:val="0"/>
      <w:marBottom w:val="0"/>
      <w:divBdr>
        <w:top w:val="none" w:sz="0" w:space="0" w:color="auto"/>
        <w:left w:val="none" w:sz="0" w:space="0" w:color="auto"/>
        <w:bottom w:val="none" w:sz="0" w:space="0" w:color="auto"/>
        <w:right w:val="none" w:sz="0" w:space="0" w:color="auto"/>
      </w:divBdr>
    </w:div>
    <w:div w:id="579799934">
      <w:bodyDiv w:val="1"/>
      <w:marLeft w:val="0"/>
      <w:marRight w:val="0"/>
      <w:marTop w:val="0"/>
      <w:marBottom w:val="0"/>
      <w:divBdr>
        <w:top w:val="none" w:sz="0" w:space="0" w:color="auto"/>
        <w:left w:val="none" w:sz="0" w:space="0" w:color="auto"/>
        <w:bottom w:val="none" w:sz="0" w:space="0" w:color="auto"/>
        <w:right w:val="none" w:sz="0" w:space="0" w:color="auto"/>
      </w:divBdr>
    </w:div>
    <w:div w:id="581573800">
      <w:bodyDiv w:val="1"/>
      <w:marLeft w:val="0"/>
      <w:marRight w:val="0"/>
      <w:marTop w:val="0"/>
      <w:marBottom w:val="0"/>
      <w:divBdr>
        <w:top w:val="none" w:sz="0" w:space="0" w:color="auto"/>
        <w:left w:val="none" w:sz="0" w:space="0" w:color="auto"/>
        <w:bottom w:val="none" w:sz="0" w:space="0" w:color="auto"/>
        <w:right w:val="none" w:sz="0" w:space="0" w:color="auto"/>
      </w:divBdr>
    </w:div>
    <w:div w:id="585722972">
      <w:bodyDiv w:val="1"/>
      <w:marLeft w:val="0"/>
      <w:marRight w:val="0"/>
      <w:marTop w:val="0"/>
      <w:marBottom w:val="0"/>
      <w:divBdr>
        <w:top w:val="none" w:sz="0" w:space="0" w:color="auto"/>
        <w:left w:val="none" w:sz="0" w:space="0" w:color="auto"/>
        <w:bottom w:val="none" w:sz="0" w:space="0" w:color="auto"/>
        <w:right w:val="none" w:sz="0" w:space="0" w:color="auto"/>
      </w:divBdr>
    </w:div>
    <w:div w:id="646133816">
      <w:bodyDiv w:val="1"/>
      <w:marLeft w:val="0"/>
      <w:marRight w:val="0"/>
      <w:marTop w:val="0"/>
      <w:marBottom w:val="0"/>
      <w:divBdr>
        <w:top w:val="none" w:sz="0" w:space="0" w:color="auto"/>
        <w:left w:val="none" w:sz="0" w:space="0" w:color="auto"/>
        <w:bottom w:val="none" w:sz="0" w:space="0" w:color="auto"/>
        <w:right w:val="none" w:sz="0" w:space="0" w:color="auto"/>
      </w:divBdr>
    </w:div>
    <w:div w:id="652568300">
      <w:bodyDiv w:val="1"/>
      <w:marLeft w:val="0"/>
      <w:marRight w:val="0"/>
      <w:marTop w:val="0"/>
      <w:marBottom w:val="0"/>
      <w:divBdr>
        <w:top w:val="none" w:sz="0" w:space="0" w:color="auto"/>
        <w:left w:val="none" w:sz="0" w:space="0" w:color="auto"/>
        <w:bottom w:val="none" w:sz="0" w:space="0" w:color="auto"/>
        <w:right w:val="none" w:sz="0" w:space="0" w:color="auto"/>
      </w:divBdr>
      <w:divsChild>
        <w:div w:id="2042432570">
          <w:marLeft w:val="0"/>
          <w:marRight w:val="0"/>
          <w:marTop w:val="0"/>
          <w:marBottom w:val="0"/>
          <w:divBdr>
            <w:top w:val="none" w:sz="0" w:space="0" w:color="auto"/>
            <w:left w:val="none" w:sz="0" w:space="0" w:color="auto"/>
            <w:bottom w:val="none" w:sz="0" w:space="0" w:color="auto"/>
            <w:right w:val="none" w:sz="0" w:space="0" w:color="auto"/>
          </w:divBdr>
          <w:divsChild>
            <w:div w:id="735468203">
              <w:marLeft w:val="3105"/>
              <w:marRight w:val="0"/>
              <w:marTop w:val="0"/>
              <w:marBottom w:val="0"/>
              <w:divBdr>
                <w:top w:val="none" w:sz="0" w:space="0" w:color="auto"/>
                <w:left w:val="none" w:sz="0" w:space="0" w:color="auto"/>
                <w:bottom w:val="none" w:sz="0" w:space="0" w:color="auto"/>
                <w:right w:val="none" w:sz="0" w:space="0" w:color="auto"/>
              </w:divBdr>
              <w:divsChild>
                <w:div w:id="1380981306">
                  <w:marLeft w:val="0"/>
                  <w:marRight w:val="0"/>
                  <w:marTop w:val="0"/>
                  <w:marBottom w:val="0"/>
                  <w:divBdr>
                    <w:top w:val="none" w:sz="0" w:space="0" w:color="auto"/>
                    <w:left w:val="none" w:sz="0" w:space="0" w:color="auto"/>
                    <w:bottom w:val="none" w:sz="0" w:space="0" w:color="auto"/>
                    <w:right w:val="none" w:sz="0" w:space="0" w:color="auto"/>
                  </w:divBdr>
                  <w:divsChild>
                    <w:div w:id="1604607268">
                      <w:marLeft w:val="0"/>
                      <w:marRight w:val="0"/>
                      <w:marTop w:val="0"/>
                      <w:marBottom w:val="0"/>
                      <w:divBdr>
                        <w:top w:val="none" w:sz="0" w:space="0" w:color="auto"/>
                        <w:left w:val="none" w:sz="0" w:space="0" w:color="auto"/>
                        <w:bottom w:val="none" w:sz="0" w:space="0" w:color="auto"/>
                        <w:right w:val="none" w:sz="0" w:space="0" w:color="auto"/>
                      </w:divBdr>
                      <w:divsChild>
                        <w:div w:id="1919705644">
                          <w:marLeft w:val="0"/>
                          <w:marRight w:val="0"/>
                          <w:marTop w:val="0"/>
                          <w:marBottom w:val="0"/>
                          <w:divBdr>
                            <w:top w:val="none" w:sz="0" w:space="0" w:color="auto"/>
                            <w:left w:val="none" w:sz="0" w:space="0" w:color="auto"/>
                            <w:bottom w:val="none" w:sz="0" w:space="0" w:color="auto"/>
                            <w:right w:val="none" w:sz="0" w:space="0" w:color="auto"/>
                          </w:divBdr>
                          <w:divsChild>
                            <w:div w:id="597561692">
                              <w:marLeft w:val="0"/>
                              <w:marRight w:val="0"/>
                              <w:marTop w:val="0"/>
                              <w:marBottom w:val="0"/>
                              <w:divBdr>
                                <w:top w:val="none" w:sz="0" w:space="0" w:color="auto"/>
                                <w:left w:val="none" w:sz="0" w:space="0" w:color="auto"/>
                                <w:bottom w:val="none" w:sz="0" w:space="0" w:color="auto"/>
                                <w:right w:val="none" w:sz="0" w:space="0" w:color="auto"/>
                              </w:divBdr>
                              <w:divsChild>
                                <w:div w:id="1496535140">
                                  <w:marLeft w:val="0"/>
                                  <w:marRight w:val="0"/>
                                  <w:marTop w:val="0"/>
                                  <w:marBottom w:val="0"/>
                                  <w:divBdr>
                                    <w:top w:val="none" w:sz="0" w:space="0" w:color="auto"/>
                                    <w:left w:val="none" w:sz="0" w:space="0" w:color="auto"/>
                                    <w:bottom w:val="none" w:sz="0" w:space="0" w:color="auto"/>
                                    <w:right w:val="none" w:sz="0" w:space="0" w:color="auto"/>
                                  </w:divBdr>
                                  <w:divsChild>
                                    <w:div w:id="4090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466323">
      <w:bodyDiv w:val="1"/>
      <w:marLeft w:val="0"/>
      <w:marRight w:val="0"/>
      <w:marTop w:val="0"/>
      <w:marBottom w:val="0"/>
      <w:divBdr>
        <w:top w:val="none" w:sz="0" w:space="0" w:color="auto"/>
        <w:left w:val="none" w:sz="0" w:space="0" w:color="auto"/>
        <w:bottom w:val="none" w:sz="0" w:space="0" w:color="auto"/>
        <w:right w:val="none" w:sz="0" w:space="0" w:color="auto"/>
      </w:divBdr>
    </w:div>
    <w:div w:id="665548766">
      <w:bodyDiv w:val="1"/>
      <w:marLeft w:val="0"/>
      <w:marRight w:val="0"/>
      <w:marTop w:val="0"/>
      <w:marBottom w:val="0"/>
      <w:divBdr>
        <w:top w:val="none" w:sz="0" w:space="0" w:color="auto"/>
        <w:left w:val="none" w:sz="0" w:space="0" w:color="auto"/>
        <w:bottom w:val="none" w:sz="0" w:space="0" w:color="auto"/>
        <w:right w:val="none" w:sz="0" w:space="0" w:color="auto"/>
      </w:divBdr>
    </w:div>
    <w:div w:id="669328776">
      <w:bodyDiv w:val="1"/>
      <w:marLeft w:val="0"/>
      <w:marRight w:val="0"/>
      <w:marTop w:val="0"/>
      <w:marBottom w:val="0"/>
      <w:divBdr>
        <w:top w:val="none" w:sz="0" w:space="0" w:color="auto"/>
        <w:left w:val="none" w:sz="0" w:space="0" w:color="auto"/>
        <w:bottom w:val="none" w:sz="0" w:space="0" w:color="auto"/>
        <w:right w:val="none" w:sz="0" w:space="0" w:color="auto"/>
      </w:divBdr>
    </w:div>
    <w:div w:id="678895337">
      <w:bodyDiv w:val="1"/>
      <w:marLeft w:val="0"/>
      <w:marRight w:val="0"/>
      <w:marTop w:val="0"/>
      <w:marBottom w:val="0"/>
      <w:divBdr>
        <w:top w:val="none" w:sz="0" w:space="0" w:color="auto"/>
        <w:left w:val="none" w:sz="0" w:space="0" w:color="auto"/>
        <w:bottom w:val="none" w:sz="0" w:space="0" w:color="auto"/>
        <w:right w:val="none" w:sz="0" w:space="0" w:color="auto"/>
      </w:divBdr>
      <w:divsChild>
        <w:div w:id="740249300">
          <w:marLeft w:val="0"/>
          <w:marRight w:val="0"/>
          <w:marTop w:val="0"/>
          <w:marBottom w:val="0"/>
          <w:divBdr>
            <w:top w:val="none" w:sz="0" w:space="0" w:color="auto"/>
            <w:left w:val="none" w:sz="0" w:space="0" w:color="auto"/>
            <w:bottom w:val="none" w:sz="0" w:space="0" w:color="auto"/>
            <w:right w:val="none" w:sz="0" w:space="0" w:color="auto"/>
          </w:divBdr>
          <w:divsChild>
            <w:div w:id="278951792">
              <w:marLeft w:val="0"/>
              <w:marRight w:val="0"/>
              <w:marTop w:val="0"/>
              <w:marBottom w:val="0"/>
              <w:divBdr>
                <w:top w:val="none" w:sz="0" w:space="0" w:color="auto"/>
                <w:left w:val="none" w:sz="0" w:space="0" w:color="auto"/>
                <w:bottom w:val="none" w:sz="0" w:space="0" w:color="auto"/>
                <w:right w:val="none" w:sz="0" w:space="0" w:color="auto"/>
              </w:divBdr>
              <w:divsChild>
                <w:div w:id="1532911650">
                  <w:marLeft w:val="0"/>
                  <w:marRight w:val="0"/>
                  <w:marTop w:val="0"/>
                  <w:marBottom w:val="0"/>
                  <w:divBdr>
                    <w:top w:val="none" w:sz="0" w:space="0" w:color="auto"/>
                    <w:left w:val="none" w:sz="0" w:space="0" w:color="auto"/>
                    <w:bottom w:val="none" w:sz="0" w:space="0" w:color="auto"/>
                    <w:right w:val="none" w:sz="0" w:space="0" w:color="auto"/>
                  </w:divBdr>
                  <w:divsChild>
                    <w:div w:id="829635337">
                      <w:marLeft w:val="0"/>
                      <w:marRight w:val="0"/>
                      <w:marTop w:val="0"/>
                      <w:marBottom w:val="0"/>
                      <w:divBdr>
                        <w:top w:val="none" w:sz="0" w:space="0" w:color="auto"/>
                        <w:left w:val="none" w:sz="0" w:space="0" w:color="auto"/>
                        <w:bottom w:val="none" w:sz="0" w:space="0" w:color="auto"/>
                        <w:right w:val="none" w:sz="0" w:space="0" w:color="auto"/>
                      </w:divBdr>
                      <w:divsChild>
                        <w:div w:id="675615219">
                          <w:marLeft w:val="0"/>
                          <w:marRight w:val="0"/>
                          <w:marTop w:val="0"/>
                          <w:marBottom w:val="0"/>
                          <w:divBdr>
                            <w:top w:val="none" w:sz="0" w:space="0" w:color="auto"/>
                            <w:left w:val="none" w:sz="0" w:space="0" w:color="auto"/>
                            <w:bottom w:val="none" w:sz="0" w:space="0" w:color="auto"/>
                            <w:right w:val="none" w:sz="0" w:space="0" w:color="auto"/>
                          </w:divBdr>
                          <w:divsChild>
                            <w:div w:id="10105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968153">
      <w:bodyDiv w:val="1"/>
      <w:marLeft w:val="0"/>
      <w:marRight w:val="0"/>
      <w:marTop w:val="0"/>
      <w:marBottom w:val="0"/>
      <w:divBdr>
        <w:top w:val="none" w:sz="0" w:space="0" w:color="auto"/>
        <w:left w:val="none" w:sz="0" w:space="0" w:color="auto"/>
        <w:bottom w:val="none" w:sz="0" w:space="0" w:color="auto"/>
        <w:right w:val="none" w:sz="0" w:space="0" w:color="auto"/>
      </w:divBdr>
    </w:div>
    <w:div w:id="709038458">
      <w:bodyDiv w:val="1"/>
      <w:marLeft w:val="0"/>
      <w:marRight w:val="0"/>
      <w:marTop w:val="0"/>
      <w:marBottom w:val="0"/>
      <w:divBdr>
        <w:top w:val="none" w:sz="0" w:space="0" w:color="auto"/>
        <w:left w:val="none" w:sz="0" w:space="0" w:color="auto"/>
        <w:bottom w:val="none" w:sz="0" w:space="0" w:color="auto"/>
        <w:right w:val="none" w:sz="0" w:space="0" w:color="auto"/>
      </w:divBdr>
    </w:div>
    <w:div w:id="713387667">
      <w:bodyDiv w:val="1"/>
      <w:marLeft w:val="0"/>
      <w:marRight w:val="0"/>
      <w:marTop w:val="0"/>
      <w:marBottom w:val="0"/>
      <w:divBdr>
        <w:top w:val="none" w:sz="0" w:space="0" w:color="auto"/>
        <w:left w:val="none" w:sz="0" w:space="0" w:color="auto"/>
        <w:bottom w:val="none" w:sz="0" w:space="0" w:color="auto"/>
        <w:right w:val="none" w:sz="0" w:space="0" w:color="auto"/>
      </w:divBdr>
    </w:div>
    <w:div w:id="724525071">
      <w:bodyDiv w:val="1"/>
      <w:marLeft w:val="0"/>
      <w:marRight w:val="0"/>
      <w:marTop w:val="0"/>
      <w:marBottom w:val="0"/>
      <w:divBdr>
        <w:top w:val="none" w:sz="0" w:space="0" w:color="auto"/>
        <w:left w:val="none" w:sz="0" w:space="0" w:color="auto"/>
        <w:bottom w:val="none" w:sz="0" w:space="0" w:color="auto"/>
        <w:right w:val="none" w:sz="0" w:space="0" w:color="auto"/>
      </w:divBdr>
    </w:div>
    <w:div w:id="740106183">
      <w:bodyDiv w:val="1"/>
      <w:marLeft w:val="0"/>
      <w:marRight w:val="0"/>
      <w:marTop w:val="0"/>
      <w:marBottom w:val="0"/>
      <w:divBdr>
        <w:top w:val="none" w:sz="0" w:space="0" w:color="auto"/>
        <w:left w:val="none" w:sz="0" w:space="0" w:color="auto"/>
        <w:bottom w:val="none" w:sz="0" w:space="0" w:color="auto"/>
        <w:right w:val="none" w:sz="0" w:space="0" w:color="auto"/>
      </w:divBdr>
    </w:div>
    <w:div w:id="740443172">
      <w:bodyDiv w:val="1"/>
      <w:marLeft w:val="0"/>
      <w:marRight w:val="0"/>
      <w:marTop w:val="0"/>
      <w:marBottom w:val="0"/>
      <w:divBdr>
        <w:top w:val="none" w:sz="0" w:space="0" w:color="auto"/>
        <w:left w:val="none" w:sz="0" w:space="0" w:color="auto"/>
        <w:bottom w:val="none" w:sz="0" w:space="0" w:color="auto"/>
        <w:right w:val="none" w:sz="0" w:space="0" w:color="auto"/>
      </w:divBdr>
    </w:div>
    <w:div w:id="753940009">
      <w:bodyDiv w:val="1"/>
      <w:marLeft w:val="0"/>
      <w:marRight w:val="0"/>
      <w:marTop w:val="0"/>
      <w:marBottom w:val="0"/>
      <w:divBdr>
        <w:top w:val="none" w:sz="0" w:space="0" w:color="auto"/>
        <w:left w:val="none" w:sz="0" w:space="0" w:color="auto"/>
        <w:bottom w:val="none" w:sz="0" w:space="0" w:color="auto"/>
        <w:right w:val="none" w:sz="0" w:space="0" w:color="auto"/>
      </w:divBdr>
    </w:div>
    <w:div w:id="754013431">
      <w:bodyDiv w:val="1"/>
      <w:marLeft w:val="0"/>
      <w:marRight w:val="0"/>
      <w:marTop w:val="0"/>
      <w:marBottom w:val="0"/>
      <w:divBdr>
        <w:top w:val="none" w:sz="0" w:space="0" w:color="auto"/>
        <w:left w:val="none" w:sz="0" w:space="0" w:color="auto"/>
        <w:bottom w:val="none" w:sz="0" w:space="0" w:color="auto"/>
        <w:right w:val="none" w:sz="0" w:space="0" w:color="auto"/>
      </w:divBdr>
    </w:div>
    <w:div w:id="754129012">
      <w:bodyDiv w:val="1"/>
      <w:marLeft w:val="0"/>
      <w:marRight w:val="0"/>
      <w:marTop w:val="0"/>
      <w:marBottom w:val="0"/>
      <w:divBdr>
        <w:top w:val="none" w:sz="0" w:space="0" w:color="auto"/>
        <w:left w:val="none" w:sz="0" w:space="0" w:color="auto"/>
        <w:bottom w:val="none" w:sz="0" w:space="0" w:color="auto"/>
        <w:right w:val="none" w:sz="0" w:space="0" w:color="auto"/>
      </w:divBdr>
    </w:div>
    <w:div w:id="763109474">
      <w:bodyDiv w:val="1"/>
      <w:marLeft w:val="0"/>
      <w:marRight w:val="0"/>
      <w:marTop w:val="0"/>
      <w:marBottom w:val="0"/>
      <w:divBdr>
        <w:top w:val="none" w:sz="0" w:space="0" w:color="auto"/>
        <w:left w:val="none" w:sz="0" w:space="0" w:color="auto"/>
        <w:bottom w:val="none" w:sz="0" w:space="0" w:color="auto"/>
        <w:right w:val="none" w:sz="0" w:space="0" w:color="auto"/>
      </w:divBdr>
    </w:div>
    <w:div w:id="785006923">
      <w:bodyDiv w:val="1"/>
      <w:marLeft w:val="0"/>
      <w:marRight w:val="0"/>
      <w:marTop w:val="0"/>
      <w:marBottom w:val="0"/>
      <w:divBdr>
        <w:top w:val="none" w:sz="0" w:space="0" w:color="auto"/>
        <w:left w:val="none" w:sz="0" w:space="0" w:color="auto"/>
        <w:bottom w:val="none" w:sz="0" w:space="0" w:color="auto"/>
        <w:right w:val="none" w:sz="0" w:space="0" w:color="auto"/>
      </w:divBdr>
      <w:divsChild>
        <w:div w:id="1437364897">
          <w:marLeft w:val="0"/>
          <w:marRight w:val="0"/>
          <w:marTop w:val="0"/>
          <w:marBottom w:val="0"/>
          <w:divBdr>
            <w:top w:val="none" w:sz="0" w:space="0" w:color="auto"/>
            <w:left w:val="none" w:sz="0" w:space="0" w:color="auto"/>
            <w:bottom w:val="none" w:sz="0" w:space="0" w:color="auto"/>
            <w:right w:val="none" w:sz="0" w:space="0" w:color="auto"/>
          </w:divBdr>
          <w:divsChild>
            <w:div w:id="293291559">
              <w:marLeft w:val="0"/>
              <w:marRight w:val="0"/>
              <w:marTop w:val="0"/>
              <w:marBottom w:val="0"/>
              <w:divBdr>
                <w:top w:val="none" w:sz="0" w:space="0" w:color="auto"/>
                <w:left w:val="none" w:sz="0" w:space="0" w:color="auto"/>
                <w:bottom w:val="none" w:sz="0" w:space="0" w:color="auto"/>
                <w:right w:val="none" w:sz="0" w:space="0" w:color="auto"/>
              </w:divBdr>
              <w:divsChild>
                <w:div w:id="1592592291">
                  <w:marLeft w:val="0"/>
                  <w:marRight w:val="0"/>
                  <w:marTop w:val="0"/>
                  <w:marBottom w:val="0"/>
                  <w:divBdr>
                    <w:top w:val="none" w:sz="0" w:space="0" w:color="auto"/>
                    <w:left w:val="none" w:sz="0" w:space="0" w:color="auto"/>
                    <w:bottom w:val="none" w:sz="0" w:space="0" w:color="auto"/>
                    <w:right w:val="none" w:sz="0" w:space="0" w:color="auto"/>
                  </w:divBdr>
                  <w:divsChild>
                    <w:div w:id="747387533">
                      <w:marLeft w:val="0"/>
                      <w:marRight w:val="0"/>
                      <w:marTop w:val="0"/>
                      <w:marBottom w:val="0"/>
                      <w:divBdr>
                        <w:top w:val="none" w:sz="0" w:space="0" w:color="auto"/>
                        <w:left w:val="none" w:sz="0" w:space="0" w:color="auto"/>
                        <w:bottom w:val="none" w:sz="0" w:space="0" w:color="auto"/>
                        <w:right w:val="none" w:sz="0" w:space="0" w:color="auto"/>
                      </w:divBdr>
                      <w:divsChild>
                        <w:div w:id="268124302">
                          <w:marLeft w:val="0"/>
                          <w:marRight w:val="0"/>
                          <w:marTop w:val="0"/>
                          <w:marBottom w:val="0"/>
                          <w:divBdr>
                            <w:top w:val="none" w:sz="0" w:space="0" w:color="auto"/>
                            <w:left w:val="none" w:sz="0" w:space="0" w:color="auto"/>
                            <w:bottom w:val="none" w:sz="0" w:space="0" w:color="auto"/>
                            <w:right w:val="none" w:sz="0" w:space="0" w:color="auto"/>
                          </w:divBdr>
                          <w:divsChild>
                            <w:div w:id="190907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96369">
      <w:bodyDiv w:val="1"/>
      <w:marLeft w:val="0"/>
      <w:marRight w:val="0"/>
      <w:marTop w:val="0"/>
      <w:marBottom w:val="0"/>
      <w:divBdr>
        <w:top w:val="none" w:sz="0" w:space="0" w:color="auto"/>
        <w:left w:val="none" w:sz="0" w:space="0" w:color="auto"/>
        <w:bottom w:val="none" w:sz="0" w:space="0" w:color="auto"/>
        <w:right w:val="none" w:sz="0" w:space="0" w:color="auto"/>
      </w:divBdr>
      <w:divsChild>
        <w:div w:id="1482192021">
          <w:marLeft w:val="0"/>
          <w:marRight w:val="0"/>
          <w:marTop w:val="0"/>
          <w:marBottom w:val="0"/>
          <w:divBdr>
            <w:top w:val="none" w:sz="0" w:space="0" w:color="auto"/>
            <w:left w:val="none" w:sz="0" w:space="0" w:color="auto"/>
            <w:bottom w:val="none" w:sz="0" w:space="0" w:color="auto"/>
            <w:right w:val="none" w:sz="0" w:space="0" w:color="auto"/>
          </w:divBdr>
          <w:divsChild>
            <w:div w:id="1961380348">
              <w:marLeft w:val="0"/>
              <w:marRight w:val="0"/>
              <w:marTop w:val="0"/>
              <w:marBottom w:val="0"/>
              <w:divBdr>
                <w:top w:val="none" w:sz="0" w:space="0" w:color="auto"/>
                <w:left w:val="none" w:sz="0" w:space="0" w:color="auto"/>
                <w:bottom w:val="none" w:sz="0" w:space="0" w:color="auto"/>
                <w:right w:val="none" w:sz="0" w:space="0" w:color="auto"/>
              </w:divBdr>
              <w:divsChild>
                <w:div w:id="751127994">
                  <w:marLeft w:val="0"/>
                  <w:marRight w:val="0"/>
                  <w:marTop w:val="0"/>
                  <w:marBottom w:val="0"/>
                  <w:divBdr>
                    <w:top w:val="none" w:sz="0" w:space="0" w:color="auto"/>
                    <w:left w:val="none" w:sz="0" w:space="0" w:color="auto"/>
                    <w:bottom w:val="none" w:sz="0" w:space="0" w:color="auto"/>
                    <w:right w:val="none" w:sz="0" w:space="0" w:color="auto"/>
                  </w:divBdr>
                  <w:divsChild>
                    <w:div w:id="297303991">
                      <w:marLeft w:val="0"/>
                      <w:marRight w:val="0"/>
                      <w:marTop w:val="0"/>
                      <w:marBottom w:val="0"/>
                      <w:divBdr>
                        <w:top w:val="none" w:sz="0" w:space="0" w:color="auto"/>
                        <w:left w:val="none" w:sz="0" w:space="0" w:color="auto"/>
                        <w:bottom w:val="none" w:sz="0" w:space="0" w:color="auto"/>
                        <w:right w:val="none" w:sz="0" w:space="0" w:color="auto"/>
                      </w:divBdr>
                      <w:divsChild>
                        <w:div w:id="1179153486">
                          <w:marLeft w:val="0"/>
                          <w:marRight w:val="0"/>
                          <w:marTop w:val="0"/>
                          <w:marBottom w:val="0"/>
                          <w:divBdr>
                            <w:top w:val="none" w:sz="0" w:space="0" w:color="auto"/>
                            <w:left w:val="none" w:sz="0" w:space="0" w:color="auto"/>
                            <w:bottom w:val="none" w:sz="0" w:space="0" w:color="auto"/>
                            <w:right w:val="none" w:sz="0" w:space="0" w:color="auto"/>
                          </w:divBdr>
                          <w:divsChild>
                            <w:div w:id="8981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14386">
      <w:bodyDiv w:val="1"/>
      <w:marLeft w:val="0"/>
      <w:marRight w:val="0"/>
      <w:marTop w:val="0"/>
      <w:marBottom w:val="0"/>
      <w:divBdr>
        <w:top w:val="none" w:sz="0" w:space="0" w:color="auto"/>
        <w:left w:val="none" w:sz="0" w:space="0" w:color="auto"/>
        <w:bottom w:val="none" w:sz="0" w:space="0" w:color="auto"/>
        <w:right w:val="none" w:sz="0" w:space="0" w:color="auto"/>
      </w:divBdr>
    </w:div>
    <w:div w:id="804004281">
      <w:bodyDiv w:val="1"/>
      <w:marLeft w:val="0"/>
      <w:marRight w:val="0"/>
      <w:marTop w:val="0"/>
      <w:marBottom w:val="0"/>
      <w:divBdr>
        <w:top w:val="none" w:sz="0" w:space="0" w:color="auto"/>
        <w:left w:val="none" w:sz="0" w:space="0" w:color="auto"/>
        <w:bottom w:val="none" w:sz="0" w:space="0" w:color="auto"/>
        <w:right w:val="none" w:sz="0" w:space="0" w:color="auto"/>
      </w:divBdr>
    </w:div>
    <w:div w:id="811100859">
      <w:bodyDiv w:val="1"/>
      <w:marLeft w:val="0"/>
      <w:marRight w:val="0"/>
      <w:marTop w:val="0"/>
      <w:marBottom w:val="0"/>
      <w:divBdr>
        <w:top w:val="none" w:sz="0" w:space="0" w:color="auto"/>
        <w:left w:val="none" w:sz="0" w:space="0" w:color="auto"/>
        <w:bottom w:val="none" w:sz="0" w:space="0" w:color="auto"/>
        <w:right w:val="none" w:sz="0" w:space="0" w:color="auto"/>
      </w:divBdr>
    </w:div>
    <w:div w:id="815994173">
      <w:bodyDiv w:val="1"/>
      <w:marLeft w:val="0"/>
      <w:marRight w:val="0"/>
      <w:marTop w:val="0"/>
      <w:marBottom w:val="0"/>
      <w:divBdr>
        <w:top w:val="none" w:sz="0" w:space="0" w:color="auto"/>
        <w:left w:val="none" w:sz="0" w:space="0" w:color="auto"/>
        <w:bottom w:val="none" w:sz="0" w:space="0" w:color="auto"/>
        <w:right w:val="none" w:sz="0" w:space="0" w:color="auto"/>
      </w:divBdr>
    </w:div>
    <w:div w:id="823931820">
      <w:bodyDiv w:val="1"/>
      <w:marLeft w:val="0"/>
      <w:marRight w:val="0"/>
      <w:marTop w:val="0"/>
      <w:marBottom w:val="0"/>
      <w:divBdr>
        <w:top w:val="none" w:sz="0" w:space="0" w:color="auto"/>
        <w:left w:val="none" w:sz="0" w:space="0" w:color="auto"/>
        <w:bottom w:val="none" w:sz="0" w:space="0" w:color="auto"/>
        <w:right w:val="none" w:sz="0" w:space="0" w:color="auto"/>
      </w:divBdr>
    </w:div>
    <w:div w:id="833838907">
      <w:bodyDiv w:val="1"/>
      <w:marLeft w:val="0"/>
      <w:marRight w:val="0"/>
      <w:marTop w:val="0"/>
      <w:marBottom w:val="0"/>
      <w:divBdr>
        <w:top w:val="none" w:sz="0" w:space="0" w:color="auto"/>
        <w:left w:val="none" w:sz="0" w:space="0" w:color="auto"/>
        <w:bottom w:val="none" w:sz="0" w:space="0" w:color="auto"/>
        <w:right w:val="none" w:sz="0" w:space="0" w:color="auto"/>
      </w:divBdr>
    </w:div>
    <w:div w:id="857040149">
      <w:bodyDiv w:val="1"/>
      <w:marLeft w:val="0"/>
      <w:marRight w:val="0"/>
      <w:marTop w:val="0"/>
      <w:marBottom w:val="0"/>
      <w:divBdr>
        <w:top w:val="none" w:sz="0" w:space="0" w:color="auto"/>
        <w:left w:val="none" w:sz="0" w:space="0" w:color="auto"/>
        <w:bottom w:val="none" w:sz="0" w:space="0" w:color="auto"/>
        <w:right w:val="none" w:sz="0" w:space="0" w:color="auto"/>
      </w:divBdr>
    </w:div>
    <w:div w:id="862520333">
      <w:bodyDiv w:val="1"/>
      <w:marLeft w:val="0"/>
      <w:marRight w:val="0"/>
      <w:marTop w:val="0"/>
      <w:marBottom w:val="0"/>
      <w:divBdr>
        <w:top w:val="none" w:sz="0" w:space="0" w:color="auto"/>
        <w:left w:val="none" w:sz="0" w:space="0" w:color="auto"/>
        <w:bottom w:val="none" w:sz="0" w:space="0" w:color="auto"/>
        <w:right w:val="none" w:sz="0" w:space="0" w:color="auto"/>
      </w:divBdr>
    </w:div>
    <w:div w:id="862716298">
      <w:bodyDiv w:val="1"/>
      <w:marLeft w:val="0"/>
      <w:marRight w:val="0"/>
      <w:marTop w:val="0"/>
      <w:marBottom w:val="0"/>
      <w:divBdr>
        <w:top w:val="none" w:sz="0" w:space="0" w:color="auto"/>
        <w:left w:val="none" w:sz="0" w:space="0" w:color="auto"/>
        <w:bottom w:val="none" w:sz="0" w:space="0" w:color="auto"/>
        <w:right w:val="none" w:sz="0" w:space="0" w:color="auto"/>
      </w:divBdr>
    </w:div>
    <w:div w:id="863325816">
      <w:bodyDiv w:val="1"/>
      <w:marLeft w:val="0"/>
      <w:marRight w:val="0"/>
      <w:marTop w:val="0"/>
      <w:marBottom w:val="0"/>
      <w:divBdr>
        <w:top w:val="none" w:sz="0" w:space="0" w:color="auto"/>
        <w:left w:val="none" w:sz="0" w:space="0" w:color="auto"/>
        <w:bottom w:val="none" w:sz="0" w:space="0" w:color="auto"/>
        <w:right w:val="none" w:sz="0" w:space="0" w:color="auto"/>
      </w:divBdr>
      <w:divsChild>
        <w:div w:id="777722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935589">
              <w:marLeft w:val="0"/>
              <w:marRight w:val="0"/>
              <w:marTop w:val="0"/>
              <w:marBottom w:val="0"/>
              <w:divBdr>
                <w:top w:val="none" w:sz="0" w:space="0" w:color="auto"/>
                <w:left w:val="none" w:sz="0" w:space="0" w:color="auto"/>
                <w:bottom w:val="none" w:sz="0" w:space="0" w:color="auto"/>
                <w:right w:val="none" w:sz="0" w:space="0" w:color="auto"/>
              </w:divBdr>
              <w:divsChild>
                <w:div w:id="921834418">
                  <w:marLeft w:val="0"/>
                  <w:marRight w:val="0"/>
                  <w:marTop w:val="0"/>
                  <w:marBottom w:val="0"/>
                  <w:divBdr>
                    <w:top w:val="none" w:sz="0" w:space="0" w:color="auto"/>
                    <w:left w:val="none" w:sz="0" w:space="0" w:color="auto"/>
                    <w:bottom w:val="none" w:sz="0" w:space="0" w:color="auto"/>
                    <w:right w:val="none" w:sz="0" w:space="0" w:color="auto"/>
                  </w:divBdr>
                  <w:divsChild>
                    <w:div w:id="1089078784">
                      <w:marLeft w:val="0"/>
                      <w:marRight w:val="0"/>
                      <w:marTop w:val="0"/>
                      <w:marBottom w:val="0"/>
                      <w:divBdr>
                        <w:top w:val="none" w:sz="0" w:space="0" w:color="auto"/>
                        <w:left w:val="none" w:sz="0" w:space="0" w:color="auto"/>
                        <w:bottom w:val="none" w:sz="0" w:space="0" w:color="auto"/>
                        <w:right w:val="none" w:sz="0" w:space="0" w:color="auto"/>
                      </w:divBdr>
                      <w:divsChild>
                        <w:div w:id="17895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80237">
      <w:bodyDiv w:val="1"/>
      <w:marLeft w:val="0"/>
      <w:marRight w:val="0"/>
      <w:marTop w:val="0"/>
      <w:marBottom w:val="0"/>
      <w:divBdr>
        <w:top w:val="none" w:sz="0" w:space="0" w:color="auto"/>
        <w:left w:val="none" w:sz="0" w:space="0" w:color="auto"/>
        <w:bottom w:val="none" w:sz="0" w:space="0" w:color="auto"/>
        <w:right w:val="none" w:sz="0" w:space="0" w:color="auto"/>
      </w:divBdr>
    </w:div>
    <w:div w:id="896404652">
      <w:bodyDiv w:val="1"/>
      <w:marLeft w:val="0"/>
      <w:marRight w:val="0"/>
      <w:marTop w:val="0"/>
      <w:marBottom w:val="0"/>
      <w:divBdr>
        <w:top w:val="none" w:sz="0" w:space="0" w:color="auto"/>
        <w:left w:val="none" w:sz="0" w:space="0" w:color="auto"/>
        <w:bottom w:val="none" w:sz="0" w:space="0" w:color="auto"/>
        <w:right w:val="none" w:sz="0" w:space="0" w:color="auto"/>
      </w:divBdr>
    </w:div>
    <w:div w:id="898521118">
      <w:bodyDiv w:val="1"/>
      <w:marLeft w:val="0"/>
      <w:marRight w:val="0"/>
      <w:marTop w:val="0"/>
      <w:marBottom w:val="0"/>
      <w:divBdr>
        <w:top w:val="none" w:sz="0" w:space="0" w:color="auto"/>
        <w:left w:val="none" w:sz="0" w:space="0" w:color="auto"/>
        <w:bottom w:val="none" w:sz="0" w:space="0" w:color="auto"/>
        <w:right w:val="none" w:sz="0" w:space="0" w:color="auto"/>
      </w:divBdr>
      <w:divsChild>
        <w:div w:id="1619143117">
          <w:marLeft w:val="0"/>
          <w:marRight w:val="0"/>
          <w:marTop w:val="0"/>
          <w:marBottom w:val="0"/>
          <w:divBdr>
            <w:top w:val="none" w:sz="0" w:space="0" w:color="auto"/>
            <w:left w:val="none" w:sz="0" w:space="0" w:color="auto"/>
            <w:bottom w:val="none" w:sz="0" w:space="0" w:color="auto"/>
            <w:right w:val="none" w:sz="0" w:space="0" w:color="auto"/>
          </w:divBdr>
          <w:divsChild>
            <w:div w:id="1495100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6299850">
      <w:bodyDiv w:val="1"/>
      <w:marLeft w:val="0"/>
      <w:marRight w:val="0"/>
      <w:marTop w:val="0"/>
      <w:marBottom w:val="0"/>
      <w:divBdr>
        <w:top w:val="none" w:sz="0" w:space="0" w:color="auto"/>
        <w:left w:val="none" w:sz="0" w:space="0" w:color="auto"/>
        <w:bottom w:val="none" w:sz="0" w:space="0" w:color="auto"/>
        <w:right w:val="none" w:sz="0" w:space="0" w:color="auto"/>
      </w:divBdr>
    </w:div>
    <w:div w:id="918566241">
      <w:bodyDiv w:val="1"/>
      <w:marLeft w:val="0"/>
      <w:marRight w:val="0"/>
      <w:marTop w:val="0"/>
      <w:marBottom w:val="0"/>
      <w:divBdr>
        <w:top w:val="none" w:sz="0" w:space="0" w:color="auto"/>
        <w:left w:val="none" w:sz="0" w:space="0" w:color="auto"/>
        <w:bottom w:val="none" w:sz="0" w:space="0" w:color="auto"/>
        <w:right w:val="none" w:sz="0" w:space="0" w:color="auto"/>
      </w:divBdr>
    </w:div>
    <w:div w:id="920216885">
      <w:bodyDiv w:val="1"/>
      <w:marLeft w:val="0"/>
      <w:marRight w:val="0"/>
      <w:marTop w:val="0"/>
      <w:marBottom w:val="0"/>
      <w:divBdr>
        <w:top w:val="none" w:sz="0" w:space="0" w:color="auto"/>
        <w:left w:val="none" w:sz="0" w:space="0" w:color="auto"/>
        <w:bottom w:val="none" w:sz="0" w:space="0" w:color="auto"/>
        <w:right w:val="none" w:sz="0" w:space="0" w:color="auto"/>
      </w:divBdr>
      <w:divsChild>
        <w:div w:id="393503906">
          <w:marLeft w:val="475"/>
          <w:marRight w:val="0"/>
          <w:marTop w:val="106"/>
          <w:marBottom w:val="0"/>
          <w:divBdr>
            <w:top w:val="none" w:sz="0" w:space="0" w:color="auto"/>
            <w:left w:val="none" w:sz="0" w:space="0" w:color="auto"/>
            <w:bottom w:val="none" w:sz="0" w:space="0" w:color="auto"/>
            <w:right w:val="none" w:sz="0" w:space="0" w:color="auto"/>
          </w:divBdr>
        </w:div>
        <w:div w:id="575824169">
          <w:marLeft w:val="475"/>
          <w:marRight w:val="0"/>
          <w:marTop w:val="106"/>
          <w:marBottom w:val="0"/>
          <w:divBdr>
            <w:top w:val="none" w:sz="0" w:space="0" w:color="auto"/>
            <w:left w:val="none" w:sz="0" w:space="0" w:color="auto"/>
            <w:bottom w:val="none" w:sz="0" w:space="0" w:color="auto"/>
            <w:right w:val="none" w:sz="0" w:space="0" w:color="auto"/>
          </w:divBdr>
        </w:div>
        <w:div w:id="1125999709">
          <w:marLeft w:val="475"/>
          <w:marRight w:val="0"/>
          <w:marTop w:val="106"/>
          <w:marBottom w:val="0"/>
          <w:divBdr>
            <w:top w:val="none" w:sz="0" w:space="0" w:color="auto"/>
            <w:left w:val="none" w:sz="0" w:space="0" w:color="auto"/>
            <w:bottom w:val="none" w:sz="0" w:space="0" w:color="auto"/>
            <w:right w:val="none" w:sz="0" w:space="0" w:color="auto"/>
          </w:divBdr>
        </w:div>
        <w:div w:id="1378776631">
          <w:marLeft w:val="475"/>
          <w:marRight w:val="0"/>
          <w:marTop w:val="106"/>
          <w:marBottom w:val="0"/>
          <w:divBdr>
            <w:top w:val="none" w:sz="0" w:space="0" w:color="auto"/>
            <w:left w:val="none" w:sz="0" w:space="0" w:color="auto"/>
            <w:bottom w:val="none" w:sz="0" w:space="0" w:color="auto"/>
            <w:right w:val="none" w:sz="0" w:space="0" w:color="auto"/>
          </w:divBdr>
        </w:div>
      </w:divsChild>
    </w:div>
    <w:div w:id="927352343">
      <w:bodyDiv w:val="1"/>
      <w:marLeft w:val="0"/>
      <w:marRight w:val="0"/>
      <w:marTop w:val="0"/>
      <w:marBottom w:val="0"/>
      <w:divBdr>
        <w:top w:val="none" w:sz="0" w:space="0" w:color="auto"/>
        <w:left w:val="none" w:sz="0" w:space="0" w:color="auto"/>
        <w:bottom w:val="none" w:sz="0" w:space="0" w:color="auto"/>
        <w:right w:val="none" w:sz="0" w:space="0" w:color="auto"/>
      </w:divBdr>
    </w:div>
    <w:div w:id="928126658">
      <w:bodyDiv w:val="1"/>
      <w:marLeft w:val="0"/>
      <w:marRight w:val="0"/>
      <w:marTop w:val="0"/>
      <w:marBottom w:val="0"/>
      <w:divBdr>
        <w:top w:val="none" w:sz="0" w:space="0" w:color="auto"/>
        <w:left w:val="none" w:sz="0" w:space="0" w:color="auto"/>
        <w:bottom w:val="none" w:sz="0" w:space="0" w:color="auto"/>
        <w:right w:val="none" w:sz="0" w:space="0" w:color="auto"/>
      </w:divBdr>
      <w:divsChild>
        <w:div w:id="779110732">
          <w:marLeft w:val="0"/>
          <w:marRight w:val="0"/>
          <w:marTop w:val="0"/>
          <w:marBottom w:val="0"/>
          <w:divBdr>
            <w:top w:val="none" w:sz="0" w:space="0" w:color="auto"/>
            <w:left w:val="none" w:sz="0" w:space="0" w:color="auto"/>
            <w:bottom w:val="none" w:sz="0" w:space="0" w:color="auto"/>
            <w:right w:val="none" w:sz="0" w:space="0" w:color="auto"/>
          </w:divBdr>
        </w:div>
        <w:div w:id="267740257">
          <w:marLeft w:val="0"/>
          <w:marRight w:val="0"/>
          <w:marTop w:val="0"/>
          <w:marBottom w:val="0"/>
          <w:divBdr>
            <w:top w:val="none" w:sz="0" w:space="0" w:color="auto"/>
            <w:left w:val="none" w:sz="0" w:space="0" w:color="auto"/>
            <w:bottom w:val="none" w:sz="0" w:space="0" w:color="auto"/>
            <w:right w:val="none" w:sz="0" w:space="0" w:color="auto"/>
          </w:divBdr>
        </w:div>
        <w:div w:id="2111579748">
          <w:marLeft w:val="0"/>
          <w:marRight w:val="0"/>
          <w:marTop w:val="0"/>
          <w:marBottom w:val="0"/>
          <w:divBdr>
            <w:top w:val="none" w:sz="0" w:space="0" w:color="auto"/>
            <w:left w:val="none" w:sz="0" w:space="0" w:color="auto"/>
            <w:bottom w:val="none" w:sz="0" w:space="0" w:color="auto"/>
            <w:right w:val="none" w:sz="0" w:space="0" w:color="auto"/>
          </w:divBdr>
        </w:div>
        <w:div w:id="1417747399">
          <w:marLeft w:val="0"/>
          <w:marRight w:val="0"/>
          <w:marTop w:val="0"/>
          <w:marBottom w:val="0"/>
          <w:divBdr>
            <w:top w:val="none" w:sz="0" w:space="0" w:color="auto"/>
            <w:left w:val="none" w:sz="0" w:space="0" w:color="auto"/>
            <w:bottom w:val="none" w:sz="0" w:space="0" w:color="auto"/>
            <w:right w:val="none" w:sz="0" w:space="0" w:color="auto"/>
          </w:divBdr>
        </w:div>
      </w:divsChild>
    </w:div>
    <w:div w:id="934746155">
      <w:bodyDiv w:val="1"/>
      <w:marLeft w:val="0"/>
      <w:marRight w:val="0"/>
      <w:marTop w:val="0"/>
      <w:marBottom w:val="0"/>
      <w:divBdr>
        <w:top w:val="none" w:sz="0" w:space="0" w:color="auto"/>
        <w:left w:val="none" w:sz="0" w:space="0" w:color="auto"/>
        <w:bottom w:val="none" w:sz="0" w:space="0" w:color="auto"/>
        <w:right w:val="none" w:sz="0" w:space="0" w:color="auto"/>
      </w:divBdr>
    </w:div>
    <w:div w:id="940071790">
      <w:bodyDiv w:val="1"/>
      <w:marLeft w:val="0"/>
      <w:marRight w:val="0"/>
      <w:marTop w:val="0"/>
      <w:marBottom w:val="0"/>
      <w:divBdr>
        <w:top w:val="none" w:sz="0" w:space="0" w:color="auto"/>
        <w:left w:val="none" w:sz="0" w:space="0" w:color="auto"/>
        <w:bottom w:val="none" w:sz="0" w:space="0" w:color="auto"/>
        <w:right w:val="none" w:sz="0" w:space="0" w:color="auto"/>
      </w:divBdr>
    </w:div>
    <w:div w:id="944119031">
      <w:bodyDiv w:val="1"/>
      <w:marLeft w:val="0"/>
      <w:marRight w:val="0"/>
      <w:marTop w:val="0"/>
      <w:marBottom w:val="0"/>
      <w:divBdr>
        <w:top w:val="none" w:sz="0" w:space="0" w:color="auto"/>
        <w:left w:val="none" w:sz="0" w:space="0" w:color="auto"/>
        <w:bottom w:val="none" w:sz="0" w:space="0" w:color="auto"/>
        <w:right w:val="none" w:sz="0" w:space="0" w:color="auto"/>
      </w:divBdr>
      <w:divsChild>
        <w:div w:id="1356730644">
          <w:marLeft w:val="0"/>
          <w:marRight w:val="0"/>
          <w:marTop w:val="0"/>
          <w:marBottom w:val="0"/>
          <w:divBdr>
            <w:top w:val="none" w:sz="0" w:space="0" w:color="auto"/>
            <w:left w:val="none" w:sz="0" w:space="0" w:color="auto"/>
            <w:bottom w:val="none" w:sz="0" w:space="0" w:color="auto"/>
            <w:right w:val="none" w:sz="0" w:space="0" w:color="auto"/>
          </w:divBdr>
          <w:divsChild>
            <w:div w:id="906263076">
              <w:marLeft w:val="0"/>
              <w:marRight w:val="0"/>
              <w:marTop w:val="0"/>
              <w:marBottom w:val="0"/>
              <w:divBdr>
                <w:top w:val="none" w:sz="0" w:space="0" w:color="auto"/>
                <w:left w:val="none" w:sz="0" w:space="0" w:color="auto"/>
                <w:bottom w:val="none" w:sz="0" w:space="0" w:color="auto"/>
                <w:right w:val="none" w:sz="0" w:space="0" w:color="auto"/>
              </w:divBdr>
              <w:divsChild>
                <w:div w:id="1979066646">
                  <w:marLeft w:val="0"/>
                  <w:marRight w:val="0"/>
                  <w:marTop w:val="0"/>
                  <w:marBottom w:val="0"/>
                  <w:divBdr>
                    <w:top w:val="none" w:sz="0" w:space="0" w:color="auto"/>
                    <w:left w:val="none" w:sz="0" w:space="0" w:color="auto"/>
                    <w:bottom w:val="none" w:sz="0" w:space="0" w:color="auto"/>
                    <w:right w:val="none" w:sz="0" w:space="0" w:color="auto"/>
                  </w:divBdr>
                  <w:divsChild>
                    <w:div w:id="3295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2821">
      <w:bodyDiv w:val="1"/>
      <w:marLeft w:val="0"/>
      <w:marRight w:val="0"/>
      <w:marTop w:val="0"/>
      <w:marBottom w:val="0"/>
      <w:divBdr>
        <w:top w:val="none" w:sz="0" w:space="0" w:color="auto"/>
        <w:left w:val="none" w:sz="0" w:space="0" w:color="auto"/>
        <w:bottom w:val="none" w:sz="0" w:space="0" w:color="auto"/>
        <w:right w:val="none" w:sz="0" w:space="0" w:color="auto"/>
      </w:divBdr>
    </w:div>
    <w:div w:id="958219817">
      <w:bodyDiv w:val="1"/>
      <w:marLeft w:val="0"/>
      <w:marRight w:val="0"/>
      <w:marTop w:val="0"/>
      <w:marBottom w:val="0"/>
      <w:divBdr>
        <w:top w:val="none" w:sz="0" w:space="0" w:color="auto"/>
        <w:left w:val="none" w:sz="0" w:space="0" w:color="auto"/>
        <w:bottom w:val="none" w:sz="0" w:space="0" w:color="auto"/>
        <w:right w:val="none" w:sz="0" w:space="0" w:color="auto"/>
      </w:divBdr>
    </w:div>
    <w:div w:id="970525129">
      <w:bodyDiv w:val="1"/>
      <w:marLeft w:val="0"/>
      <w:marRight w:val="0"/>
      <w:marTop w:val="0"/>
      <w:marBottom w:val="0"/>
      <w:divBdr>
        <w:top w:val="none" w:sz="0" w:space="0" w:color="auto"/>
        <w:left w:val="none" w:sz="0" w:space="0" w:color="auto"/>
        <w:bottom w:val="none" w:sz="0" w:space="0" w:color="auto"/>
        <w:right w:val="none" w:sz="0" w:space="0" w:color="auto"/>
      </w:divBdr>
    </w:div>
    <w:div w:id="982583741">
      <w:bodyDiv w:val="1"/>
      <w:marLeft w:val="0"/>
      <w:marRight w:val="0"/>
      <w:marTop w:val="0"/>
      <w:marBottom w:val="0"/>
      <w:divBdr>
        <w:top w:val="none" w:sz="0" w:space="0" w:color="auto"/>
        <w:left w:val="none" w:sz="0" w:space="0" w:color="auto"/>
        <w:bottom w:val="none" w:sz="0" w:space="0" w:color="auto"/>
        <w:right w:val="none" w:sz="0" w:space="0" w:color="auto"/>
      </w:divBdr>
    </w:div>
    <w:div w:id="986011040">
      <w:bodyDiv w:val="1"/>
      <w:marLeft w:val="0"/>
      <w:marRight w:val="0"/>
      <w:marTop w:val="0"/>
      <w:marBottom w:val="0"/>
      <w:divBdr>
        <w:top w:val="none" w:sz="0" w:space="0" w:color="auto"/>
        <w:left w:val="none" w:sz="0" w:space="0" w:color="auto"/>
        <w:bottom w:val="none" w:sz="0" w:space="0" w:color="auto"/>
        <w:right w:val="none" w:sz="0" w:space="0" w:color="auto"/>
      </w:divBdr>
      <w:divsChild>
        <w:div w:id="1419787089">
          <w:marLeft w:val="0"/>
          <w:marRight w:val="0"/>
          <w:marTop w:val="0"/>
          <w:marBottom w:val="0"/>
          <w:divBdr>
            <w:top w:val="none" w:sz="0" w:space="0" w:color="auto"/>
            <w:left w:val="none" w:sz="0" w:space="0" w:color="auto"/>
            <w:bottom w:val="none" w:sz="0" w:space="0" w:color="auto"/>
            <w:right w:val="none" w:sz="0" w:space="0" w:color="auto"/>
          </w:divBdr>
        </w:div>
        <w:div w:id="787162161">
          <w:marLeft w:val="0"/>
          <w:marRight w:val="0"/>
          <w:marTop w:val="0"/>
          <w:marBottom w:val="0"/>
          <w:divBdr>
            <w:top w:val="none" w:sz="0" w:space="0" w:color="auto"/>
            <w:left w:val="none" w:sz="0" w:space="0" w:color="auto"/>
            <w:bottom w:val="none" w:sz="0" w:space="0" w:color="auto"/>
            <w:right w:val="none" w:sz="0" w:space="0" w:color="auto"/>
          </w:divBdr>
        </w:div>
        <w:div w:id="96413129">
          <w:marLeft w:val="0"/>
          <w:marRight w:val="0"/>
          <w:marTop w:val="0"/>
          <w:marBottom w:val="0"/>
          <w:divBdr>
            <w:top w:val="none" w:sz="0" w:space="0" w:color="auto"/>
            <w:left w:val="none" w:sz="0" w:space="0" w:color="auto"/>
            <w:bottom w:val="none" w:sz="0" w:space="0" w:color="auto"/>
            <w:right w:val="none" w:sz="0" w:space="0" w:color="auto"/>
          </w:divBdr>
        </w:div>
        <w:div w:id="808933649">
          <w:marLeft w:val="0"/>
          <w:marRight w:val="0"/>
          <w:marTop w:val="0"/>
          <w:marBottom w:val="0"/>
          <w:divBdr>
            <w:top w:val="none" w:sz="0" w:space="0" w:color="auto"/>
            <w:left w:val="none" w:sz="0" w:space="0" w:color="auto"/>
            <w:bottom w:val="none" w:sz="0" w:space="0" w:color="auto"/>
            <w:right w:val="none" w:sz="0" w:space="0" w:color="auto"/>
          </w:divBdr>
        </w:div>
        <w:div w:id="1926840695">
          <w:marLeft w:val="0"/>
          <w:marRight w:val="0"/>
          <w:marTop w:val="0"/>
          <w:marBottom w:val="0"/>
          <w:divBdr>
            <w:top w:val="none" w:sz="0" w:space="0" w:color="auto"/>
            <w:left w:val="none" w:sz="0" w:space="0" w:color="auto"/>
            <w:bottom w:val="none" w:sz="0" w:space="0" w:color="auto"/>
            <w:right w:val="none" w:sz="0" w:space="0" w:color="auto"/>
          </w:divBdr>
        </w:div>
        <w:div w:id="207960571">
          <w:marLeft w:val="0"/>
          <w:marRight w:val="0"/>
          <w:marTop w:val="0"/>
          <w:marBottom w:val="0"/>
          <w:divBdr>
            <w:top w:val="none" w:sz="0" w:space="0" w:color="auto"/>
            <w:left w:val="none" w:sz="0" w:space="0" w:color="auto"/>
            <w:bottom w:val="none" w:sz="0" w:space="0" w:color="auto"/>
            <w:right w:val="none" w:sz="0" w:space="0" w:color="auto"/>
          </w:divBdr>
        </w:div>
        <w:div w:id="1487280809">
          <w:marLeft w:val="0"/>
          <w:marRight w:val="0"/>
          <w:marTop w:val="0"/>
          <w:marBottom w:val="0"/>
          <w:divBdr>
            <w:top w:val="none" w:sz="0" w:space="0" w:color="auto"/>
            <w:left w:val="none" w:sz="0" w:space="0" w:color="auto"/>
            <w:bottom w:val="none" w:sz="0" w:space="0" w:color="auto"/>
            <w:right w:val="none" w:sz="0" w:space="0" w:color="auto"/>
          </w:divBdr>
        </w:div>
        <w:div w:id="1675840255">
          <w:marLeft w:val="0"/>
          <w:marRight w:val="0"/>
          <w:marTop w:val="0"/>
          <w:marBottom w:val="0"/>
          <w:divBdr>
            <w:top w:val="none" w:sz="0" w:space="0" w:color="auto"/>
            <w:left w:val="none" w:sz="0" w:space="0" w:color="auto"/>
            <w:bottom w:val="none" w:sz="0" w:space="0" w:color="auto"/>
            <w:right w:val="none" w:sz="0" w:space="0" w:color="auto"/>
          </w:divBdr>
        </w:div>
        <w:div w:id="641814700">
          <w:marLeft w:val="0"/>
          <w:marRight w:val="0"/>
          <w:marTop w:val="0"/>
          <w:marBottom w:val="0"/>
          <w:divBdr>
            <w:top w:val="none" w:sz="0" w:space="0" w:color="auto"/>
            <w:left w:val="none" w:sz="0" w:space="0" w:color="auto"/>
            <w:bottom w:val="none" w:sz="0" w:space="0" w:color="auto"/>
            <w:right w:val="none" w:sz="0" w:space="0" w:color="auto"/>
          </w:divBdr>
        </w:div>
        <w:div w:id="2014645265">
          <w:marLeft w:val="0"/>
          <w:marRight w:val="0"/>
          <w:marTop w:val="0"/>
          <w:marBottom w:val="0"/>
          <w:divBdr>
            <w:top w:val="none" w:sz="0" w:space="0" w:color="auto"/>
            <w:left w:val="none" w:sz="0" w:space="0" w:color="auto"/>
            <w:bottom w:val="none" w:sz="0" w:space="0" w:color="auto"/>
            <w:right w:val="none" w:sz="0" w:space="0" w:color="auto"/>
          </w:divBdr>
        </w:div>
        <w:div w:id="75246666">
          <w:marLeft w:val="0"/>
          <w:marRight w:val="0"/>
          <w:marTop w:val="0"/>
          <w:marBottom w:val="0"/>
          <w:divBdr>
            <w:top w:val="none" w:sz="0" w:space="0" w:color="auto"/>
            <w:left w:val="none" w:sz="0" w:space="0" w:color="auto"/>
            <w:bottom w:val="none" w:sz="0" w:space="0" w:color="auto"/>
            <w:right w:val="none" w:sz="0" w:space="0" w:color="auto"/>
          </w:divBdr>
        </w:div>
        <w:div w:id="432017907">
          <w:marLeft w:val="0"/>
          <w:marRight w:val="0"/>
          <w:marTop w:val="0"/>
          <w:marBottom w:val="0"/>
          <w:divBdr>
            <w:top w:val="none" w:sz="0" w:space="0" w:color="auto"/>
            <w:left w:val="none" w:sz="0" w:space="0" w:color="auto"/>
            <w:bottom w:val="none" w:sz="0" w:space="0" w:color="auto"/>
            <w:right w:val="none" w:sz="0" w:space="0" w:color="auto"/>
          </w:divBdr>
        </w:div>
        <w:div w:id="403067425">
          <w:marLeft w:val="0"/>
          <w:marRight w:val="0"/>
          <w:marTop w:val="0"/>
          <w:marBottom w:val="0"/>
          <w:divBdr>
            <w:top w:val="none" w:sz="0" w:space="0" w:color="auto"/>
            <w:left w:val="none" w:sz="0" w:space="0" w:color="auto"/>
            <w:bottom w:val="none" w:sz="0" w:space="0" w:color="auto"/>
            <w:right w:val="none" w:sz="0" w:space="0" w:color="auto"/>
          </w:divBdr>
        </w:div>
        <w:div w:id="1360550588">
          <w:marLeft w:val="0"/>
          <w:marRight w:val="0"/>
          <w:marTop w:val="0"/>
          <w:marBottom w:val="0"/>
          <w:divBdr>
            <w:top w:val="none" w:sz="0" w:space="0" w:color="auto"/>
            <w:left w:val="none" w:sz="0" w:space="0" w:color="auto"/>
            <w:bottom w:val="none" w:sz="0" w:space="0" w:color="auto"/>
            <w:right w:val="none" w:sz="0" w:space="0" w:color="auto"/>
          </w:divBdr>
        </w:div>
        <w:div w:id="29913897">
          <w:marLeft w:val="0"/>
          <w:marRight w:val="0"/>
          <w:marTop w:val="0"/>
          <w:marBottom w:val="0"/>
          <w:divBdr>
            <w:top w:val="none" w:sz="0" w:space="0" w:color="auto"/>
            <w:left w:val="none" w:sz="0" w:space="0" w:color="auto"/>
            <w:bottom w:val="none" w:sz="0" w:space="0" w:color="auto"/>
            <w:right w:val="none" w:sz="0" w:space="0" w:color="auto"/>
          </w:divBdr>
        </w:div>
        <w:div w:id="167134263">
          <w:marLeft w:val="0"/>
          <w:marRight w:val="0"/>
          <w:marTop w:val="0"/>
          <w:marBottom w:val="0"/>
          <w:divBdr>
            <w:top w:val="none" w:sz="0" w:space="0" w:color="auto"/>
            <w:left w:val="none" w:sz="0" w:space="0" w:color="auto"/>
            <w:bottom w:val="none" w:sz="0" w:space="0" w:color="auto"/>
            <w:right w:val="none" w:sz="0" w:space="0" w:color="auto"/>
          </w:divBdr>
        </w:div>
        <w:div w:id="11735546">
          <w:marLeft w:val="0"/>
          <w:marRight w:val="0"/>
          <w:marTop w:val="0"/>
          <w:marBottom w:val="0"/>
          <w:divBdr>
            <w:top w:val="none" w:sz="0" w:space="0" w:color="auto"/>
            <w:left w:val="none" w:sz="0" w:space="0" w:color="auto"/>
            <w:bottom w:val="none" w:sz="0" w:space="0" w:color="auto"/>
            <w:right w:val="none" w:sz="0" w:space="0" w:color="auto"/>
          </w:divBdr>
        </w:div>
        <w:div w:id="790904870">
          <w:marLeft w:val="0"/>
          <w:marRight w:val="0"/>
          <w:marTop w:val="0"/>
          <w:marBottom w:val="0"/>
          <w:divBdr>
            <w:top w:val="none" w:sz="0" w:space="0" w:color="auto"/>
            <w:left w:val="none" w:sz="0" w:space="0" w:color="auto"/>
            <w:bottom w:val="none" w:sz="0" w:space="0" w:color="auto"/>
            <w:right w:val="none" w:sz="0" w:space="0" w:color="auto"/>
          </w:divBdr>
        </w:div>
        <w:div w:id="2099590973">
          <w:marLeft w:val="0"/>
          <w:marRight w:val="0"/>
          <w:marTop w:val="0"/>
          <w:marBottom w:val="0"/>
          <w:divBdr>
            <w:top w:val="none" w:sz="0" w:space="0" w:color="auto"/>
            <w:left w:val="none" w:sz="0" w:space="0" w:color="auto"/>
            <w:bottom w:val="none" w:sz="0" w:space="0" w:color="auto"/>
            <w:right w:val="none" w:sz="0" w:space="0" w:color="auto"/>
          </w:divBdr>
        </w:div>
        <w:div w:id="954142666">
          <w:marLeft w:val="0"/>
          <w:marRight w:val="0"/>
          <w:marTop w:val="0"/>
          <w:marBottom w:val="0"/>
          <w:divBdr>
            <w:top w:val="none" w:sz="0" w:space="0" w:color="auto"/>
            <w:left w:val="none" w:sz="0" w:space="0" w:color="auto"/>
            <w:bottom w:val="none" w:sz="0" w:space="0" w:color="auto"/>
            <w:right w:val="none" w:sz="0" w:space="0" w:color="auto"/>
          </w:divBdr>
        </w:div>
        <w:div w:id="1330252658">
          <w:marLeft w:val="0"/>
          <w:marRight w:val="0"/>
          <w:marTop w:val="0"/>
          <w:marBottom w:val="0"/>
          <w:divBdr>
            <w:top w:val="none" w:sz="0" w:space="0" w:color="auto"/>
            <w:left w:val="none" w:sz="0" w:space="0" w:color="auto"/>
            <w:bottom w:val="none" w:sz="0" w:space="0" w:color="auto"/>
            <w:right w:val="none" w:sz="0" w:space="0" w:color="auto"/>
          </w:divBdr>
        </w:div>
        <w:div w:id="417410543">
          <w:marLeft w:val="0"/>
          <w:marRight w:val="0"/>
          <w:marTop w:val="0"/>
          <w:marBottom w:val="0"/>
          <w:divBdr>
            <w:top w:val="none" w:sz="0" w:space="0" w:color="auto"/>
            <w:left w:val="none" w:sz="0" w:space="0" w:color="auto"/>
            <w:bottom w:val="none" w:sz="0" w:space="0" w:color="auto"/>
            <w:right w:val="none" w:sz="0" w:space="0" w:color="auto"/>
          </w:divBdr>
        </w:div>
      </w:divsChild>
    </w:div>
    <w:div w:id="994723204">
      <w:bodyDiv w:val="1"/>
      <w:marLeft w:val="0"/>
      <w:marRight w:val="0"/>
      <w:marTop w:val="0"/>
      <w:marBottom w:val="0"/>
      <w:divBdr>
        <w:top w:val="none" w:sz="0" w:space="0" w:color="auto"/>
        <w:left w:val="none" w:sz="0" w:space="0" w:color="auto"/>
        <w:bottom w:val="none" w:sz="0" w:space="0" w:color="auto"/>
        <w:right w:val="none" w:sz="0" w:space="0" w:color="auto"/>
      </w:divBdr>
    </w:div>
    <w:div w:id="1000621360">
      <w:bodyDiv w:val="1"/>
      <w:marLeft w:val="0"/>
      <w:marRight w:val="0"/>
      <w:marTop w:val="0"/>
      <w:marBottom w:val="0"/>
      <w:divBdr>
        <w:top w:val="none" w:sz="0" w:space="0" w:color="auto"/>
        <w:left w:val="none" w:sz="0" w:space="0" w:color="auto"/>
        <w:bottom w:val="none" w:sz="0" w:space="0" w:color="auto"/>
        <w:right w:val="none" w:sz="0" w:space="0" w:color="auto"/>
      </w:divBdr>
      <w:divsChild>
        <w:div w:id="345254843">
          <w:marLeft w:val="270"/>
          <w:marRight w:val="0"/>
          <w:marTop w:val="0"/>
          <w:marBottom w:val="0"/>
          <w:divBdr>
            <w:top w:val="none" w:sz="0" w:space="0" w:color="auto"/>
            <w:left w:val="none" w:sz="0" w:space="0" w:color="auto"/>
            <w:bottom w:val="none" w:sz="0" w:space="0" w:color="auto"/>
            <w:right w:val="none" w:sz="0" w:space="0" w:color="auto"/>
          </w:divBdr>
          <w:divsChild>
            <w:div w:id="158622000">
              <w:marLeft w:val="0"/>
              <w:marRight w:val="0"/>
              <w:marTop w:val="0"/>
              <w:marBottom w:val="0"/>
              <w:divBdr>
                <w:top w:val="none" w:sz="0" w:space="0" w:color="auto"/>
                <w:left w:val="none" w:sz="0" w:space="0" w:color="auto"/>
                <w:bottom w:val="none" w:sz="0" w:space="0" w:color="auto"/>
                <w:right w:val="none" w:sz="0" w:space="0" w:color="auto"/>
              </w:divBdr>
              <w:divsChild>
                <w:div w:id="135823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220">
      <w:bodyDiv w:val="1"/>
      <w:marLeft w:val="0"/>
      <w:marRight w:val="0"/>
      <w:marTop w:val="0"/>
      <w:marBottom w:val="0"/>
      <w:divBdr>
        <w:top w:val="none" w:sz="0" w:space="0" w:color="auto"/>
        <w:left w:val="none" w:sz="0" w:space="0" w:color="auto"/>
        <w:bottom w:val="none" w:sz="0" w:space="0" w:color="auto"/>
        <w:right w:val="none" w:sz="0" w:space="0" w:color="auto"/>
      </w:divBdr>
    </w:div>
    <w:div w:id="1009141398">
      <w:bodyDiv w:val="1"/>
      <w:marLeft w:val="0"/>
      <w:marRight w:val="0"/>
      <w:marTop w:val="0"/>
      <w:marBottom w:val="0"/>
      <w:divBdr>
        <w:top w:val="none" w:sz="0" w:space="0" w:color="auto"/>
        <w:left w:val="none" w:sz="0" w:space="0" w:color="auto"/>
        <w:bottom w:val="none" w:sz="0" w:space="0" w:color="auto"/>
        <w:right w:val="none" w:sz="0" w:space="0" w:color="auto"/>
      </w:divBdr>
    </w:div>
    <w:div w:id="1022319931">
      <w:bodyDiv w:val="1"/>
      <w:marLeft w:val="0"/>
      <w:marRight w:val="0"/>
      <w:marTop w:val="0"/>
      <w:marBottom w:val="0"/>
      <w:divBdr>
        <w:top w:val="none" w:sz="0" w:space="0" w:color="auto"/>
        <w:left w:val="none" w:sz="0" w:space="0" w:color="auto"/>
        <w:bottom w:val="none" w:sz="0" w:space="0" w:color="auto"/>
        <w:right w:val="none" w:sz="0" w:space="0" w:color="auto"/>
      </w:divBdr>
    </w:div>
    <w:div w:id="1057555301">
      <w:bodyDiv w:val="1"/>
      <w:marLeft w:val="0"/>
      <w:marRight w:val="0"/>
      <w:marTop w:val="0"/>
      <w:marBottom w:val="0"/>
      <w:divBdr>
        <w:top w:val="none" w:sz="0" w:space="0" w:color="auto"/>
        <w:left w:val="none" w:sz="0" w:space="0" w:color="auto"/>
        <w:bottom w:val="none" w:sz="0" w:space="0" w:color="auto"/>
        <w:right w:val="none" w:sz="0" w:space="0" w:color="auto"/>
      </w:divBdr>
    </w:div>
    <w:div w:id="1058280403">
      <w:bodyDiv w:val="1"/>
      <w:marLeft w:val="0"/>
      <w:marRight w:val="0"/>
      <w:marTop w:val="0"/>
      <w:marBottom w:val="0"/>
      <w:divBdr>
        <w:top w:val="none" w:sz="0" w:space="0" w:color="auto"/>
        <w:left w:val="none" w:sz="0" w:space="0" w:color="auto"/>
        <w:bottom w:val="none" w:sz="0" w:space="0" w:color="auto"/>
        <w:right w:val="none" w:sz="0" w:space="0" w:color="auto"/>
      </w:divBdr>
    </w:div>
    <w:div w:id="1073623757">
      <w:bodyDiv w:val="1"/>
      <w:marLeft w:val="0"/>
      <w:marRight w:val="0"/>
      <w:marTop w:val="0"/>
      <w:marBottom w:val="0"/>
      <w:divBdr>
        <w:top w:val="none" w:sz="0" w:space="0" w:color="auto"/>
        <w:left w:val="none" w:sz="0" w:space="0" w:color="auto"/>
        <w:bottom w:val="none" w:sz="0" w:space="0" w:color="auto"/>
        <w:right w:val="none" w:sz="0" w:space="0" w:color="auto"/>
      </w:divBdr>
    </w:div>
    <w:div w:id="1089693309">
      <w:bodyDiv w:val="1"/>
      <w:marLeft w:val="0"/>
      <w:marRight w:val="0"/>
      <w:marTop w:val="0"/>
      <w:marBottom w:val="0"/>
      <w:divBdr>
        <w:top w:val="none" w:sz="0" w:space="0" w:color="auto"/>
        <w:left w:val="none" w:sz="0" w:space="0" w:color="auto"/>
        <w:bottom w:val="none" w:sz="0" w:space="0" w:color="auto"/>
        <w:right w:val="none" w:sz="0" w:space="0" w:color="auto"/>
      </w:divBdr>
    </w:div>
    <w:div w:id="1094549291">
      <w:bodyDiv w:val="1"/>
      <w:marLeft w:val="0"/>
      <w:marRight w:val="0"/>
      <w:marTop w:val="0"/>
      <w:marBottom w:val="0"/>
      <w:divBdr>
        <w:top w:val="none" w:sz="0" w:space="0" w:color="auto"/>
        <w:left w:val="none" w:sz="0" w:space="0" w:color="auto"/>
        <w:bottom w:val="none" w:sz="0" w:space="0" w:color="auto"/>
        <w:right w:val="none" w:sz="0" w:space="0" w:color="auto"/>
      </w:divBdr>
      <w:divsChild>
        <w:div w:id="648556078">
          <w:marLeft w:val="475"/>
          <w:marRight w:val="0"/>
          <w:marTop w:val="106"/>
          <w:marBottom w:val="0"/>
          <w:divBdr>
            <w:top w:val="none" w:sz="0" w:space="0" w:color="auto"/>
            <w:left w:val="none" w:sz="0" w:space="0" w:color="auto"/>
            <w:bottom w:val="none" w:sz="0" w:space="0" w:color="auto"/>
            <w:right w:val="none" w:sz="0" w:space="0" w:color="auto"/>
          </w:divBdr>
        </w:div>
        <w:div w:id="1115170378">
          <w:marLeft w:val="475"/>
          <w:marRight w:val="0"/>
          <w:marTop w:val="106"/>
          <w:marBottom w:val="0"/>
          <w:divBdr>
            <w:top w:val="none" w:sz="0" w:space="0" w:color="auto"/>
            <w:left w:val="none" w:sz="0" w:space="0" w:color="auto"/>
            <w:bottom w:val="none" w:sz="0" w:space="0" w:color="auto"/>
            <w:right w:val="none" w:sz="0" w:space="0" w:color="auto"/>
          </w:divBdr>
        </w:div>
        <w:div w:id="1185098230">
          <w:marLeft w:val="475"/>
          <w:marRight w:val="0"/>
          <w:marTop w:val="106"/>
          <w:marBottom w:val="0"/>
          <w:divBdr>
            <w:top w:val="none" w:sz="0" w:space="0" w:color="auto"/>
            <w:left w:val="none" w:sz="0" w:space="0" w:color="auto"/>
            <w:bottom w:val="none" w:sz="0" w:space="0" w:color="auto"/>
            <w:right w:val="none" w:sz="0" w:space="0" w:color="auto"/>
          </w:divBdr>
        </w:div>
        <w:div w:id="1212503368">
          <w:marLeft w:val="475"/>
          <w:marRight w:val="0"/>
          <w:marTop w:val="106"/>
          <w:marBottom w:val="0"/>
          <w:divBdr>
            <w:top w:val="none" w:sz="0" w:space="0" w:color="auto"/>
            <w:left w:val="none" w:sz="0" w:space="0" w:color="auto"/>
            <w:bottom w:val="none" w:sz="0" w:space="0" w:color="auto"/>
            <w:right w:val="none" w:sz="0" w:space="0" w:color="auto"/>
          </w:divBdr>
        </w:div>
      </w:divsChild>
    </w:div>
    <w:div w:id="1096292867">
      <w:bodyDiv w:val="1"/>
      <w:marLeft w:val="0"/>
      <w:marRight w:val="0"/>
      <w:marTop w:val="0"/>
      <w:marBottom w:val="0"/>
      <w:divBdr>
        <w:top w:val="none" w:sz="0" w:space="0" w:color="auto"/>
        <w:left w:val="none" w:sz="0" w:space="0" w:color="auto"/>
        <w:bottom w:val="none" w:sz="0" w:space="0" w:color="auto"/>
        <w:right w:val="none" w:sz="0" w:space="0" w:color="auto"/>
      </w:divBdr>
    </w:div>
    <w:div w:id="1106651468">
      <w:bodyDiv w:val="1"/>
      <w:marLeft w:val="0"/>
      <w:marRight w:val="0"/>
      <w:marTop w:val="0"/>
      <w:marBottom w:val="0"/>
      <w:divBdr>
        <w:top w:val="none" w:sz="0" w:space="0" w:color="auto"/>
        <w:left w:val="none" w:sz="0" w:space="0" w:color="auto"/>
        <w:bottom w:val="none" w:sz="0" w:space="0" w:color="auto"/>
        <w:right w:val="none" w:sz="0" w:space="0" w:color="auto"/>
      </w:divBdr>
    </w:div>
    <w:div w:id="1122306102">
      <w:bodyDiv w:val="1"/>
      <w:marLeft w:val="0"/>
      <w:marRight w:val="0"/>
      <w:marTop w:val="0"/>
      <w:marBottom w:val="0"/>
      <w:divBdr>
        <w:top w:val="none" w:sz="0" w:space="0" w:color="auto"/>
        <w:left w:val="none" w:sz="0" w:space="0" w:color="auto"/>
        <w:bottom w:val="none" w:sz="0" w:space="0" w:color="auto"/>
        <w:right w:val="none" w:sz="0" w:space="0" w:color="auto"/>
      </w:divBdr>
    </w:div>
    <w:div w:id="1147747835">
      <w:bodyDiv w:val="1"/>
      <w:marLeft w:val="0"/>
      <w:marRight w:val="0"/>
      <w:marTop w:val="0"/>
      <w:marBottom w:val="0"/>
      <w:divBdr>
        <w:top w:val="none" w:sz="0" w:space="0" w:color="auto"/>
        <w:left w:val="none" w:sz="0" w:space="0" w:color="auto"/>
        <w:bottom w:val="none" w:sz="0" w:space="0" w:color="auto"/>
        <w:right w:val="none" w:sz="0" w:space="0" w:color="auto"/>
      </w:divBdr>
    </w:div>
    <w:div w:id="1152139175">
      <w:bodyDiv w:val="1"/>
      <w:marLeft w:val="0"/>
      <w:marRight w:val="0"/>
      <w:marTop w:val="0"/>
      <w:marBottom w:val="0"/>
      <w:divBdr>
        <w:top w:val="none" w:sz="0" w:space="0" w:color="auto"/>
        <w:left w:val="none" w:sz="0" w:space="0" w:color="auto"/>
        <w:bottom w:val="none" w:sz="0" w:space="0" w:color="auto"/>
        <w:right w:val="none" w:sz="0" w:space="0" w:color="auto"/>
      </w:divBdr>
    </w:div>
    <w:div w:id="1158158174">
      <w:bodyDiv w:val="1"/>
      <w:marLeft w:val="0"/>
      <w:marRight w:val="0"/>
      <w:marTop w:val="0"/>
      <w:marBottom w:val="0"/>
      <w:divBdr>
        <w:top w:val="none" w:sz="0" w:space="0" w:color="auto"/>
        <w:left w:val="none" w:sz="0" w:space="0" w:color="auto"/>
        <w:bottom w:val="none" w:sz="0" w:space="0" w:color="auto"/>
        <w:right w:val="none" w:sz="0" w:space="0" w:color="auto"/>
      </w:divBdr>
    </w:div>
    <w:div w:id="1168598845">
      <w:bodyDiv w:val="1"/>
      <w:marLeft w:val="0"/>
      <w:marRight w:val="0"/>
      <w:marTop w:val="0"/>
      <w:marBottom w:val="0"/>
      <w:divBdr>
        <w:top w:val="none" w:sz="0" w:space="0" w:color="auto"/>
        <w:left w:val="none" w:sz="0" w:space="0" w:color="auto"/>
        <w:bottom w:val="none" w:sz="0" w:space="0" w:color="auto"/>
        <w:right w:val="none" w:sz="0" w:space="0" w:color="auto"/>
      </w:divBdr>
      <w:divsChild>
        <w:div w:id="1008219198">
          <w:marLeft w:val="0"/>
          <w:marRight w:val="0"/>
          <w:marTop w:val="0"/>
          <w:marBottom w:val="0"/>
          <w:divBdr>
            <w:top w:val="none" w:sz="0" w:space="0" w:color="auto"/>
            <w:left w:val="none" w:sz="0" w:space="0" w:color="auto"/>
            <w:bottom w:val="none" w:sz="0" w:space="0" w:color="auto"/>
            <w:right w:val="none" w:sz="0" w:space="0" w:color="auto"/>
          </w:divBdr>
          <w:divsChild>
            <w:div w:id="501353391">
              <w:marLeft w:val="0"/>
              <w:marRight w:val="0"/>
              <w:marTop w:val="0"/>
              <w:marBottom w:val="0"/>
              <w:divBdr>
                <w:top w:val="none" w:sz="0" w:space="0" w:color="auto"/>
                <w:left w:val="none" w:sz="0" w:space="0" w:color="auto"/>
                <w:bottom w:val="none" w:sz="0" w:space="0" w:color="auto"/>
                <w:right w:val="none" w:sz="0" w:space="0" w:color="auto"/>
              </w:divBdr>
              <w:divsChild>
                <w:div w:id="2072532558">
                  <w:marLeft w:val="0"/>
                  <w:marRight w:val="0"/>
                  <w:marTop w:val="0"/>
                  <w:marBottom w:val="0"/>
                  <w:divBdr>
                    <w:top w:val="none" w:sz="0" w:space="0" w:color="auto"/>
                    <w:left w:val="none" w:sz="0" w:space="0" w:color="auto"/>
                    <w:bottom w:val="none" w:sz="0" w:space="0" w:color="auto"/>
                    <w:right w:val="none" w:sz="0" w:space="0" w:color="auto"/>
                  </w:divBdr>
                  <w:divsChild>
                    <w:div w:id="715276743">
                      <w:marLeft w:val="0"/>
                      <w:marRight w:val="0"/>
                      <w:marTop w:val="0"/>
                      <w:marBottom w:val="0"/>
                      <w:divBdr>
                        <w:top w:val="none" w:sz="0" w:space="0" w:color="auto"/>
                        <w:left w:val="none" w:sz="0" w:space="0" w:color="auto"/>
                        <w:bottom w:val="none" w:sz="0" w:space="0" w:color="auto"/>
                        <w:right w:val="none" w:sz="0" w:space="0" w:color="auto"/>
                      </w:divBdr>
                      <w:divsChild>
                        <w:div w:id="931009285">
                          <w:marLeft w:val="0"/>
                          <w:marRight w:val="0"/>
                          <w:marTop w:val="0"/>
                          <w:marBottom w:val="0"/>
                          <w:divBdr>
                            <w:top w:val="none" w:sz="0" w:space="0" w:color="auto"/>
                            <w:left w:val="none" w:sz="0" w:space="0" w:color="auto"/>
                            <w:bottom w:val="none" w:sz="0" w:space="0" w:color="auto"/>
                            <w:right w:val="none" w:sz="0" w:space="0" w:color="auto"/>
                          </w:divBdr>
                          <w:divsChild>
                            <w:div w:id="19855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34301">
      <w:bodyDiv w:val="1"/>
      <w:marLeft w:val="0"/>
      <w:marRight w:val="0"/>
      <w:marTop w:val="0"/>
      <w:marBottom w:val="0"/>
      <w:divBdr>
        <w:top w:val="none" w:sz="0" w:space="0" w:color="auto"/>
        <w:left w:val="none" w:sz="0" w:space="0" w:color="auto"/>
        <w:bottom w:val="none" w:sz="0" w:space="0" w:color="auto"/>
        <w:right w:val="none" w:sz="0" w:space="0" w:color="auto"/>
      </w:divBdr>
    </w:div>
    <w:div w:id="1176844035">
      <w:bodyDiv w:val="1"/>
      <w:marLeft w:val="0"/>
      <w:marRight w:val="0"/>
      <w:marTop w:val="0"/>
      <w:marBottom w:val="0"/>
      <w:divBdr>
        <w:top w:val="none" w:sz="0" w:space="0" w:color="auto"/>
        <w:left w:val="none" w:sz="0" w:space="0" w:color="auto"/>
        <w:bottom w:val="none" w:sz="0" w:space="0" w:color="auto"/>
        <w:right w:val="none" w:sz="0" w:space="0" w:color="auto"/>
      </w:divBdr>
    </w:div>
    <w:div w:id="1185752126">
      <w:bodyDiv w:val="1"/>
      <w:marLeft w:val="0"/>
      <w:marRight w:val="0"/>
      <w:marTop w:val="0"/>
      <w:marBottom w:val="0"/>
      <w:divBdr>
        <w:top w:val="none" w:sz="0" w:space="0" w:color="auto"/>
        <w:left w:val="none" w:sz="0" w:space="0" w:color="auto"/>
        <w:bottom w:val="none" w:sz="0" w:space="0" w:color="auto"/>
        <w:right w:val="none" w:sz="0" w:space="0" w:color="auto"/>
      </w:divBdr>
    </w:div>
    <w:div w:id="1196966151">
      <w:bodyDiv w:val="1"/>
      <w:marLeft w:val="0"/>
      <w:marRight w:val="0"/>
      <w:marTop w:val="0"/>
      <w:marBottom w:val="0"/>
      <w:divBdr>
        <w:top w:val="none" w:sz="0" w:space="0" w:color="auto"/>
        <w:left w:val="none" w:sz="0" w:space="0" w:color="auto"/>
        <w:bottom w:val="none" w:sz="0" w:space="0" w:color="auto"/>
        <w:right w:val="none" w:sz="0" w:space="0" w:color="auto"/>
      </w:divBdr>
    </w:div>
    <w:div w:id="1203203373">
      <w:bodyDiv w:val="1"/>
      <w:marLeft w:val="0"/>
      <w:marRight w:val="0"/>
      <w:marTop w:val="0"/>
      <w:marBottom w:val="0"/>
      <w:divBdr>
        <w:top w:val="none" w:sz="0" w:space="0" w:color="auto"/>
        <w:left w:val="none" w:sz="0" w:space="0" w:color="auto"/>
        <w:bottom w:val="none" w:sz="0" w:space="0" w:color="auto"/>
        <w:right w:val="none" w:sz="0" w:space="0" w:color="auto"/>
      </w:divBdr>
    </w:div>
    <w:div w:id="1231426546">
      <w:bodyDiv w:val="1"/>
      <w:marLeft w:val="0"/>
      <w:marRight w:val="0"/>
      <w:marTop w:val="0"/>
      <w:marBottom w:val="0"/>
      <w:divBdr>
        <w:top w:val="none" w:sz="0" w:space="0" w:color="auto"/>
        <w:left w:val="none" w:sz="0" w:space="0" w:color="auto"/>
        <w:bottom w:val="none" w:sz="0" w:space="0" w:color="auto"/>
        <w:right w:val="none" w:sz="0" w:space="0" w:color="auto"/>
      </w:divBdr>
    </w:div>
    <w:div w:id="1239435502">
      <w:bodyDiv w:val="1"/>
      <w:marLeft w:val="0"/>
      <w:marRight w:val="0"/>
      <w:marTop w:val="0"/>
      <w:marBottom w:val="0"/>
      <w:divBdr>
        <w:top w:val="none" w:sz="0" w:space="0" w:color="auto"/>
        <w:left w:val="none" w:sz="0" w:space="0" w:color="auto"/>
        <w:bottom w:val="none" w:sz="0" w:space="0" w:color="auto"/>
        <w:right w:val="none" w:sz="0" w:space="0" w:color="auto"/>
      </w:divBdr>
    </w:div>
    <w:div w:id="1243249039">
      <w:bodyDiv w:val="1"/>
      <w:marLeft w:val="0"/>
      <w:marRight w:val="0"/>
      <w:marTop w:val="0"/>
      <w:marBottom w:val="0"/>
      <w:divBdr>
        <w:top w:val="none" w:sz="0" w:space="0" w:color="auto"/>
        <w:left w:val="none" w:sz="0" w:space="0" w:color="auto"/>
        <w:bottom w:val="none" w:sz="0" w:space="0" w:color="auto"/>
        <w:right w:val="none" w:sz="0" w:space="0" w:color="auto"/>
      </w:divBdr>
    </w:div>
    <w:div w:id="1264532705">
      <w:bodyDiv w:val="1"/>
      <w:marLeft w:val="0"/>
      <w:marRight w:val="0"/>
      <w:marTop w:val="0"/>
      <w:marBottom w:val="0"/>
      <w:divBdr>
        <w:top w:val="none" w:sz="0" w:space="0" w:color="auto"/>
        <w:left w:val="none" w:sz="0" w:space="0" w:color="auto"/>
        <w:bottom w:val="none" w:sz="0" w:space="0" w:color="auto"/>
        <w:right w:val="none" w:sz="0" w:space="0" w:color="auto"/>
      </w:divBdr>
    </w:div>
    <w:div w:id="1289775039">
      <w:bodyDiv w:val="1"/>
      <w:marLeft w:val="0"/>
      <w:marRight w:val="0"/>
      <w:marTop w:val="0"/>
      <w:marBottom w:val="0"/>
      <w:divBdr>
        <w:top w:val="none" w:sz="0" w:space="0" w:color="auto"/>
        <w:left w:val="none" w:sz="0" w:space="0" w:color="auto"/>
        <w:bottom w:val="none" w:sz="0" w:space="0" w:color="auto"/>
        <w:right w:val="none" w:sz="0" w:space="0" w:color="auto"/>
      </w:divBdr>
    </w:div>
    <w:div w:id="1296063804">
      <w:bodyDiv w:val="1"/>
      <w:marLeft w:val="0"/>
      <w:marRight w:val="0"/>
      <w:marTop w:val="0"/>
      <w:marBottom w:val="0"/>
      <w:divBdr>
        <w:top w:val="none" w:sz="0" w:space="0" w:color="auto"/>
        <w:left w:val="none" w:sz="0" w:space="0" w:color="auto"/>
        <w:bottom w:val="none" w:sz="0" w:space="0" w:color="auto"/>
        <w:right w:val="none" w:sz="0" w:space="0" w:color="auto"/>
      </w:divBdr>
    </w:div>
    <w:div w:id="1297949754">
      <w:bodyDiv w:val="1"/>
      <w:marLeft w:val="0"/>
      <w:marRight w:val="0"/>
      <w:marTop w:val="0"/>
      <w:marBottom w:val="0"/>
      <w:divBdr>
        <w:top w:val="none" w:sz="0" w:space="0" w:color="auto"/>
        <w:left w:val="none" w:sz="0" w:space="0" w:color="auto"/>
        <w:bottom w:val="none" w:sz="0" w:space="0" w:color="auto"/>
        <w:right w:val="none" w:sz="0" w:space="0" w:color="auto"/>
      </w:divBdr>
      <w:divsChild>
        <w:div w:id="30347954">
          <w:marLeft w:val="475"/>
          <w:marRight w:val="0"/>
          <w:marTop w:val="86"/>
          <w:marBottom w:val="0"/>
          <w:divBdr>
            <w:top w:val="none" w:sz="0" w:space="0" w:color="auto"/>
            <w:left w:val="none" w:sz="0" w:space="0" w:color="auto"/>
            <w:bottom w:val="none" w:sz="0" w:space="0" w:color="auto"/>
            <w:right w:val="none" w:sz="0" w:space="0" w:color="auto"/>
          </w:divBdr>
        </w:div>
        <w:div w:id="815806735">
          <w:marLeft w:val="475"/>
          <w:marRight w:val="0"/>
          <w:marTop w:val="86"/>
          <w:marBottom w:val="0"/>
          <w:divBdr>
            <w:top w:val="none" w:sz="0" w:space="0" w:color="auto"/>
            <w:left w:val="none" w:sz="0" w:space="0" w:color="auto"/>
            <w:bottom w:val="none" w:sz="0" w:space="0" w:color="auto"/>
            <w:right w:val="none" w:sz="0" w:space="0" w:color="auto"/>
          </w:divBdr>
        </w:div>
        <w:div w:id="928196075">
          <w:marLeft w:val="475"/>
          <w:marRight w:val="0"/>
          <w:marTop w:val="86"/>
          <w:marBottom w:val="0"/>
          <w:divBdr>
            <w:top w:val="none" w:sz="0" w:space="0" w:color="auto"/>
            <w:left w:val="none" w:sz="0" w:space="0" w:color="auto"/>
            <w:bottom w:val="none" w:sz="0" w:space="0" w:color="auto"/>
            <w:right w:val="none" w:sz="0" w:space="0" w:color="auto"/>
          </w:divBdr>
        </w:div>
        <w:div w:id="1439761867">
          <w:marLeft w:val="475"/>
          <w:marRight w:val="0"/>
          <w:marTop w:val="86"/>
          <w:marBottom w:val="0"/>
          <w:divBdr>
            <w:top w:val="none" w:sz="0" w:space="0" w:color="auto"/>
            <w:left w:val="none" w:sz="0" w:space="0" w:color="auto"/>
            <w:bottom w:val="none" w:sz="0" w:space="0" w:color="auto"/>
            <w:right w:val="none" w:sz="0" w:space="0" w:color="auto"/>
          </w:divBdr>
        </w:div>
        <w:div w:id="1607418260">
          <w:marLeft w:val="475"/>
          <w:marRight w:val="0"/>
          <w:marTop w:val="86"/>
          <w:marBottom w:val="0"/>
          <w:divBdr>
            <w:top w:val="none" w:sz="0" w:space="0" w:color="auto"/>
            <w:left w:val="none" w:sz="0" w:space="0" w:color="auto"/>
            <w:bottom w:val="none" w:sz="0" w:space="0" w:color="auto"/>
            <w:right w:val="none" w:sz="0" w:space="0" w:color="auto"/>
          </w:divBdr>
        </w:div>
      </w:divsChild>
    </w:div>
    <w:div w:id="1306547430">
      <w:bodyDiv w:val="1"/>
      <w:marLeft w:val="0"/>
      <w:marRight w:val="0"/>
      <w:marTop w:val="0"/>
      <w:marBottom w:val="0"/>
      <w:divBdr>
        <w:top w:val="none" w:sz="0" w:space="0" w:color="auto"/>
        <w:left w:val="none" w:sz="0" w:space="0" w:color="auto"/>
        <w:bottom w:val="none" w:sz="0" w:space="0" w:color="auto"/>
        <w:right w:val="none" w:sz="0" w:space="0" w:color="auto"/>
      </w:divBdr>
      <w:divsChild>
        <w:div w:id="1719822429">
          <w:marLeft w:val="0"/>
          <w:marRight w:val="0"/>
          <w:marTop w:val="0"/>
          <w:marBottom w:val="0"/>
          <w:divBdr>
            <w:top w:val="none" w:sz="0" w:space="0" w:color="auto"/>
            <w:left w:val="none" w:sz="0" w:space="0" w:color="auto"/>
            <w:bottom w:val="none" w:sz="0" w:space="0" w:color="auto"/>
            <w:right w:val="none" w:sz="0" w:space="0" w:color="auto"/>
          </w:divBdr>
          <w:divsChild>
            <w:div w:id="757559763">
              <w:marLeft w:val="0"/>
              <w:marRight w:val="0"/>
              <w:marTop w:val="0"/>
              <w:marBottom w:val="0"/>
              <w:divBdr>
                <w:top w:val="none" w:sz="0" w:space="0" w:color="auto"/>
                <w:left w:val="none" w:sz="0" w:space="0" w:color="auto"/>
                <w:bottom w:val="none" w:sz="0" w:space="0" w:color="auto"/>
                <w:right w:val="none" w:sz="0" w:space="0" w:color="auto"/>
              </w:divBdr>
              <w:divsChild>
                <w:div w:id="840238035">
                  <w:marLeft w:val="0"/>
                  <w:marRight w:val="0"/>
                  <w:marTop w:val="0"/>
                  <w:marBottom w:val="0"/>
                  <w:divBdr>
                    <w:top w:val="none" w:sz="0" w:space="0" w:color="auto"/>
                    <w:left w:val="none" w:sz="0" w:space="0" w:color="auto"/>
                    <w:bottom w:val="none" w:sz="0" w:space="0" w:color="auto"/>
                    <w:right w:val="none" w:sz="0" w:space="0" w:color="auto"/>
                  </w:divBdr>
                  <w:divsChild>
                    <w:div w:id="1302734999">
                      <w:marLeft w:val="0"/>
                      <w:marRight w:val="0"/>
                      <w:marTop w:val="315"/>
                      <w:marBottom w:val="0"/>
                      <w:divBdr>
                        <w:top w:val="none" w:sz="0" w:space="0" w:color="auto"/>
                        <w:left w:val="none" w:sz="0" w:space="0" w:color="auto"/>
                        <w:bottom w:val="none" w:sz="0" w:space="0" w:color="auto"/>
                        <w:right w:val="none" w:sz="0" w:space="0" w:color="auto"/>
                      </w:divBdr>
                      <w:divsChild>
                        <w:div w:id="293407209">
                          <w:marLeft w:val="0"/>
                          <w:marRight w:val="0"/>
                          <w:marTop w:val="0"/>
                          <w:marBottom w:val="0"/>
                          <w:divBdr>
                            <w:top w:val="none" w:sz="0" w:space="0" w:color="auto"/>
                            <w:left w:val="none" w:sz="0" w:space="0" w:color="auto"/>
                            <w:bottom w:val="none" w:sz="0" w:space="0" w:color="auto"/>
                            <w:right w:val="none" w:sz="0" w:space="0" w:color="auto"/>
                          </w:divBdr>
                          <w:divsChild>
                            <w:div w:id="1285041896">
                              <w:marLeft w:val="0"/>
                              <w:marRight w:val="0"/>
                              <w:marTop w:val="0"/>
                              <w:marBottom w:val="0"/>
                              <w:divBdr>
                                <w:top w:val="none" w:sz="0" w:space="0" w:color="auto"/>
                                <w:left w:val="none" w:sz="0" w:space="0" w:color="auto"/>
                                <w:bottom w:val="none" w:sz="0" w:space="0" w:color="auto"/>
                                <w:right w:val="none" w:sz="0" w:space="0" w:color="auto"/>
                              </w:divBdr>
                              <w:divsChild>
                                <w:div w:id="841238331">
                                  <w:marLeft w:val="0"/>
                                  <w:marRight w:val="0"/>
                                  <w:marTop w:val="0"/>
                                  <w:marBottom w:val="0"/>
                                  <w:divBdr>
                                    <w:top w:val="none" w:sz="0" w:space="0" w:color="auto"/>
                                    <w:left w:val="none" w:sz="0" w:space="0" w:color="auto"/>
                                    <w:bottom w:val="none" w:sz="0" w:space="0" w:color="auto"/>
                                    <w:right w:val="none" w:sz="0" w:space="0" w:color="auto"/>
                                  </w:divBdr>
                                  <w:divsChild>
                                    <w:div w:id="9708606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03749">
      <w:bodyDiv w:val="1"/>
      <w:marLeft w:val="0"/>
      <w:marRight w:val="0"/>
      <w:marTop w:val="0"/>
      <w:marBottom w:val="0"/>
      <w:divBdr>
        <w:top w:val="none" w:sz="0" w:space="0" w:color="auto"/>
        <w:left w:val="none" w:sz="0" w:space="0" w:color="auto"/>
        <w:bottom w:val="none" w:sz="0" w:space="0" w:color="auto"/>
        <w:right w:val="none" w:sz="0" w:space="0" w:color="auto"/>
      </w:divBdr>
    </w:div>
    <w:div w:id="1319966759">
      <w:bodyDiv w:val="1"/>
      <w:marLeft w:val="0"/>
      <w:marRight w:val="0"/>
      <w:marTop w:val="0"/>
      <w:marBottom w:val="0"/>
      <w:divBdr>
        <w:top w:val="none" w:sz="0" w:space="0" w:color="auto"/>
        <w:left w:val="none" w:sz="0" w:space="0" w:color="auto"/>
        <w:bottom w:val="none" w:sz="0" w:space="0" w:color="auto"/>
        <w:right w:val="none" w:sz="0" w:space="0" w:color="auto"/>
      </w:divBdr>
    </w:div>
    <w:div w:id="1328022066">
      <w:bodyDiv w:val="1"/>
      <w:marLeft w:val="0"/>
      <w:marRight w:val="0"/>
      <w:marTop w:val="0"/>
      <w:marBottom w:val="0"/>
      <w:divBdr>
        <w:top w:val="none" w:sz="0" w:space="0" w:color="auto"/>
        <w:left w:val="none" w:sz="0" w:space="0" w:color="auto"/>
        <w:bottom w:val="none" w:sz="0" w:space="0" w:color="auto"/>
        <w:right w:val="none" w:sz="0" w:space="0" w:color="auto"/>
      </w:divBdr>
    </w:div>
    <w:div w:id="1329551624">
      <w:bodyDiv w:val="1"/>
      <w:marLeft w:val="0"/>
      <w:marRight w:val="0"/>
      <w:marTop w:val="0"/>
      <w:marBottom w:val="0"/>
      <w:divBdr>
        <w:top w:val="none" w:sz="0" w:space="0" w:color="auto"/>
        <w:left w:val="none" w:sz="0" w:space="0" w:color="auto"/>
        <w:bottom w:val="none" w:sz="0" w:space="0" w:color="auto"/>
        <w:right w:val="none" w:sz="0" w:space="0" w:color="auto"/>
      </w:divBdr>
    </w:div>
    <w:div w:id="1335109796">
      <w:bodyDiv w:val="1"/>
      <w:marLeft w:val="0"/>
      <w:marRight w:val="0"/>
      <w:marTop w:val="0"/>
      <w:marBottom w:val="0"/>
      <w:divBdr>
        <w:top w:val="none" w:sz="0" w:space="0" w:color="auto"/>
        <w:left w:val="none" w:sz="0" w:space="0" w:color="auto"/>
        <w:bottom w:val="none" w:sz="0" w:space="0" w:color="auto"/>
        <w:right w:val="none" w:sz="0" w:space="0" w:color="auto"/>
      </w:divBdr>
    </w:div>
    <w:div w:id="1335645849">
      <w:bodyDiv w:val="1"/>
      <w:marLeft w:val="0"/>
      <w:marRight w:val="0"/>
      <w:marTop w:val="0"/>
      <w:marBottom w:val="0"/>
      <w:divBdr>
        <w:top w:val="none" w:sz="0" w:space="0" w:color="auto"/>
        <w:left w:val="none" w:sz="0" w:space="0" w:color="auto"/>
        <w:bottom w:val="none" w:sz="0" w:space="0" w:color="auto"/>
        <w:right w:val="none" w:sz="0" w:space="0" w:color="auto"/>
      </w:divBdr>
    </w:div>
    <w:div w:id="1354182626">
      <w:bodyDiv w:val="1"/>
      <w:marLeft w:val="0"/>
      <w:marRight w:val="0"/>
      <w:marTop w:val="0"/>
      <w:marBottom w:val="0"/>
      <w:divBdr>
        <w:top w:val="none" w:sz="0" w:space="0" w:color="auto"/>
        <w:left w:val="none" w:sz="0" w:space="0" w:color="auto"/>
        <w:bottom w:val="none" w:sz="0" w:space="0" w:color="auto"/>
        <w:right w:val="none" w:sz="0" w:space="0" w:color="auto"/>
      </w:divBdr>
      <w:divsChild>
        <w:div w:id="911816750">
          <w:marLeft w:val="0"/>
          <w:marRight w:val="0"/>
          <w:marTop w:val="0"/>
          <w:marBottom w:val="0"/>
          <w:divBdr>
            <w:top w:val="none" w:sz="0" w:space="0" w:color="auto"/>
            <w:left w:val="none" w:sz="0" w:space="0" w:color="auto"/>
            <w:bottom w:val="none" w:sz="0" w:space="0" w:color="auto"/>
            <w:right w:val="none" w:sz="0" w:space="0" w:color="auto"/>
          </w:divBdr>
          <w:divsChild>
            <w:div w:id="1786388971">
              <w:marLeft w:val="0"/>
              <w:marRight w:val="0"/>
              <w:marTop w:val="0"/>
              <w:marBottom w:val="0"/>
              <w:divBdr>
                <w:top w:val="none" w:sz="0" w:space="0" w:color="auto"/>
                <w:left w:val="none" w:sz="0" w:space="0" w:color="auto"/>
                <w:bottom w:val="none" w:sz="0" w:space="0" w:color="auto"/>
                <w:right w:val="none" w:sz="0" w:space="0" w:color="auto"/>
              </w:divBdr>
              <w:divsChild>
                <w:div w:id="478309633">
                  <w:marLeft w:val="0"/>
                  <w:marRight w:val="0"/>
                  <w:marTop w:val="0"/>
                  <w:marBottom w:val="0"/>
                  <w:divBdr>
                    <w:top w:val="none" w:sz="0" w:space="0" w:color="auto"/>
                    <w:left w:val="none" w:sz="0" w:space="0" w:color="auto"/>
                    <w:bottom w:val="none" w:sz="0" w:space="0" w:color="auto"/>
                    <w:right w:val="none" w:sz="0" w:space="0" w:color="auto"/>
                  </w:divBdr>
                  <w:divsChild>
                    <w:div w:id="2102405927">
                      <w:marLeft w:val="0"/>
                      <w:marRight w:val="0"/>
                      <w:marTop w:val="0"/>
                      <w:marBottom w:val="0"/>
                      <w:divBdr>
                        <w:top w:val="none" w:sz="0" w:space="0" w:color="auto"/>
                        <w:left w:val="none" w:sz="0" w:space="0" w:color="auto"/>
                        <w:bottom w:val="none" w:sz="0" w:space="0" w:color="auto"/>
                        <w:right w:val="none" w:sz="0" w:space="0" w:color="auto"/>
                      </w:divBdr>
                      <w:divsChild>
                        <w:div w:id="346634737">
                          <w:marLeft w:val="0"/>
                          <w:marRight w:val="0"/>
                          <w:marTop w:val="0"/>
                          <w:marBottom w:val="0"/>
                          <w:divBdr>
                            <w:top w:val="none" w:sz="0" w:space="0" w:color="auto"/>
                            <w:left w:val="none" w:sz="0" w:space="0" w:color="auto"/>
                            <w:bottom w:val="none" w:sz="0" w:space="0" w:color="auto"/>
                            <w:right w:val="none" w:sz="0" w:space="0" w:color="auto"/>
                          </w:divBdr>
                          <w:divsChild>
                            <w:div w:id="42376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933254">
      <w:bodyDiv w:val="1"/>
      <w:marLeft w:val="0"/>
      <w:marRight w:val="0"/>
      <w:marTop w:val="0"/>
      <w:marBottom w:val="0"/>
      <w:divBdr>
        <w:top w:val="none" w:sz="0" w:space="0" w:color="auto"/>
        <w:left w:val="none" w:sz="0" w:space="0" w:color="auto"/>
        <w:bottom w:val="none" w:sz="0" w:space="0" w:color="auto"/>
        <w:right w:val="none" w:sz="0" w:space="0" w:color="auto"/>
      </w:divBdr>
    </w:div>
    <w:div w:id="1361707503">
      <w:bodyDiv w:val="1"/>
      <w:marLeft w:val="0"/>
      <w:marRight w:val="0"/>
      <w:marTop w:val="0"/>
      <w:marBottom w:val="0"/>
      <w:divBdr>
        <w:top w:val="none" w:sz="0" w:space="0" w:color="auto"/>
        <w:left w:val="none" w:sz="0" w:space="0" w:color="auto"/>
        <w:bottom w:val="none" w:sz="0" w:space="0" w:color="auto"/>
        <w:right w:val="none" w:sz="0" w:space="0" w:color="auto"/>
      </w:divBdr>
    </w:div>
    <w:div w:id="1368794963">
      <w:bodyDiv w:val="1"/>
      <w:marLeft w:val="0"/>
      <w:marRight w:val="0"/>
      <w:marTop w:val="0"/>
      <w:marBottom w:val="0"/>
      <w:divBdr>
        <w:top w:val="none" w:sz="0" w:space="0" w:color="auto"/>
        <w:left w:val="none" w:sz="0" w:space="0" w:color="auto"/>
        <w:bottom w:val="none" w:sz="0" w:space="0" w:color="auto"/>
        <w:right w:val="none" w:sz="0" w:space="0" w:color="auto"/>
      </w:divBdr>
      <w:divsChild>
        <w:div w:id="1010377436">
          <w:marLeft w:val="0"/>
          <w:marRight w:val="0"/>
          <w:marTop w:val="0"/>
          <w:marBottom w:val="0"/>
          <w:divBdr>
            <w:top w:val="none" w:sz="0" w:space="0" w:color="auto"/>
            <w:left w:val="none" w:sz="0" w:space="0" w:color="auto"/>
            <w:bottom w:val="none" w:sz="0" w:space="0" w:color="auto"/>
            <w:right w:val="none" w:sz="0" w:space="0" w:color="auto"/>
          </w:divBdr>
          <w:divsChild>
            <w:div w:id="904876329">
              <w:marLeft w:val="0"/>
              <w:marRight w:val="0"/>
              <w:marTop w:val="0"/>
              <w:marBottom w:val="0"/>
              <w:divBdr>
                <w:top w:val="none" w:sz="0" w:space="0" w:color="auto"/>
                <w:left w:val="none" w:sz="0" w:space="0" w:color="auto"/>
                <w:bottom w:val="none" w:sz="0" w:space="0" w:color="auto"/>
                <w:right w:val="none" w:sz="0" w:space="0" w:color="auto"/>
              </w:divBdr>
              <w:divsChild>
                <w:div w:id="1013646688">
                  <w:marLeft w:val="0"/>
                  <w:marRight w:val="0"/>
                  <w:marTop w:val="0"/>
                  <w:marBottom w:val="0"/>
                  <w:divBdr>
                    <w:top w:val="none" w:sz="0" w:space="0" w:color="auto"/>
                    <w:left w:val="none" w:sz="0" w:space="0" w:color="auto"/>
                    <w:bottom w:val="none" w:sz="0" w:space="0" w:color="auto"/>
                    <w:right w:val="none" w:sz="0" w:space="0" w:color="auto"/>
                  </w:divBdr>
                  <w:divsChild>
                    <w:div w:id="1872959411">
                      <w:marLeft w:val="0"/>
                      <w:marRight w:val="0"/>
                      <w:marTop w:val="0"/>
                      <w:marBottom w:val="0"/>
                      <w:divBdr>
                        <w:top w:val="none" w:sz="0" w:space="0" w:color="auto"/>
                        <w:left w:val="none" w:sz="0" w:space="0" w:color="auto"/>
                        <w:bottom w:val="none" w:sz="0" w:space="0" w:color="auto"/>
                        <w:right w:val="none" w:sz="0" w:space="0" w:color="auto"/>
                      </w:divBdr>
                      <w:divsChild>
                        <w:div w:id="1554123199">
                          <w:marLeft w:val="0"/>
                          <w:marRight w:val="0"/>
                          <w:marTop w:val="0"/>
                          <w:marBottom w:val="0"/>
                          <w:divBdr>
                            <w:top w:val="none" w:sz="0" w:space="0" w:color="auto"/>
                            <w:left w:val="none" w:sz="0" w:space="0" w:color="auto"/>
                            <w:bottom w:val="none" w:sz="0" w:space="0" w:color="auto"/>
                            <w:right w:val="none" w:sz="0" w:space="0" w:color="auto"/>
                          </w:divBdr>
                          <w:divsChild>
                            <w:div w:id="17473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346227">
      <w:bodyDiv w:val="1"/>
      <w:marLeft w:val="0"/>
      <w:marRight w:val="0"/>
      <w:marTop w:val="0"/>
      <w:marBottom w:val="0"/>
      <w:divBdr>
        <w:top w:val="none" w:sz="0" w:space="0" w:color="auto"/>
        <w:left w:val="none" w:sz="0" w:space="0" w:color="auto"/>
        <w:bottom w:val="none" w:sz="0" w:space="0" w:color="auto"/>
        <w:right w:val="none" w:sz="0" w:space="0" w:color="auto"/>
      </w:divBdr>
    </w:div>
    <w:div w:id="1384601919">
      <w:bodyDiv w:val="1"/>
      <w:marLeft w:val="0"/>
      <w:marRight w:val="0"/>
      <w:marTop w:val="0"/>
      <w:marBottom w:val="0"/>
      <w:divBdr>
        <w:top w:val="none" w:sz="0" w:space="0" w:color="auto"/>
        <w:left w:val="none" w:sz="0" w:space="0" w:color="auto"/>
        <w:bottom w:val="none" w:sz="0" w:space="0" w:color="auto"/>
        <w:right w:val="none" w:sz="0" w:space="0" w:color="auto"/>
      </w:divBdr>
    </w:div>
    <w:div w:id="1389499614">
      <w:bodyDiv w:val="1"/>
      <w:marLeft w:val="0"/>
      <w:marRight w:val="0"/>
      <w:marTop w:val="0"/>
      <w:marBottom w:val="0"/>
      <w:divBdr>
        <w:top w:val="none" w:sz="0" w:space="0" w:color="auto"/>
        <w:left w:val="none" w:sz="0" w:space="0" w:color="auto"/>
        <w:bottom w:val="none" w:sz="0" w:space="0" w:color="auto"/>
        <w:right w:val="none" w:sz="0" w:space="0" w:color="auto"/>
      </w:divBdr>
    </w:div>
    <w:div w:id="1391684436">
      <w:bodyDiv w:val="1"/>
      <w:marLeft w:val="0"/>
      <w:marRight w:val="0"/>
      <w:marTop w:val="0"/>
      <w:marBottom w:val="0"/>
      <w:divBdr>
        <w:top w:val="none" w:sz="0" w:space="0" w:color="auto"/>
        <w:left w:val="none" w:sz="0" w:space="0" w:color="auto"/>
        <w:bottom w:val="none" w:sz="0" w:space="0" w:color="auto"/>
        <w:right w:val="none" w:sz="0" w:space="0" w:color="auto"/>
      </w:divBdr>
      <w:divsChild>
        <w:div w:id="1458529643">
          <w:marLeft w:val="0"/>
          <w:marRight w:val="0"/>
          <w:marTop w:val="0"/>
          <w:marBottom w:val="0"/>
          <w:divBdr>
            <w:top w:val="none" w:sz="0" w:space="0" w:color="auto"/>
            <w:left w:val="none" w:sz="0" w:space="0" w:color="auto"/>
            <w:bottom w:val="none" w:sz="0" w:space="0" w:color="auto"/>
            <w:right w:val="none" w:sz="0" w:space="0" w:color="auto"/>
          </w:divBdr>
          <w:divsChild>
            <w:div w:id="1211261774">
              <w:marLeft w:val="0"/>
              <w:marRight w:val="0"/>
              <w:marTop w:val="0"/>
              <w:marBottom w:val="0"/>
              <w:divBdr>
                <w:top w:val="none" w:sz="0" w:space="0" w:color="auto"/>
                <w:left w:val="none" w:sz="0" w:space="0" w:color="auto"/>
                <w:bottom w:val="none" w:sz="0" w:space="0" w:color="auto"/>
                <w:right w:val="none" w:sz="0" w:space="0" w:color="auto"/>
              </w:divBdr>
              <w:divsChild>
                <w:div w:id="1911114649">
                  <w:marLeft w:val="0"/>
                  <w:marRight w:val="0"/>
                  <w:marTop w:val="0"/>
                  <w:marBottom w:val="0"/>
                  <w:divBdr>
                    <w:top w:val="none" w:sz="0" w:space="0" w:color="auto"/>
                    <w:left w:val="none" w:sz="0" w:space="0" w:color="auto"/>
                    <w:bottom w:val="none" w:sz="0" w:space="0" w:color="auto"/>
                    <w:right w:val="none" w:sz="0" w:space="0" w:color="auto"/>
                  </w:divBdr>
                  <w:divsChild>
                    <w:div w:id="146167860">
                      <w:marLeft w:val="0"/>
                      <w:marRight w:val="0"/>
                      <w:marTop w:val="0"/>
                      <w:marBottom w:val="0"/>
                      <w:divBdr>
                        <w:top w:val="none" w:sz="0" w:space="0" w:color="auto"/>
                        <w:left w:val="none" w:sz="0" w:space="0" w:color="auto"/>
                        <w:bottom w:val="none" w:sz="0" w:space="0" w:color="auto"/>
                        <w:right w:val="none" w:sz="0" w:space="0" w:color="auto"/>
                      </w:divBdr>
                      <w:divsChild>
                        <w:div w:id="1657223783">
                          <w:marLeft w:val="0"/>
                          <w:marRight w:val="0"/>
                          <w:marTop w:val="0"/>
                          <w:marBottom w:val="0"/>
                          <w:divBdr>
                            <w:top w:val="none" w:sz="0" w:space="0" w:color="auto"/>
                            <w:left w:val="none" w:sz="0" w:space="0" w:color="auto"/>
                            <w:bottom w:val="none" w:sz="0" w:space="0" w:color="auto"/>
                            <w:right w:val="none" w:sz="0" w:space="0" w:color="auto"/>
                          </w:divBdr>
                          <w:divsChild>
                            <w:div w:id="20504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858489">
      <w:bodyDiv w:val="1"/>
      <w:marLeft w:val="0"/>
      <w:marRight w:val="0"/>
      <w:marTop w:val="0"/>
      <w:marBottom w:val="0"/>
      <w:divBdr>
        <w:top w:val="none" w:sz="0" w:space="0" w:color="auto"/>
        <w:left w:val="none" w:sz="0" w:space="0" w:color="auto"/>
        <w:bottom w:val="none" w:sz="0" w:space="0" w:color="auto"/>
        <w:right w:val="none" w:sz="0" w:space="0" w:color="auto"/>
      </w:divBdr>
    </w:div>
    <w:div w:id="1406223070">
      <w:bodyDiv w:val="1"/>
      <w:marLeft w:val="0"/>
      <w:marRight w:val="0"/>
      <w:marTop w:val="0"/>
      <w:marBottom w:val="0"/>
      <w:divBdr>
        <w:top w:val="none" w:sz="0" w:space="0" w:color="auto"/>
        <w:left w:val="none" w:sz="0" w:space="0" w:color="auto"/>
        <w:bottom w:val="none" w:sz="0" w:space="0" w:color="auto"/>
        <w:right w:val="none" w:sz="0" w:space="0" w:color="auto"/>
      </w:divBdr>
    </w:div>
    <w:div w:id="1427849677">
      <w:bodyDiv w:val="1"/>
      <w:marLeft w:val="0"/>
      <w:marRight w:val="0"/>
      <w:marTop w:val="0"/>
      <w:marBottom w:val="0"/>
      <w:divBdr>
        <w:top w:val="none" w:sz="0" w:space="0" w:color="auto"/>
        <w:left w:val="none" w:sz="0" w:space="0" w:color="auto"/>
        <w:bottom w:val="none" w:sz="0" w:space="0" w:color="auto"/>
        <w:right w:val="none" w:sz="0" w:space="0" w:color="auto"/>
      </w:divBdr>
    </w:div>
    <w:div w:id="1458110700">
      <w:bodyDiv w:val="1"/>
      <w:marLeft w:val="0"/>
      <w:marRight w:val="0"/>
      <w:marTop w:val="0"/>
      <w:marBottom w:val="0"/>
      <w:divBdr>
        <w:top w:val="none" w:sz="0" w:space="0" w:color="auto"/>
        <w:left w:val="none" w:sz="0" w:space="0" w:color="auto"/>
        <w:bottom w:val="none" w:sz="0" w:space="0" w:color="auto"/>
        <w:right w:val="none" w:sz="0" w:space="0" w:color="auto"/>
      </w:divBdr>
      <w:divsChild>
        <w:div w:id="1270819742">
          <w:marLeft w:val="0"/>
          <w:marRight w:val="0"/>
          <w:marTop w:val="0"/>
          <w:marBottom w:val="0"/>
          <w:divBdr>
            <w:top w:val="single" w:sz="6" w:space="0" w:color="FFFFFF"/>
            <w:left w:val="none" w:sz="0" w:space="0" w:color="auto"/>
            <w:bottom w:val="none" w:sz="0" w:space="0" w:color="auto"/>
            <w:right w:val="none" w:sz="0" w:space="0" w:color="auto"/>
          </w:divBdr>
          <w:divsChild>
            <w:div w:id="473257949">
              <w:marLeft w:val="0"/>
              <w:marRight w:val="0"/>
              <w:marTop w:val="0"/>
              <w:marBottom w:val="0"/>
              <w:divBdr>
                <w:top w:val="single" w:sz="2" w:space="0" w:color="FFFFFF"/>
                <w:left w:val="single" w:sz="48" w:space="0" w:color="FFFFFF"/>
                <w:bottom w:val="single" w:sz="2" w:space="0" w:color="FFFFFF"/>
                <w:right w:val="single" w:sz="48" w:space="0" w:color="FFFFFF"/>
              </w:divBdr>
              <w:divsChild>
                <w:div w:id="479922684">
                  <w:marLeft w:val="0"/>
                  <w:marRight w:val="0"/>
                  <w:marTop w:val="0"/>
                  <w:marBottom w:val="0"/>
                  <w:divBdr>
                    <w:top w:val="none" w:sz="0" w:space="0" w:color="auto"/>
                    <w:left w:val="none" w:sz="0" w:space="0" w:color="auto"/>
                    <w:bottom w:val="none" w:sz="0" w:space="0" w:color="auto"/>
                    <w:right w:val="none" w:sz="0" w:space="0" w:color="auto"/>
                  </w:divBdr>
                  <w:divsChild>
                    <w:div w:id="1526476213">
                      <w:marLeft w:val="-30"/>
                      <w:marRight w:val="-120"/>
                      <w:marTop w:val="0"/>
                      <w:marBottom w:val="0"/>
                      <w:divBdr>
                        <w:top w:val="none" w:sz="0" w:space="0" w:color="auto"/>
                        <w:left w:val="none" w:sz="0" w:space="0" w:color="auto"/>
                        <w:bottom w:val="none" w:sz="0" w:space="0" w:color="auto"/>
                        <w:right w:val="single" w:sz="6" w:space="0" w:color="000000"/>
                      </w:divBdr>
                      <w:divsChild>
                        <w:div w:id="1936791432">
                          <w:marLeft w:val="225"/>
                          <w:marRight w:val="24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473644490">
      <w:bodyDiv w:val="1"/>
      <w:marLeft w:val="0"/>
      <w:marRight w:val="0"/>
      <w:marTop w:val="0"/>
      <w:marBottom w:val="0"/>
      <w:divBdr>
        <w:top w:val="none" w:sz="0" w:space="0" w:color="auto"/>
        <w:left w:val="none" w:sz="0" w:space="0" w:color="auto"/>
        <w:bottom w:val="none" w:sz="0" w:space="0" w:color="auto"/>
        <w:right w:val="none" w:sz="0" w:space="0" w:color="auto"/>
      </w:divBdr>
    </w:div>
    <w:div w:id="1473987143">
      <w:bodyDiv w:val="1"/>
      <w:marLeft w:val="0"/>
      <w:marRight w:val="0"/>
      <w:marTop w:val="0"/>
      <w:marBottom w:val="0"/>
      <w:divBdr>
        <w:top w:val="none" w:sz="0" w:space="0" w:color="auto"/>
        <w:left w:val="none" w:sz="0" w:space="0" w:color="auto"/>
        <w:bottom w:val="none" w:sz="0" w:space="0" w:color="auto"/>
        <w:right w:val="none" w:sz="0" w:space="0" w:color="auto"/>
      </w:divBdr>
    </w:div>
    <w:div w:id="1485048896">
      <w:bodyDiv w:val="1"/>
      <w:marLeft w:val="0"/>
      <w:marRight w:val="0"/>
      <w:marTop w:val="0"/>
      <w:marBottom w:val="0"/>
      <w:divBdr>
        <w:top w:val="none" w:sz="0" w:space="0" w:color="auto"/>
        <w:left w:val="none" w:sz="0" w:space="0" w:color="auto"/>
        <w:bottom w:val="none" w:sz="0" w:space="0" w:color="auto"/>
        <w:right w:val="none" w:sz="0" w:space="0" w:color="auto"/>
      </w:divBdr>
    </w:div>
    <w:div w:id="1502892844">
      <w:bodyDiv w:val="1"/>
      <w:marLeft w:val="0"/>
      <w:marRight w:val="0"/>
      <w:marTop w:val="0"/>
      <w:marBottom w:val="0"/>
      <w:divBdr>
        <w:top w:val="none" w:sz="0" w:space="0" w:color="auto"/>
        <w:left w:val="none" w:sz="0" w:space="0" w:color="auto"/>
        <w:bottom w:val="none" w:sz="0" w:space="0" w:color="auto"/>
        <w:right w:val="none" w:sz="0" w:space="0" w:color="auto"/>
      </w:divBdr>
    </w:div>
    <w:div w:id="1513909854">
      <w:bodyDiv w:val="1"/>
      <w:marLeft w:val="0"/>
      <w:marRight w:val="0"/>
      <w:marTop w:val="0"/>
      <w:marBottom w:val="0"/>
      <w:divBdr>
        <w:top w:val="none" w:sz="0" w:space="0" w:color="auto"/>
        <w:left w:val="none" w:sz="0" w:space="0" w:color="auto"/>
        <w:bottom w:val="none" w:sz="0" w:space="0" w:color="auto"/>
        <w:right w:val="none" w:sz="0" w:space="0" w:color="auto"/>
      </w:divBdr>
    </w:div>
    <w:div w:id="1534343777">
      <w:bodyDiv w:val="1"/>
      <w:marLeft w:val="0"/>
      <w:marRight w:val="0"/>
      <w:marTop w:val="0"/>
      <w:marBottom w:val="0"/>
      <w:divBdr>
        <w:top w:val="none" w:sz="0" w:space="0" w:color="auto"/>
        <w:left w:val="none" w:sz="0" w:space="0" w:color="auto"/>
        <w:bottom w:val="none" w:sz="0" w:space="0" w:color="auto"/>
        <w:right w:val="none" w:sz="0" w:space="0" w:color="auto"/>
      </w:divBdr>
    </w:div>
    <w:div w:id="1543522205">
      <w:bodyDiv w:val="1"/>
      <w:marLeft w:val="0"/>
      <w:marRight w:val="0"/>
      <w:marTop w:val="0"/>
      <w:marBottom w:val="0"/>
      <w:divBdr>
        <w:top w:val="none" w:sz="0" w:space="0" w:color="auto"/>
        <w:left w:val="none" w:sz="0" w:space="0" w:color="auto"/>
        <w:bottom w:val="none" w:sz="0" w:space="0" w:color="auto"/>
        <w:right w:val="none" w:sz="0" w:space="0" w:color="auto"/>
      </w:divBdr>
    </w:div>
    <w:div w:id="1580362658">
      <w:bodyDiv w:val="1"/>
      <w:marLeft w:val="0"/>
      <w:marRight w:val="0"/>
      <w:marTop w:val="0"/>
      <w:marBottom w:val="0"/>
      <w:divBdr>
        <w:top w:val="none" w:sz="0" w:space="0" w:color="auto"/>
        <w:left w:val="none" w:sz="0" w:space="0" w:color="auto"/>
        <w:bottom w:val="none" w:sz="0" w:space="0" w:color="auto"/>
        <w:right w:val="none" w:sz="0" w:space="0" w:color="auto"/>
      </w:divBdr>
    </w:div>
    <w:div w:id="1589314312">
      <w:bodyDiv w:val="1"/>
      <w:marLeft w:val="0"/>
      <w:marRight w:val="0"/>
      <w:marTop w:val="0"/>
      <w:marBottom w:val="0"/>
      <w:divBdr>
        <w:top w:val="none" w:sz="0" w:space="0" w:color="auto"/>
        <w:left w:val="none" w:sz="0" w:space="0" w:color="auto"/>
        <w:bottom w:val="none" w:sz="0" w:space="0" w:color="auto"/>
        <w:right w:val="none" w:sz="0" w:space="0" w:color="auto"/>
      </w:divBdr>
    </w:div>
    <w:div w:id="1602176110">
      <w:bodyDiv w:val="1"/>
      <w:marLeft w:val="0"/>
      <w:marRight w:val="0"/>
      <w:marTop w:val="0"/>
      <w:marBottom w:val="0"/>
      <w:divBdr>
        <w:top w:val="none" w:sz="0" w:space="0" w:color="auto"/>
        <w:left w:val="none" w:sz="0" w:space="0" w:color="auto"/>
        <w:bottom w:val="none" w:sz="0" w:space="0" w:color="auto"/>
        <w:right w:val="none" w:sz="0" w:space="0" w:color="auto"/>
      </w:divBdr>
    </w:div>
    <w:div w:id="1621916800">
      <w:bodyDiv w:val="1"/>
      <w:marLeft w:val="0"/>
      <w:marRight w:val="0"/>
      <w:marTop w:val="0"/>
      <w:marBottom w:val="0"/>
      <w:divBdr>
        <w:top w:val="none" w:sz="0" w:space="0" w:color="auto"/>
        <w:left w:val="none" w:sz="0" w:space="0" w:color="auto"/>
        <w:bottom w:val="none" w:sz="0" w:space="0" w:color="auto"/>
        <w:right w:val="none" w:sz="0" w:space="0" w:color="auto"/>
      </w:divBdr>
    </w:div>
    <w:div w:id="1622883321">
      <w:bodyDiv w:val="1"/>
      <w:marLeft w:val="0"/>
      <w:marRight w:val="0"/>
      <w:marTop w:val="0"/>
      <w:marBottom w:val="0"/>
      <w:divBdr>
        <w:top w:val="none" w:sz="0" w:space="0" w:color="auto"/>
        <w:left w:val="none" w:sz="0" w:space="0" w:color="auto"/>
        <w:bottom w:val="none" w:sz="0" w:space="0" w:color="auto"/>
        <w:right w:val="none" w:sz="0" w:space="0" w:color="auto"/>
      </w:divBdr>
    </w:div>
    <w:div w:id="1623877395">
      <w:bodyDiv w:val="1"/>
      <w:marLeft w:val="0"/>
      <w:marRight w:val="0"/>
      <w:marTop w:val="0"/>
      <w:marBottom w:val="0"/>
      <w:divBdr>
        <w:top w:val="none" w:sz="0" w:space="0" w:color="auto"/>
        <w:left w:val="none" w:sz="0" w:space="0" w:color="auto"/>
        <w:bottom w:val="none" w:sz="0" w:space="0" w:color="auto"/>
        <w:right w:val="none" w:sz="0" w:space="0" w:color="auto"/>
      </w:divBdr>
    </w:div>
    <w:div w:id="1652252297">
      <w:bodyDiv w:val="1"/>
      <w:marLeft w:val="0"/>
      <w:marRight w:val="0"/>
      <w:marTop w:val="0"/>
      <w:marBottom w:val="0"/>
      <w:divBdr>
        <w:top w:val="none" w:sz="0" w:space="0" w:color="auto"/>
        <w:left w:val="none" w:sz="0" w:space="0" w:color="auto"/>
        <w:bottom w:val="none" w:sz="0" w:space="0" w:color="auto"/>
        <w:right w:val="none" w:sz="0" w:space="0" w:color="auto"/>
      </w:divBdr>
    </w:div>
    <w:div w:id="1652905442">
      <w:bodyDiv w:val="1"/>
      <w:marLeft w:val="0"/>
      <w:marRight w:val="0"/>
      <w:marTop w:val="0"/>
      <w:marBottom w:val="0"/>
      <w:divBdr>
        <w:top w:val="none" w:sz="0" w:space="0" w:color="auto"/>
        <w:left w:val="none" w:sz="0" w:space="0" w:color="auto"/>
        <w:bottom w:val="none" w:sz="0" w:space="0" w:color="auto"/>
        <w:right w:val="none" w:sz="0" w:space="0" w:color="auto"/>
      </w:divBdr>
    </w:div>
    <w:div w:id="1679497898">
      <w:bodyDiv w:val="1"/>
      <w:marLeft w:val="0"/>
      <w:marRight w:val="0"/>
      <w:marTop w:val="0"/>
      <w:marBottom w:val="0"/>
      <w:divBdr>
        <w:top w:val="none" w:sz="0" w:space="0" w:color="auto"/>
        <w:left w:val="none" w:sz="0" w:space="0" w:color="auto"/>
        <w:bottom w:val="none" w:sz="0" w:space="0" w:color="auto"/>
        <w:right w:val="none" w:sz="0" w:space="0" w:color="auto"/>
      </w:divBdr>
    </w:div>
    <w:div w:id="1687712791">
      <w:bodyDiv w:val="1"/>
      <w:marLeft w:val="0"/>
      <w:marRight w:val="0"/>
      <w:marTop w:val="0"/>
      <w:marBottom w:val="0"/>
      <w:divBdr>
        <w:top w:val="none" w:sz="0" w:space="0" w:color="auto"/>
        <w:left w:val="none" w:sz="0" w:space="0" w:color="auto"/>
        <w:bottom w:val="none" w:sz="0" w:space="0" w:color="auto"/>
        <w:right w:val="none" w:sz="0" w:space="0" w:color="auto"/>
      </w:divBdr>
    </w:div>
    <w:div w:id="1692534530">
      <w:bodyDiv w:val="1"/>
      <w:marLeft w:val="0"/>
      <w:marRight w:val="0"/>
      <w:marTop w:val="0"/>
      <w:marBottom w:val="0"/>
      <w:divBdr>
        <w:top w:val="none" w:sz="0" w:space="0" w:color="auto"/>
        <w:left w:val="none" w:sz="0" w:space="0" w:color="auto"/>
        <w:bottom w:val="none" w:sz="0" w:space="0" w:color="auto"/>
        <w:right w:val="none" w:sz="0" w:space="0" w:color="auto"/>
      </w:divBdr>
    </w:div>
    <w:div w:id="1703284460">
      <w:bodyDiv w:val="1"/>
      <w:marLeft w:val="0"/>
      <w:marRight w:val="0"/>
      <w:marTop w:val="0"/>
      <w:marBottom w:val="0"/>
      <w:divBdr>
        <w:top w:val="none" w:sz="0" w:space="0" w:color="auto"/>
        <w:left w:val="none" w:sz="0" w:space="0" w:color="auto"/>
        <w:bottom w:val="none" w:sz="0" w:space="0" w:color="auto"/>
        <w:right w:val="none" w:sz="0" w:space="0" w:color="auto"/>
      </w:divBdr>
    </w:div>
    <w:div w:id="1709338218">
      <w:bodyDiv w:val="1"/>
      <w:marLeft w:val="0"/>
      <w:marRight w:val="0"/>
      <w:marTop w:val="0"/>
      <w:marBottom w:val="0"/>
      <w:divBdr>
        <w:top w:val="none" w:sz="0" w:space="0" w:color="auto"/>
        <w:left w:val="none" w:sz="0" w:space="0" w:color="auto"/>
        <w:bottom w:val="none" w:sz="0" w:space="0" w:color="auto"/>
        <w:right w:val="none" w:sz="0" w:space="0" w:color="auto"/>
      </w:divBdr>
    </w:div>
    <w:div w:id="1711027244">
      <w:bodyDiv w:val="1"/>
      <w:marLeft w:val="0"/>
      <w:marRight w:val="0"/>
      <w:marTop w:val="0"/>
      <w:marBottom w:val="0"/>
      <w:divBdr>
        <w:top w:val="none" w:sz="0" w:space="0" w:color="auto"/>
        <w:left w:val="none" w:sz="0" w:space="0" w:color="auto"/>
        <w:bottom w:val="none" w:sz="0" w:space="0" w:color="auto"/>
        <w:right w:val="none" w:sz="0" w:space="0" w:color="auto"/>
      </w:divBdr>
      <w:divsChild>
        <w:div w:id="1148740162">
          <w:marLeft w:val="0"/>
          <w:marRight w:val="0"/>
          <w:marTop w:val="0"/>
          <w:marBottom w:val="0"/>
          <w:divBdr>
            <w:top w:val="none" w:sz="0" w:space="0" w:color="auto"/>
            <w:left w:val="none" w:sz="0" w:space="0" w:color="auto"/>
            <w:bottom w:val="none" w:sz="0" w:space="0" w:color="auto"/>
            <w:right w:val="none" w:sz="0" w:space="0" w:color="auto"/>
          </w:divBdr>
        </w:div>
        <w:div w:id="427888991">
          <w:marLeft w:val="0"/>
          <w:marRight w:val="0"/>
          <w:marTop w:val="0"/>
          <w:marBottom w:val="0"/>
          <w:divBdr>
            <w:top w:val="none" w:sz="0" w:space="0" w:color="auto"/>
            <w:left w:val="none" w:sz="0" w:space="0" w:color="auto"/>
            <w:bottom w:val="none" w:sz="0" w:space="0" w:color="auto"/>
            <w:right w:val="none" w:sz="0" w:space="0" w:color="auto"/>
          </w:divBdr>
        </w:div>
        <w:div w:id="64303964">
          <w:marLeft w:val="0"/>
          <w:marRight w:val="0"/>
          <w:marTop w:val="0"/>
          <w:marBottom w:val="0"/>
          <w:divBdr>
            <w:top w:val="none" w:sz="0" w:space="0" w:color="auto"/>
            <w:left w:val="none" w:sz="0" w:space="0" w:color="auto"/>
            <w:bottom w:val="none" w:sz="0" w:space="0" w:color="auto"/>
            <w:right w:val="none" w:sz="0" w:space="0" w:color="auto"/>
          </w:divBdr>
        </w:div>
        <w:div w:id="1569654474">
          <w:marLeft w:val="0"/>
          <w:marRight w:val="0"/>
          <w:marTop w:val="0"/>
          <w:marBottom w:val="0"/>
          <w:divBdr>
            <w:top w:val="none" w:sz="0" w:space="0" w:color="auto"/>
            <w:left w:val="none" w:sz="0" w:space="0" w:color="auto"/>
            <w:bottom w:val="none" w:sz="0" w:space="0" w:color="auto"/>
            <w:right w:val="none" w:sz="0" w:space="0" w:color="auto"/>
          </w:divBdr>
        </w:div>
        <w:div w:id="1896118664">
          <w:marLeft w:val="0"/>
          <w:marRight w:val="0"/>
          <w:marTop w:val="0"/>
          <w:marBottom w:val="0"/>
          <w:divBdr>
            <w:top w:val="none" w:sz="0" w:space="0" w:color="auto"/>
            <w:left w:val="none" w:sz="0" w:space="0" w:color="auto"/>
            <w:bottom w:val="none" w:sz="0" w:space="0" w:color="auto"/>
            <w:right w:val="none" w:sz="0" w:space="0" w:color="auto"/>
          </w:divBdr>
        </w:div>
        <w:div w:id="2104762272">
          <w:marLeft w:val="0"/>
          <w:marRight w:val="0"/>
          <w:marTop w:val="0"/>
          <w:marBottom w:val="0"/>
          <w:divBdr>
            <w:top w:val="none" w:sz="0" w:space="0" w:color="auto"/>
            <w:left w:val="none" w:sz="0" w:space="0" w:color="auto"/>
            <w:bottom w:val="none" w:sz="0" w:space="0" w:color="auto"/>
            <w:right w:val="none" w:sz="0" w:space="0" w:color="auto"/>
          </w:divBdr>
        </w:div>
        <w:div w:id="1477723265">
          <w:marLeft w:val="0"/>
          <w:marRight w:val="0"/>
          <w:marTop w:val="0"/>
          <w:marBottom w:val="0"/>
          <w:divBdr>
            <w:top w:val="none" w:sz="0" w:space="0" w:color="auto"/>
            <w:left w:val="none" w:sz="0" w:space="0" w:color="auto"/>
            <w:bottom w:val="none" w:sz="0" w:space="0" w:color="auto"/>
            <w:right w:val="none" w:sz="0" w:space="0" w:color="auto"/>
          </w:divBdr>
        </w:div>
        <w:div w:id="605582226">
          <w:marLeft w:val="0"/>
          <w:marRight w:val="0"/>
          <w:marTop w:val="0"/>
          <w:marBottom w:val="0"/>
          <w:divBdr>
            <w:top w:val="none" w:sz="0" w:space="0" w:color="auto"/>
            <w:left w:val="none" w:sz="0" w:space="0" w:color="auto"/>
            <w:bottom w:val="none" w:sz="0" w:space="0" w:color="auto"/>
            <w:right w:val="none" w:sz="0" w:space="0" w:color="auto"/>
          </w:divBdr>
        </w:div>
        <w:div w:id="1445032743">
          <w:marLeft w:val="0"/>
          <w:marRight w:val="0"/>
          <w:marTop w:val="0"/>
          <w:marBottom w:val="0"/>
          <w:divBdr>
            <w:top w:val="none" w:sz="0" w:space="0" w:color="auto"/>
            <w:left w:val="none" w:sz="0" w:space="0" w:color="auto"/>
            <w:bottom w:val="none" w:sz="0" w:space="0" w:color="auto"/>
            <w:right w:val="none" w:sz="0" w:space="0" w:color="auto"/>
          </w:divBdr>
        </w:div>
        <w:div w:id="1174420565">
          <w:marLeft w:val="0"/>
          <w:marRight w:val="0"/>
          <w:marTop w:val="0"/>
          <w:marBottom w:val="0"/>
          <w:divBdr>
            <w:top w:val="none" w:sz="0" w:space="0" w:color="auto"/>
            <w:left w:val="none" w:sz="0" w:space="0" w:color="auto"/>
            <w:bottom w:val="none" w:sz="0" w:space="0" w:color="auto"/>
            <w:right w:val="none" w:sz="0" w:space="0" w:color="auto"/>
          </w:divBdr>
        </w:div>
        <w:div w:id="492993428">
          <w:marLeft w:val="0"/>
          <w:marRight w:val="0"/>
          <w:marTop w:val="0"/>
          <w:marBottom w:val="0"/>
          <w:divBdr>
            <w:top w:val="none" w:sz="0" w:space="0" w:color="auto"/>
            <w:left w:val="none" w:sz="0" w:space="0" w:color="auto"/>
            <w:bottom w:val="none" w:sz="0" w:space="0" w:color="auto"/>
            <w:right w:val="none" w:sz="0" w:space="0" w:color="auto"/>
          </w:divBdr>
        </w:div>
        <w:div w:id="2145078553">
          <w:marLeft w:val="0"/>
          <w:marRight w:val="0"/>
          <w:marTop w:val="0"/>
          <w:marBottom w:val="0"/>
          <w:divBdr>
            <w:top w:val="none" w:sz="0" w:space="0" w:color="auto"/>
            <w:left w:val="none" w:sz="0" w:space="0" w:color="auto"/>
            <w:bottom w:val="none" w:sz="0" w:space="0" w:color="auto"/>
            <w:right w:val="none" w:sz="0" w:space="0" w:color="auto"/>
          </w:divBdr>
        </w:div>
        <w:div w:id="1473906671">
          <w:marLeft w:val="0"/>
          <w:marRight w:val="0"/>
          <w:marTop w:val="0"/>
          <w:marBottom w:val="0"/>
          <w:divBdr>
            <w:top w:val="none" w:sz="0" w:space="0" w:color="auto"/>
            <w:left w:val="none" w:sz="0" w:space="0" w:color="auto"/>
            <w:bottom w:val="none" w:sz="0" w:space="0" w:color="auto"/>
            <w:right w:val="none" w:sz="0" w:space="0" w:color="auto"/>
          </w:divBdr>
        </w:div>
        <w:div w:id="1910649950">
          <w:marLeft w:val="0"/>
          <w:marRight w:val="0"/>
          <w:marTop w:val="0"/>
          <w:marBottom w:val="0"/>
          <w:divBdr>
            <w:top w:val="none" w:sz="0" w:space="0" w:color="auto"/>
            <w:left w:val="none" w:sz="0" w:space="0" w:color="auto"/>
            <w:bottom w:val="none" w:sz="0" w:space="0" w:color="auto"/>
            <w:right w:val="none" w:sz="0" w:space="0" w:color="auto"/>
          </w:divBdr>
        </w:div>
        <w:div w:id="1534999033">
          <w:marLeft w:val="0"/>
          <w:marRight w:val="0"/>
          <w:marTop w:val="0"/>
          <w:marBottom w:val="0"/>
          <w:divBdr>
            <w:top w:val="none" w:sz="0" w:space="0" w:color="auto"/>
            <w:left w:val="none" w:sz="0" w:space="0" w:color="auto"/>
            <w:bottom w:val="none" w:sz="0" w:space="0" w:color="auto"/>
            <w:right w:val="none" w:sz="0" w:space="0" w:color="auto"/>
          </w:divBdr>
        </w:div>
        <w:div w:id="441192857">
          <w:marLeft w:val="0"/>
          <w:marRight w:val="0"/>
          <w:marTop w:val="0"/>
          <w:marBottom w:val="0"/>
          <w:divBdr>
            <w:top w:val="none" w:sz="0" w:space="0" w:color="auto"/>
            <w:left w:val="none" w:sz="0" w:space="0" w:color="auto"/>
            <w:bottom w:val="none" w:sz="0" w:space="0" w:color="auto"/>
            <w:right w:val="none" w:sz="0" w:space="0" w:color="auto"/>
          </w:divBdr>
        </w:div>
        <w:div w:id="554583820">
          <w:marLeft w:val="0"/>
          <w:marRight w:val="0"/>
          <w:marTop w:val="0"/>
          <w:marBottom w:val="0"/>
          <w:divBdr>
            <w:top w:val="none" w:sz="0" w:space="0" w:color="auto"/>
            <w:left w:val="none" w:sz="0" w:space="0" w:color="auto"/>
            <w:bottom w:val="none" w:sz="0" w:space="0" w:color="auto"/>
            <w:right w:val="none" w:sz="0" w:space="0" w:color="auto"/>
          </w:divBdr>
        </w:div>
        <w:div w:id="794523684">
          <w:marLeft w:val="0"/>
          <w:marRight w:val="0"/>
          <w:marTop w:val="0"/>
          <w:marBottom w:val="0"/>
          <w:divBdr>
            <w:top w:val="none" w:sz="0" w:space="0" w:color="auto"/>
            <w:left w:val="none" w:sz="0" w:space="0" w:color="auto"/>
            <w:bottom w:val="none" w:sz="0" w:space="0" w:color="auto"/>
            <w:right w:val="none" w:sz="0" w:space="0" w:color="auto"/>
          </w:divBdr>
        </w:div>
        <w:div w:id="459611607">
          <w:marLeft w:val="0"/>
          <w:marRight w:val="0"/>
          <w:marTop w:val="0"/>
          <w:marBottom w:val="0"/>
          <w:divBdr>
            <w:top w:val="none" w:sz="0" w:space="0" w:color="auto"/>
            <w:left w:val="none" w:sz="0" w:space="0" w:color="auto"/>
            <w:bottom w:val="none" w:sz="0" w:space="0" w:color="auto"/>
            <w:right w:val="none" w:sz="0" w:space="0" w:color="auto"/>
          </w:divBdr>
        </w:div>
        <w:div w:id="1650209859">
          <w:marLeft w:val="0"/>
          <w:marRight w:val="0"/>
          <w:marTop w:val="0"/>
          <w:marBottom w:val="0"/>
          <w:divBdr>
            <w:top w:val="none" w:sz="0" w:space="0" w:color="auto"/>
            <w:left w:val="none" w:sz="0" w:space="0" w:color="auto"/>
            <w:bottom w:val="none" w:sz="0" w:space="0" w:color="auto"/>
            <w:right w:val="none" w:sz="0" w:space="0" w:color="auto"/>
          </w:divBdr>
        </w:div>
        <w:div w:id="2103722363">
          <w:marLeft w:val="0"/>
          <w:marRight w:val="0"/>
          <w:marTop w:val="0"/>
          <w:marBottom w:val="0"/>
          <w:divBdr>
            <w:top w:val="none" w:sz="0" w:space="0" w:color="auto"/>
            <w:left w:val="none" w:sz="0" w:space="0" w:color="auto"/>
            <w:bottom w:val="none" w:sz="0" w:space="0" w:color="auto"/>
            <w:right w:val="none" w:sz="0" w:space="0" w:color="auto"/>
          </w:divBdr>
        </w:div>
        <w:div w:id="692616314">
          <w:marLeft w:val="0"/>
          <w:marRight w:val="0"/>
          <w:marTop w:val="0"/>
          <w:marBottom w:val="0"/>
          <w:divBdr>
            <w:top w:val="none" w:sz="0" w:space="0" w:color="auto"/>
            <w:left w:val="none" w:sz="0" w:space="0" w:color="auto"/>
            <w:bottom w:val="none" w:sz="0" w:space="0" w:color="auto"/>
            <w:right w:val="none" w:sz="0" w:space="0" w:color="auto"/>
          </w:divBdr>
        </w:div>
        <w:div w:id="205071001">
          <w:marLeft w:val="0"/>
          <w:marRight w:val="0"/>
          <w:marTop w:val="0"/>
          <w:marBottom w:val="0"/>
          <w:divBdr>
            <w:top w:val="none" w:sz="0" w:space="0" w:color="auto"/>
            <w:left w:val="none" w:sz="0" w:space="0" w:color="auto"/>
            <w:bottom w:val="none" w:sz="0" w:space="0" w:color="auto"/>
            <w:right w:val="none" w:sz="0" w:space="0" w:color="auto"/>
          </w:divBdr>
        </w:div>
        <w:div w:id="1290669439">
          <w:marLeft w:val="0"/>
          <w:marRight w:val="0"/>
          <w:marTop w:val="0"/>
          <w:marBottom w:val="0"/>
          <w:divBdr>
            <w:top w:val="none" w:sz="0" w:space="0" w:color="auto"/>
            <w:left w:val="none" w:sz="0" w:space="0" w:color="auto"/>
            <w:bottom w:val="none" w:sz="0" w:space="0" w:color="auto"/>
            <w:right w:val="none" w:sz="0" w:space="0" w:color="auto"/>
          </w:divBdr>
        </w:div>
        <w:div w:id="1475173030">
          <w:marLeft w:val="0"/>
          <w:marRight w:val="0"/>
          <w:marTop w:val="0"/>
          <w:marBottom w:val="0"/>
          <w:divBdr>
            <w:top w:val="none" w:sz="0" w:space="0" w:color="auto"/>
            <w:left w:val="none" w:sz="0" w:space="0" w:color="auto"/>
            <w:bottom w:val="none" w:sz="0" w:space="0" w:color="auto"/>
            <w:right w:val="none" w:sz="0" w:space="0" w:color="auto"/>
          </w:divBdr>
        </w:div>
        <w:div w:id="1138375856">
          <w:marLeft w:val="0"/>
          <w:marRight w:val="0"/>
          <w:marTop w:val="0"/>
          <w:marBottom w:val="0"/>
          <w:divBdr>
            <w:top w:val="none" w:sz="0" w:space="0" w:color="auto"/>
            <w:left w:val="none" w:sz="0" w:space="0" w:color="auto"/>
            <w:bottom w:val="none" w:sz="0" w:space="0" w:color="auto"/>
            <w:right w:val="none" w:sz="0" w:space="0" w:color="auto"/>
          </w:divBdr>
        </w:div>
      </w:divsChild>
    </w:div>
    <w:div w:id="1720592610">
      <w:bodyDiv w:val="1"/>
      <w:marLeft w:val="0"/>
      <w:marRight w:val="0"/>
      <w:marTop w:val="0"/>
      <w:marBottom w:val="0"/>
      <w:divBdr>
        <w:top w:val="none" w:sz="0" w:space="0" w:color="auto"/>
        <w:left w:val="none" w:sz="0" w:space="0" w:color="auto"/>
        <w:bottom w:val="none" w:sz="0" w:space="0" w:color="auto"/>
        <w:right w:val="none" w:sz="0" w:space="0" w:color="auto"/>
      </w:divBdr>
    </w:div>
    <w:div w:id="1727298110">
      <w:bodyDiv w:val="1"/>
      <w:marLeft w:val="0"/>
      <w:marRight w:val="0"/>
      <w:marTop w:val="0"/>
      <w:marBottom w:val="0"/>
      <w:divBdr>
        <w:top w:val="none" w:sz="0" w:space="0" w:color="auto"/>
        <w:left w:val="none" w:sz="0" w:space="0" w:color="auto"/>
        <w:bottom w:val="none" w:sz="0" w:space="0" w:color="auto"/>
        <w:right w:val="none" w:sz="0" w:space="0" w:color="auto"/>
      </w:divBdr>
    </w:div>
    <w:div w:id="1732651518">
      <w:bodyDiv w:val="1"/>
      <w:marLeft w:val="0"/>
      <w:marRight w:val="0"/>
      <w:marTop w:val="0"/>
      <w:marBottom w:val="0"/>
      <w:divBdr>
        <w:top w:val="none" w:sz="0" w:space="0" w:color="auto"/>
        <w:left w:val="none" w:sz="0" w:space="0" w:color="auto"/>
        <w:bottom w:val="none" w:sz="0" w:space="0" w:color="auto"/>
        <w:right w:val="none" w:sz="0" w:space="0" w:color="auto"/>
      </w:divBdr>
    </w:div>
    <w:div w:id="1749957977">
      <w:bodyDiv w:val="1"/>
      <w:marLeft w:val="0"/>
      <w:marRight w:val="0"/>
      <w:marTop w:val="0"/>
      <w:marBottom w:val="0"/>
      <w:divBdr>
        <w:top w:val="none" w:sz="0" w:space="0" w:color="auto"/>
        <w:left w:val="none" w:sz="0" w:space="0" w:color="auto"/>
        <w:bottom w:val="none" w:sz="0" w:space="0" w:color="auto"/>
        <w:right w:val="none" w:sz="0" w:space="0" w:color="auto"/>
      </w:divBdr>
    </w:div>
    <w:div w:id="1762339182">
      <w:bodyDiv w:val="1"/>
      <w:marLeft w:val="0"/>
      <w:marRight w:val="0"/>
      <w:marTop w:val="0"/>
      <w:marBottom w:val="0"/>
      <w:divBdr>
        <w:top w:val="none" w:sz="0" w:space="0" w:color="auto"/>
        <w:left w:val="none" w:sz="0" w:space="0" w:color="auto"/>
        <w:bottom w:val="none" w:sz="0" w:space="0" w:color="auto"/>
        <w:right w:val="none" w:sz="0" w:space="0" w:color="auto"/>
      </w:divBdr>
    </w:div>
    <w:div w:id="1765346012">
      <w:bodyDiv w:val="1"/>
      <w:marLeft w:val="0"/>
      <w:marRight w:val="0"/>
      <w:marTop w:val="0"/>
      <w:marBottom w:val="0"/>
      <w:divBdr>
        <w:top w:val="none" w:sz="0" w:space="0" w:color="auto"/>
        <w:left w:val="none" w:sz="0" w:space="0" w:color="auto"/>
        <w:bottom w:val="none" w:sz="0" w:space="0" w:color="auto"/>
        <w:right w:val="none" w:sz="0" w:space="0" w:color="auto"/>
      </w:divBdr>
    </w:div>
    <w:div w:id="1770389751">
      <w:bodyDiv w:val="1"/>
      <w:marLeft w:val="0"/>
      <w:marRight w:val="0"/>
      <w:marTop w:val="0"/>
      <w:marBottom w:val="0"/>
      <w:divBdr>
        <w:top w:val="none" w:sz="0" w:space="0" w:color="auto"/>
        <w:left w:val="none" w:sz="0" w:space="0" w:color="auto"/>
        <w:bottom w:val="none" w:sz="0" w:space="0" w:color="auto"/>
        <w:right w:val="none" w:sz="0" w:space="0" w:color="auto"/>
      </w:divBdr>
    </w:div>
    <w:div w:id="1776320441">
      <w:bodyDiv w:val="1"/>
      <w:marLeft w:val="0"/>
      <w:marRight w:val="0"/>
      <w:marTop w:val="0"/>
      <w:marBottom w:val="0"/>
      <w:divBdr>
        <w:top w:val="none" w:sz="0" w:space="0" w:color="auto"/>
        <w:left w:val="none" w:sz="0" w:space="0" w:color="auto"/>
        <w:bottom w:val="none" w:sz="0" w:space="0" w:color="auto"/>
        <w:right w:val="none" w:sz="0" w:space="0" w:color="auto"/>
      </w:divBdr>
    </w:div>
    <w:div w:id="1780637004">
      <w:bodyDiv w:val="1"/>
      <w:marLeft w:val="0"/>
      <w:marRight w:val="0"/>
      <w:marTop w:val="0"/>
      <w:marBottom w:val="0"/>
      <w:divBdr>
        <w:top w:val="none" w:sz="0" w:space="0" w:color="auto"/>
        <w:left w:val="none" w:sz="0" w:space="0" w:color="auto"/>
        <w:bottom w:val="none" w:sz="0" w:space="0" w:color="auto"/>
        <w:right w:val="none" w:sz="0" w:space="0" w:color="auto"/>
      </w:divBdr>
    </w:div>
    <w:div w:id="1804039058">
      <w:bodyDiv w:val="1"/>
      <w:marLeft w:val="0"/>
      <w:marRight w:val="0"/>
      <w:marTop w:val="0"/>
      <w:marBottom w:val="0"/>
      <w:divBdr>
        <w:top w:val="none" w:sz="0" w:space="0" w:color="auto"/>
        <w:left w:val="none" w:sz="0" w:space="0" w:color="auto"/>
        <w:bottom w:val="none" w:sz="0" w:space="0" w:color="auto"/>
        <w:right w:val="none" w:sz="0" w:space="0" w:color="auto"/>
      </w:divBdr>
    </w:div>
    <w:div w:id="1811284508">
      <w:bodyDiv w:val="1"/>
      <w:marLeft w:val="0"/>
      <w:marRight w:val="0"/>
      <w:marTop w:val="0"/>
      <w:marBottom w:val="0"/>
      <w:divBdr>
        <w:top w:val="none" w:sz="0" w:space="0" w:color="auto"/>
        <w:left w:val="none" w:sz="0" w:space="0" w:color="auto"/>
        <w:bottom w:val="none" w:sz="0" w:space="0" w:color="auto"/>
        <w:right w:val="none" w:sz="0" w:space="0" w:color="auto"/>
      </w:divBdr>
      <w:divsChild>
        <w:div w:id="1367216032">
          <w:marLeft w:val="0"/>
          <w:marRight w:val="0"/>
          <w:marTop w:val="0"/>
          <w:marBottom w:val="0"/>
          <w:divBdr>
            <w:top w:val="none" w:sz="0" w:space="0" w:color="auto"/>
            <w:left w:val="none" w:sz="0" w:space="0" w:color="auto"/>
            <w:bottom w:val="none" w:sz="0" w:space="0" w:color="auto"/>
            <w:right w:val="none" w:sz="0" w:space="0" w:color="auto"/>
          </w:divBdr>
          <w:divsChild>
            <w:div w:id="11341233">
              <w:marLeft w:val="0"/>
              <w:marRight w:val="0"/>
              <w:marTop w:val="0"/>
              <w:marBottom w:val="0"/>
              <w:divBdr>
                <w:top w:val="none" w:sz="0" w:space="0" w:color="auto"/>
                <w:left w:val="none" w:sz="0" w:space="0" w:color="auto"/>
                <w:bottom w:val="none" w:sz="0" w:space="0" w:color="auto"/>
                <w:right w:val="none" w:sz="0" w:space="0" w:color="auto"/>
              </w:divBdr>
              <w:divsChild>
                <w:div w:id="2112234081">
                  <w:marLeft w:val="0"/>
                  <w:marRight w:val="0"/>
                  <w:marTop w:val="0"/>
                  <w:marBottom w:val="0"/>
                  <w:divBdr>
                    <w:top w:val="none" w:sz="0" w:space="0" w:color="auto"/>
                    <w:left w:val="none" w:sz="0" w:space="0" w:color="auto"/>
                    <w:bottom w:val="none" w:sz="0" w:space="0" w:color="auto"/>
                    <w:right w:val="none" w:sz="0" w:space="0" w:color="auto"/>
                  </w:divBdr>
                  <w:divsChild>
                    <w:div w:id="740713138">
                      <w:marLeft w:val="0"/>
                      <w:marRight w:val="0"/>
                      <w:marTop w:val="0"/>
                      <w:marBottom w:val="0"/>
                      <w:divBdr>
                        <w:top w:val="none" w:sz="0" w:space="0" w:color="auto"/>
                        <w:left w:val="none" w:sz="0" w:space="0" w:color="auto"/>
                        <w:bottom w:val="none" w:sz="0" w:space="0" w:color="auto"/>
                        <w:right w:val="none" w:sz="0" w:space="0" w:color="auto"/>
                      </w:divBdr>
                      <w:divsChild>
                        <w:div w:id="1151218276">
                          <w:marLeft w:val="0"/>
                          <w:marRight w:val="0"/>
                          <w:marTop w:val="0"/>
                          <w:marBottom w:val="0"/>
                          <w:divBdr>
                            <w:top w:val="none" w:sz="0" w:space="0" w:color="auto"/>
                            <w:left w:val="none" w:sz="0" w:space="0" w:color="auto"/>
                            <w:bottom w:val="none" w:sz="0" w:space="0" w:color="auto"/>
                            <w:right w:val="none" w:sz="0" w:space="0" w:color="auto"/>
                          </w:divBdr>
                          <w:divsChild>
                            <w:div w:id="17055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295231">
      <w:bodyDiv w:val="1"/>
      <w:marLeft w:val="0"/>
      <w:marRight w:val="0"/>
      <w:marTop w:val="0"/>
      <w:marBottom w:val="0"/>
      <w:divBdr>
        <w:top w:val="none" w:sz="0" w:space="0" w:color="auto"/>
        <w:left w:val="none" w:sz="0" w:space="0" w:color="auto"/>
        <w:bottom w:val="none" w:sz="0" w:space="0" w:color="auto"/>
        <w:right w:val="none" w:sz="0" w:space="0" w:color="auto"/>
      </w:divBdr>
    </w:div>
    <w:div w:id="1833177103">
      <w:bodyDiv w:val="1"/>
      <w:marLeft w:val="0"/>
      <w:marRight w:val="0"/>
      <w:marTop w:val="0"/>
      <w:marBottom w:val="0"/>
      <w:divBdr>
        <w:top w:val="none" w:sz="0" w:space="0" w:color="auto"/>
        <w:left w:val="none" w:sz="0" w:space="0" w:color="auto"/>
        <w:bottom w:val="none" w:sz="0" w:space="0" w:color="auto"/>
        <w:right w:val="none" w:sz="0" w:space="0" w:color="auto"/>
      </w:divBdr>
    </w:div>
    <w:div w:id="1867985216">
      <w:bodyDiv w:val="1"/>
      <w:marLeft w:val="0"/>
      <w:marRight w:val="0"/>
      <w:marTop w:val="0"/>
      <w:marBottom w:val="0"/>
      <w:divBdr>
        <w:top w:val="none" w:sz="0" w:space="0" w:color="auto"/>
        <w:left w:val="none" w:sz="0" w:space="0" w:color="auto"/>
        <w:bottom w:val="none" w:sz="0" w:space="0" w:color="auto"/>
        <w:right w:val="none" w:sz="0" w:space="0" w:color="auto"/>
      </w:divBdr>
      <w:divsChild>
        <w:div w:id="1714622311">
          <w:marLeft w:val="0"/>
          <w:marRight w:val="0"/>
          <w:marTop w:val="0"/>
          <w:marBottom w:val="0"/>
          <w:divBdr>
            <w:top w:val="none" w:sz="0" w:space="0" w:color="auto"/>
            <w:left w:val="none" w:sz="0" w:space="0" w:color="auto"/>
            <w:bottom w:val="none" w:sz="0" w:space="0" w:color="auto"/>
            <w:right w:val="none" w:sz="0" w:space="0" w:color="auto"/>
          </w:divBdr>
          <w:divsChild>
            <w:div w:id="1677683605">
              <w:marLeft w:val="0"/>
              <w:marRight w:val="0"/>
              <w:marTop w:val="0"/>
              <w:marBottom w:val="0"/>
              <w:divBdr>
                <w:top w:val="none" w:sz="0" w:space="0" w:color="auto"/>
                <w:left w:val="none" w:sz="0" w:space="0" w:color="auto"/>
                <w:bottom w:val="none" w:sz="0" w:space="0" w:color="auto"/>
                <w:right w:val="none" w:sz="0" w:space="0" w:color="auto"/>
              </w:divBdr>
              <w:divsChild>
                <w:div w:id="1167401492">
                  <w:marLeft w:val="0"/>
                  <w:marRight w:val="0"/>
                  <w:marTop w:val="0"/>
                  <w:marBottom w:val="0"/>
                  <w:divBdr>
                    <w:top w:val="none" w:sz="0" w:space="0" w:color="auto"/>
                    <w:left w:val="none" w:sz="0" w:space="0" w:color="auto"/>
                    <w:bottom w:val="none" w:sz="0" w:space="0" w:color="auto"/>
                    <w:right w:val="none" w:sz="0" w:space="0" w:color="auto"/>
                  </w:divBdr>
                  <w:divsChild>
                    <w:div w:id="1434782109">
                      <w:marLeft w:val="0"/>
                      <w:marRight w:val="0"/>
                      <w:marTop w:val="0"/>
                      <w:marBottom w:val="0"/>
                      <w:divBdr>
                        <w:top w:val="none" w:sz="0" w:space="0" w:color="auto"/>
                        <w:left w:val="none" w:sz="0" w:space="0" w:color="auto"/>
                        <w:bottom w:val="none" w:sz="0" w:space="0" w:color="auto"/>
                        <w:right w:val="none" w:sz="0" w:space="0" w:color="auto"/>
                      </w:divBdr>
                      <w:divsChild>
                        <w:div w:id="1500654327">
                          <w:marLeft w:val="0"/>
                          <w:marRight w:val="0"/>
                          <w:marTop w:val="0"/>
                          <w:marBottom w:val="0"/>
                          <w:divBdr>
                            <w:top w:val="none" w:sz="0" w:space="0" w:color="auto"/>
                            <w:left w:val="none" w:sz="0" w:space="0" w:color="auto"/>
                            <w:bottom w:val="none" w:sz="0" w:space="0" w:color="auto"/>
                            <w:right w:val="none" w:sz="0" w:space="0" w:color="auto"/>
                          </w:divBdr>
                          <w:divsChild>
                            <w:div w:id="15948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283476">
      <w:bodyDiv w:val="1"/>
      <w:marLeft w:val="0"/>
      <w:marRight w:val="0"/>
      <w:marTop w:val="0"/>
      <w:marBottom w:val="0"/>
      <w:divBdr>
        <w:top w:val="none" w:sz="0" w:space="0" w:color="auto"/>
        <w:left w:val="none" w:sz="0" w:space="0" w:color="auto"/>
        <w:bottom w:val="none" w:sz="0" w:space="0" w:color="auto"/>
        <w:right w:val="none" w:sz="0" w:space="0" w:color="auto"/>
      </w:divBdr>
    </w:div>
    <w:div w:id="1884101556">
      <w:bodyDiv w:val="1"/>
      <w:marLeft w:val="0"/>
      <w:marRight w:val="0"/>
      <w:marTop w:val="0"/>
      <w:marBottom w:val="0"/>
      <w:divBdr>
        <w:top w:val="none" w:sz="0" w:space="0" w:color="auto"/>
        <w:left w:val="none" w:sz="0" w:space="0" w:color="auto"/>
        <w:bottom w:val="none" w:sz="0" w:space="0" w:color="auto"/>
        <w:right w:val="none" w:sz="0" w:space="0" w:color="auto"/>
      </w:divBdr>
    </w:div>
    <w:div w:id="1896427358">
      <w:bodyDiv w:val="1"/>
      <w:marLeft w:val="0"/>
      <w:marRight w:val="0"/>
      <w:marTop w:val="0"/>
      <w:marBottom w:val="0"/>
      <w:divBdr>
        <w:top w:val="none" w:sz="0" w:space="0" w:color="auto"/>
        <w:left w:val="none" w:sz="0" w:space="0" w:color="auto"/>
        <w:bottom w:val="none" w:sz="0" w:space="0" w:color="auto"/>
        <w:right w:val="none" w:sz="0" w:space="0" w:color="auto"/>
      </w:divBdr>
    </w:div>
    <w:div w:id="1938752359">
      <w:bodyDiv w:val="1"/>
      <w:marLeft w:val="0"/>
      <w:marRight w:val="0"/>
      <w:marTop w:val="0"/>
      <w:marBottom w:val="0"/>
      <w:divBdr>
        <w:top w:val="none" w:sz="0" w:space="0" w:color="auto"/>
        <w:left w:val="none" w:sz="0" w:space="0" w:color="auto"/>
        <w:bottom w:val="none" w:sz="0" w:space="0" w:color="auto"/>
        <w:right w:val="none" w:sz="0" w:space="0" w:color="auto"/>
      </w:divBdr>
    </w:div>
    <w:div w:id="1959027948">
      <w:bodyDiv w:val="1"/>
      <w:marLeft w:val="0"/>
      <w:marRight w:val="0"/>
      <w:marTop w:val="0"/>
      <w:marBottom w:val="0"/>
      <w:divBdr>
        <w:top w:val="none" w:sz="0" w:space="0" w:color="auto"/>
        <w:left w:val="none" w:sz="0" w:space="0" w:color="auto"/>
        <w:bottom w:val="none" w:sz="0" w:space="0" w:color="auto"/>
        <w:right w:val="none" w:sz="0" w:space="0" w:color="auto"/>
      </w:divBdr>
      <w:divsChild>
        <w:div w:id="1724791582">
          <w:marLeft w:val="0"/>
          <w:marRight w:val="0"/>
          <w:marTop w:val="0"/>
          <w:marBottom w:val="0"/>
          <w:divBdr>
            <w:top w:val="none" w:sz="0" w:space="0" w:color="auto"/>
            <w:left w:val="none" w:sz="0" w:space="0" w:color="auto"/>
            <w:bottom w:val="none" w:sz="0" w:space="0" w:color="auto"/>
            <w:right w:val="none" w:sz="0" w:space="0" w:color="auto"/>
          </w:divBdr>
          <w:divsChild>
            <w:div w:id="1338918643">
              <w:marLeft w:val="3105"/>
              <w:marRight w:val="0"/>
              <w:marTop w:val="0"/>
              <w:marBottom w:val="0"/>
              <w:divBdr>
                <w:top w:val="none" w:sz="0" w:space="0" w:color="auto"/>
                <w:left w:val="none" w:sz="0" w:space="0" w:color="auto"/>
                <w:bottom w:val="none" w:sz="0" w:space="0" w:color="auto"/>
                <w:right w:val="none" w:sz="0" w:space="0" w:color="auto"/>
              </w:divBdr>
              <w:divsChild>
                <w:div w:id="1772387589">
                  <w:marLeft w:val="0"/>
                  <w:marRight w:val="0"/>
                  <w:marTop w:val="0"/>
                  <w:marBottom w:val="0"/>
                  <w:divBdr>
                    <w:top w:val="none" w:sz="0" w:space="0" w:color="auto"/>
                    <w:left w:val="none" w:sz="0" w:space="0" w:color="auto"/>
                    <w:bottom w:val="none" w:sz="0" w:space="0" w:color="auto"/>
                    <w:right w:val="none" w:sz="0" w:space="0" w:color="auto"/>
                  </w:divBdr>
                  <w:divsChild>
                    <w:div w:id="1332758726">
                      <w:marLeft w:val="0"/>
                      <w:marRight w:val="0"/>
                      <w:marTop w:val="0"/>
                      <w:marBottom w:val="0"/>
                      <w:divBdr>
                        <w:top w:val="none" w:sz="0" w:space="0" w:color="auto"/>
                        <w:left w:val="none" w:sz="0" w:space="0" w:color="auto"/>
                        <w:bottom w:val="none" w:sz="0" w:space="0" w:color="auto"/>
                        <w:right w:val="none" w:sz="0" w:space="0" w:color="auto"/>
                      </w:divBdr>
                      <w:divsChild>
                        <w:div w:id="722144989">
                          <w:marLeft w:val="0"/>
                          <w:marRight w:val="0"/>
                          <w:marTop w:val="0"/>
                          <w:marBottom w:val="0"/>
                          <w:divBdr>
                            <w:top w:val="none" w:sz="0" w:space="0" w:color="auto"/>
                            <w:left w:val="none" w:sz="0" w:space="0" w:color="auto"/>
                            <w:bottom w:val="none" w:sz="0" w:space="0" w:color="auto"/>
                            <w:right w:val="none" w:sz="0" w:space="0" w:color="auto"/>
                          </w:divBdr>
                          <w:divsChild>
                            <w:div w:id="433719341">
                              <w:marLeft w:val="0"/>
                              <w:marRight w:val="0"/>
                              <w:marTop w:val="0"/>
                              <w:marBottom w:val="0"/>
                              <w:divBdr>
                                <w:top w:val="none" w:sz="0" w:space="0" w:color="auto"/>
                                <w:left w:val="none" w:sz="0" w:space="0" w:color="auto"/>
                                <w:bottom w:val="none" w:sz="0" w:space="0" w:color="auto"/>
                                <w:right w:val="none" w:sz="0" w:space="0" w:color="auto"/>
                              </w:divBdr>
                              <w:divsChild>
                                <w:div w:id="1591505862">
                                  <w:marLeft w:val="0"/>
                                  <w:marRight w:val="0"/>
                                  <w:marTop w:val="0"/>
                                  <w:marBottom w:val="0"/>
                                  <w:divBdr>
                                    <w:top w:val="none" w:sz="0" w:space="0" w:color="auto"/>
                                    <w:left w:val="none" w:sz="0" w:space="0" w:color="auto"/>
                                    <w:bottom w:val="none" w:sz="0" w:space="0" w:color="auto"/>
                                    <w:right w:val="none" w:sz="0" w:space="0" w:color="auto"/>
                                  </w:divBdr>
                                  <w:divsChild>
                                    <w:div w:id="8297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257293">
      <w:bodyDiv w:val="1"/>
      <w:marLeft w:val="0"/>
      <w:marRight w:val="0"/>
      <w:marTop w:val="0"/>
      <w:marBottom w:val="0"/>
      <w:divBdr>
        <w:top w:val="none" w:sz="0" w:space="0" w:color="auto"/>
        <w:left w:val="none" w:sz="0" w:space="0" w:color="auto"/>
        <w:bottom w:val="none" w:sz="0" w:space="0" w:color="auto"/>
        <w:right w:val="none" w:sz="0" w:space="0" w:color="auto"/>
      </w:divBdr>
    </w:div>
    <w:div w:id="1971859525">
      <w:bodyDiv w:val="1"/>
      <w:marLeft w:val="0"/>
      <w:marRight w:val="0"/>
      <w:marTop w:val="0"/>
      <w:marBottom w:val="0"/>
      <w:divBdr>
        <w:top w:val="none" w:sz="0" w:space="0" w:color="auto"/>
        <w:left w:val="none" w:sz="0" w:space="0" w:color="auto"/>
        <w:bottom w:val="none" w:sz="0" w:space="0" w:color="auto"/>
        <w:right w:val="none" w:sz="0" w:space="0" w:color="auto"/>
      </w:divBdr>
    </w:div>
    <w:div w:id="1974485993">
      <w:bodyDiv w:val="1"/>
      <w:marLeft w:val="0"/>
      <w:marRight w:val="0"/>
      <w:marTop w:val="0"/>
      <w:marBottom w:val="0"/>
      <w:divBdr>
        <w:top w:val="none" w:sz="0" w:space="0" w:color="auto"/>
        <w:left w:val="none" w:sz="0" w:space="0" w:color="auto"/>
        <w:bottom w:val="none" w:sz="0" w:space="0" w:color="auto"/>
        <w:right w:val="none" w:sz="0" w:space="0" w:color="auto"/>
      </w:divBdr>
    </w:div>
    <w:div w:id="1989548911">
      <w:bodyDiv w:val="1"/>
      <w:marLeft w:val="0"/>
      <w:marRight w:val="0"/>
      <w:marTop w:val="0"/>
      <w:marBottom w:val="0"/>
      <w:divBdr>
        <w:top w:val="none" w:sz="0" w:space="0" w:color="auto"/>
        <w:left w:val="none" w:sz="0" w:space="0" w:color="auto"/>
        <w:bottom w:val="none" w:sz="0" w:space="0" w:color="auto"/>
        <w:right w:val="none" w:sz="0" w:space="0" w:color="auto"/>
      </w:divBdr>
    </w:div>
    <w:div w:id="2036954665">
      <w:bodyDiv w:val="1"/>
      <w:marLeft w:val="0"/>
      <w:marRight w:val="0"/>
      <w:marTop w:val="0"/>
      <w:marBottom w:val="0"/>
      <w:divBdr>
        <w:top w:val="none" w:sz="0" w:space="0" w:color="auto"/>
        <w:left w:val="none" w:sz="0" w:space="0" w:color="auto"/>
        <w:bottom w:val="none" w:sz="0" w:space="0" w:color="auto"/>
        <w:right w:val="none" w:sz="0" w:space="0" w:color="auto"/>
      </w:divBdr>
      <w:divsChild>
        <w:div w:id="334039025">
          <w:marLeft w:val="0"/>
          <w:marRight w:val="0"/>
          <w:marTop w:val="0"/>
          <w:marBottom w:val="0"/>
          <w:divBdr>
            <w:top w:val="none" w:sz="0" w:space="0" w:color="auto"/>
            <w:left w:val="none" w:sz="0" w:space="0" w:color="auto"/>
            <w:bottom w:val="none" w:sz="0" w:space="0" w:color="auto"/>
            <w:right w:val="none" w:sz="0" w:space="0" w:color="auto"/>
          </w:divBdr>
          <w:divsChild>
            <w:div w:id="2133745704">
              <w:marLeft w:val="0"/>
              <w:marRight w:val="0"/>
              <w:marTop w:val="0"/>
              <w:marBottom w:val="0"/>
              <w:divBdr>
                <w:top w:val="single" w:sz="8" w:space="3" w:color="E1E1E1"/>
                <w:left w:val="none" w:sz="0" w:space="0" w:color="auto"/>
                <w:bottom w:val="none" w:sz="0" w:space="0" w:color="auto"/>
                <w:right w:val="none" w:sz="0" w:space="0" w:color="auto"/>
              </w:divBdr>
            </w:div>
          </w:divsChild>
        </w:div>
        <w:div w:id="908002007">
          <w:marLeft w:val="0"/>
          <w:marRight w:val="0"/>
          <w:marTop w:val="0"/>
          <w:marBottom w:val="0"/>
          <w:divBdr>
            <w:top w:val="none" w:sz="0" w:space="0" w:color="auto"/>
            <w:left w:val="none" w:sz="0" w:space="0" w:color="auto"/>
            <w:bottom w:val="none" w:sz="0" w:space="0" w:color="auto"/>
            <w:right w:val="none" w:sz="0" w:space="0" w:color="auto"/>
          </w:divBdr>
          <w:divsChild>
            <w:div w:id="76646164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052269004">
      <w:bodyDiv w:val="1"/>
      <w:marLeft w:val="0"/>
      <w:marRight w:val="0"/>
      <w:marTop w:val="0"/>
      <w:marBottom w:val="0"/>
      <w:divBdr>
        <w:top w:val="none" w:sz="0" w:space="0" w:color="auto"/>
        <w:left w:val="none" w:sz="0" w:space="0" w:color="auto"/>
        <w:bottom w:val="none" w:sz="0" w:space="0" w:color="auto"/>
        <w:right w:val="none" w:sz="0" w:space="0" w:color="auto"/>
      </w:divBdr>
    </w:div>
    <w:div w:id="2056006066">
      <w:bodyDiv w:val="1"/>
      <w:marLeft w:val="0"/>
      <w:marRight w:val="0"/>
      <w:marTop w:val="0"/>
      <w:marBottom w:val="0"/>
      <w:divBdr>
        <w:top w:val="none" w:sz="0" w:space="0" w:color="auto"/>
        <w:left w:val="none" w:sz="0" w:space="0" w:color="auto"/>
        <w:bottom w:val="none" w:sz="0" w:space="0" w:color="auto"/>
        <w:right w:val="none" w:sz="0" w:space="0" w:color="auto"/>
      </w:divBdr>
    </w:div>
    <w:div w:id="2065372133">
      <w:bodyDiv w:val="1"/>
      <w:marLeft w:val="0"/>
      <w:marRight w:val="0"/>
      <w:marTop w:val="0"/>
      <w:marBottom w:val="0"/>
      <w:divBdr>
        <w:top w:val="none" w:sz="0" w:space="0" w:color="auto"/>
        <w:left w:val="none" w:sz="0" w:space="0" w:color="auto"/>
        <w:bottom w:val="none" w:sz="0" w:space="0" w:color="auto"/>
        <w:right w:val="none" w:sz="0" w:space="0" w:color="auto"/>
      </w:divBdr>
    </w:div>
    <w:div w:id="2069527704">
      <w:bodyDiv w:val="1"/>
      <w:marLeft w:val="0"/>
      <w:marRight w:val="0"/>
      <w:marTop w:val="0"/>
      <w:marBottom w:val="0"/>
      <w:divBdr>
        <w:top w:val="none" w:sz="0" w:space="0" w:color="auto"/>
        <w:left w:val="none" w:sz="0" w:space="0" w:color="auto"/>
        <w:bottom w:val="none" w:sz="0" w:space="0" w:color="auto"/>
        <w:right w:val="none" w:sz="0" w:space="0" w:color="auto"/>
      </w:divBdr>
    </w:div>
    <w:div w:id="2086147943">
      <w:bodyDiv w:val="1"/>
      <w:marLeft w:val="0"/>
      <w:marRight w:val="0"/>
      <w:marTop w:val="0"/>
      <w:marBottom w:val="0"/>
      <w:divBdr>
        <w:top w:val="none" w:sz="0" w:space="0" w:color="auto"/>
        <w:left w:val="none" w:sz="0" w:space="0" w:color="auto"/>
        <w:bottom w:val="none" w:sz="0" w:space="0" w:color="auto"/>
        <w:right w:val="none" w:sz="0" w:space="0" w:color="auto"/>
      </w:divBdr>
    </w:div>
    <w:div w:id="2088258067">
      <w:bodyDiv w:val="1"/>
      <w:marLeft w:val="0"/>
      <w:marRight w:val="0"/>
      <w:marTop w:val="0"/>
      <w:marBottom w:val="0"/>
      <w:divBdr>
        <w:top w:val="none" w:sz="0" w:space="0" w:color="auto"/>
        <w:left w:val="none" w:sz="0" w:space="0" w:color="auto"/>
        <w:bottom w:val="none" w:sz="0" w:space="0" w:color="auto"/>
        <w:right w:val="none" w:sz="0" w:space="0" w:color="auto"/>
      </w:divBdr>
    </w:div>
    <w:div w:id="2088456870">
      <w:bodyDiv w:val="1"/>
      <w:marLeft w:val="0"/>
      <w:marRight w:val="0"/>
      <w:marTop w:val="0"/>
      <w:marBottom w:val="0"/>
      <w:divBdr>
        <w:top w:val="none" w:sz="0" w:space="0" w:color="auto"/>
        <w:left w:val="none" w:sz="0" w:space="0" w:color="auto"/>
        <w:bottom w:val="none" w:sz="0" w:space="0" w:color="auto"/>
        <w:right w:val="none" w:sz="0" w:space="0" w:color="auto"/>
      </w:divBdr>
    </w:div>
    <w:div w:id="2090031119">
      <w:bodyDiv w:val="1"/>
      <w:marLeft w:val="0"/>
      <w:marRight w:val="0"/>
      <w:marTop w:val="0"/>
      <w:marBottom w:val="0"/>
      <w:divBdr>
        <w:top w:val="none" w:sz="0" w:space="0" w:color="auto"/>
        <w:left w:val="none" w:sz="0" w:space="0" w:color="auto"/>
        <w:bottom w:val="none" w:sz="0" w:space="0" w:color="auto"/>
        <w:right w:val="none" w:sz="0" w:space="0" w:color="auto"/>
      </w:divBdr>
    </w:div>
    <w:div w:id="2102987619">
      <w:bodyDiv w:val="1"/>
      <w:marLeft w:val="0"/>
      <w:marRight w:val="0"/>
      <w:marTop w:val="0"/>
      <w:marBottom w:val="0"/>
      <w:divBdr>
        <w:top w:val="none" w:sz="0" w:space="0" w:color="auto"/>
        <w:left w:val="none" w:sz="0" w:space="0" w:color="auto"/>
        <w:bottom w:val="none" w:sz="0" w:space="0" w:color="auto"/>
        <w:right w:val="none" w:sz="0" w:space="0" w:color="auto"/>
      </w:divBdr>
      <w:divsChild>
        <w:div w:id="899054030">
          <w:marLeft w:val="0"/>
          <w:marRight w:val="0"/>
          <w:marTop w:val="0"/>
          <w:marBottom w:val="0"/>
          <w:divBdr>
            <w:top w:val="none" w:sz="0" w:space="0" w:color="auto"/>
            <w:left w:val="none" w:sz="0" w:space="0" w:color="auto"/>
            <w:bottom w:val="single" w:sz="12" w:space="1" w:color="auto"/>
            <w:right w:val="none" w:sz="0" w:space="0" w:color="auto"/>
          </w:divBdr>
        </w:div>
      </w:divsChild>
    </w:div>
    <w:div w:id="2103989944">
      <w:bodyDiv w:val="1"/>
      <w:marLeft w:val="0"/>
      <w:marRight w:val="0"/>
      <w:marTop w:val="0"/>
      <w:marBottom w:val="0"/>
      <w:divBdr>
        <w:top w:val="none" w:sz="0" w:space="0" w:color="auto"/>
        <w:left w:val="none" w:sz="0" w:space="0" w:color="auto"/>
        <w:bottom w:val="none" w:sz="0" w:space="0" w:color="auto"/>
        <w:right w:val="none" w:sz="0" w:space="0" w:color="auto"/>
      </w:divBdr>
    </w:div>
    <w:div w:id="2120249195">
      <w:bodyDiv w:val="1"/>
      <w:marLeft w:val="0"/>
      <w:marRight w:val="0"/>
      <w:marTop w:val="0"/>
      <w:marBottom w:val="0"/>
      <w:divBdr>
        <w:top w:val="none" w:sz="0" w:space="0" w:color="auto"/>
        <w:left w:val="none" w:sz="0" w:space="0" w:color="auto"/>
        <w:bottom w:val="none" w:sz="0" w:space="0" w:color="auto"/>
        <w:right w:val="none" w:sz="0" w:space="0" w:color="auto"/>
      </w:divBdr>
    </w:div>
    <w:div w:id="213162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chart" Target="charts/chart1.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Data" Target="diagrams/data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lovus.co.uk/about-olovus/"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diagramQuickStyle" Target="diagrams/quickStyle1.xml"/><Relationship Id="rId27"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peters\AppData\Local\Microsoft\Windows\Temporary%20Internet%20Files\Content.Outlook\J80P6GD0\Tender%20Template%20(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660066"/>
              </a:solidFill>
              <a:ln>
                <a:noFill/>
              </a:ln>
              <a:effectLst/>
            </c:spPr>
            <c:extLst>
              <c:ext xmlns:c16="http://schemas.microsoft.com/office/drawing/2014/chart" uri="{C3380CC4-5D6E-409C-BE32-E72D297353CC}">
                <c16:uniqueId val="{00000001-2B4A-4085-994A-47EA2E71F7F8}"/>
              </c:ext>
            </c:extLst>
          </c:dPt>
          <c:dPt>
            <c:idx val="1"/>
            <c:bubble3D val="0"/>
            <c:spPr>
              <a:solidFill>
                <a:srgbClr val="660066">
                  <a:alpha val="25000"/>
                </a:srgbClr>
              </a:solidFill>
              <a:ln>
                <a:noFill/>
              </a:ln>
              <a:effectLst/>
            </c:spPr>
            <c:extLst>
              <c:ext xmlns:c16="http://schemas.microsoft.com/office/drawing/2014/chart" uri="{C3380CC4-5D6E-409C-BE32-E72D297353CC}">
                <c16:uniqueId val="{00000003-2B4A-4085-994A-47EA2E71F7F8}"/>
              </c:ext>
            </c:extLst>
          </c:dPt>
          <c:dPt>
            <c:idx val="2"/>
            <c:bubble3D val="0"/>
            <c:spPr>
              <a:solidFill>
                <a:srgbClr val="660066">
                  <a:alpha val="50000"/>
                </a:srgbClr>
              </a:solidFill>
              <a:ln>
                <a:noFill/>
              </a:ln>
              <a:effectLst/>
            </c:spPr>
            <c:extLst>
              <c:ext xmlns:c16="http://schemas.microsoft.com/office/drawing/2014/chart" uri="{C3380CC4-5D6E-409C-BE32-E72D297353CC}">
                <c16:uniqueId val="{00000005-2B4A-4085-994A-47EA2E71F7F8}"/>
              </c:ext>
            </c:extLst>
          </c:dPt>
          <c:dPt>
            <c:idx val="3"/>
            <c:bubble3D val="0"/>
            <c:spPr>
              <a:solidFill>
                <a:schemeClr val="bg1">
                  <a:lumMod val="75000"/>
                </a:schemeClr>
              </a:solidFill>
              <a:ln>
                <a:noFill/>
              </a:ln>
              <a:effectLst/>
            </c:spPr>
            <c:extLst>
              <c:ext xmlns:c16="http://schemas.microsoft.com/office/drawing/2014/chart" uri="{C3380CC4-5D6E-409C-BE32-E72D297353CC}">
                <c16:uniqueId val="{00000007-2B4A-4085-994A-47EA2E71F7F8}"/>
              </c:ext>
            </c:extLst>
          </c:dPt>
          <c:dLbls>
            <c:dLbl>
              <c:idx val="1"/>
              <c:tx>
                <c:rich>
                  <a:bodyPr/>
                  <a:lstStyle/>
                  <a:p>
                    <a:fld id="{22631408-F7C8-414C-A67A-A29ED22A81BB}" type="PERCENTAGE">
                      <a:rPr lang="en-US">
                        <a:solidFill>
                          <a:schemeClr val="tx1"/>
                        </a:solidFill>
                      </a:rPr>
                      <a:pPr/>
                      <a:t>[PERCENTAGE]</a:t>
                    </a:fld>
                    <a:endParaRPr lang="en-GB"/>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B4A-4085-994A-47EA2E71F7F8}"/>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5-2B4A-4085-994A-47EA2E71F7F8}"/>
                </c:ext>
              </c:extLst>
            </c:dLbl>
            <c:dLbl>
              <c:idx val="3"/>
              <c:layout>
                <c:manualLayout>
                  <c:x val="1.160936132983377E-2"/>
                  <c:y val="7.3790828229804609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B4A-4085-994A-47EA2E71F7F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'All questions '!$G$39:$G$42</c:f>
              <c:strCache>
                <c:ptCount val="4"/>
                <c:pt idx="0">
                  <c:v>A lot </c:v>
                </c:pt>
                <c:pt idx="1">
                  <c:v>A little </c:v>
                </c:pt>
                <c:pt idx="2">
                  <c:v>Not at all </c:v>
                </c:pt>
                <c:pt idx="3">
                  <c:v>Not sure / prefer not to say </c:v>
                </c:pt>
              </c:strCache>
            </c:strRef>
          </c:cat>
          <c:val>
            <c:numRef>
              <c:f>'All questions '!$H$39:$H$42</c:f>
              <c:numCache>
                <c:formatCode>0%</c:formatCode>
                <c:ptCount val="4"/>
                <c:pt idx="0">
                  <c:v>0.49333333333333335</c:v>
                </c:pt>
                <c:pt idx="1">
                  <c:v>0.44888888888888889</c:v>
                </c:pt>
                <c:pt idx="2">
                  <c:v>3.111111111111111E-2</c:v>
                </c:pt>
                <c:pt idx="3">
                  <c:v>2.6666666666666668E-2</c:v>
                </c:pt>
              </c:numCache>
            </c:numRef>
          </c:val>
          <c:extLst>
            <c:ext xmlns:c16="http://schemas.microsoft.com/office/drawing/2014/chart" uri="{C3380CC4-5D6E-409C-BE32-E72D297353CC}">
              <c16:uniqueId val="{00000008-2B4A-4085-994A-47EA2E71F7F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0066">
                <a:alpha val="50000"/>
              </a:srgbClr>
            </a:solidFill>
            <a:ln w="12700">
              <a:solidFill>
                <a:srgbClr val="660066"/>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questions '!$G$87:$G$92</c:f>
              <c:strCache>
                <c:ptCount val="6"/>
                <c:pt idx="0">
                  <c:v>Very positive – I’d welcome it</c:v>
                </c:pt>
                <c:pt idx="1">
                  <c:v>Somewhat positive – I’d like to hear more</c:v>
                </c:pt>
                <c:pt idx="2">
                  <c:v>Neutral – I wouldn’t mind either way</c:v>
                </c:pt>
                <c:pt idx="3">
                  <c:v>Somewhat negative – I might feel uncomfortable</c:v>
                </c:pt>
                <c:pt idx="4">
                  <c:v>Very negative – I don't want anyone to ask</c:v>
                </c:pt>
                <c:pt idx="5">
                  <c:v>Not sure / prefer not to say</c:v>
                </c:pt>
              </c:strCache>
            </c:strRef>
          </c:cat>
          <c:val>
            <c:numRef>
              <c:f>'All questions '!$H$87:$H$92</c:f>
              <c:numCache>
                <c:formatCode>0%</c:formatCode>
                <c:ptCount val="6"/>
                <c:pt idx="0">
                  <c:v>0.45573770491803278</c:v>
                </c:pt>
                <c:pt idx="1">
                  <c:v>0.30819672131147541</c:v>
                </c:pt>
                <c:pt idx="2">
                  <c:v>0.12131147540983607</c:v>
                </c:pt>
                <c:pt idx="3">
                  <c:v>4.9180327868852458E-2</c:v>
                </c:pt>
                <c:pt idx="4">
                  <c:v>6.5573770491803279E-3</c:v>
                </c:pt>
                <c:pt idx="5">
                  <c:v>5.9016393442622953E-2</c:v>
                </c:pt>
              </c:numCache>
            </c:numRef>
          </c:val>
          <c:extLst>
            <c:ext xmlns:c16="http://schemas.microsoft.com/office/drawing/2014/chart" uri="{C3380CC4-5D6E-409C-BE32-E72D297353CC}">
              <c16:uniqueId val="{00000000-3117-4024-B2A3-E38BCCF17907}"/>
            </c:ext>
          </c:extLst>
        </c:ser>
        <c:dLbls>
          <c:dLblPos val="outEnd"/>
          <c:showLegendKey val="0"/>
          <c:showVal val="1"/>
          <c:showCatName val="0"/>
          <c:showSerName val="0"/>
          <c:showPercent val="0"/>
          <c:showBubbleSize val="0"/>
        </c:dLbls>
        <c:gapWidth val="219"/>
        <c:overlap val="-27"/>
        <c:axId val="278766160"/>
        <c:axId val="278765680"/>
      </c:barChart>
      <c:catAx>
        <c:axId val="27876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8765680"/>
        <c:crosses val="autoZero"/>
        <c:auto val="1"/>
        <c:lblAlgn val="ctr"/>
        <c:lblOffset val="100"/>
        <c:noMultiLvlLbl val="0"/>
      </c:catAx>
      <c:valAx>
        <c:axId val="278765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876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73637F-89C7-4C5A-91F4-CFAF204F13F3}" type="doc">
      <dgm:prSet loTypeId="urn:microsoft.com/office/officeart/2005/8/layout/default" loCatId="list" qsTypeId="urn:microsoft.com/office/officeart/2005/8/quickstyle/3d2" qsCatId="3D" csTypeId="urn:microsoft.com/office/officeart/2005/8/colors/accent1_3" csCatId="accent1" phldr="1"/>
      <dgm:spPr/>
      <dgm:t>
        <a:bodyPr/>
        <a:lstStyle/>
        <a:p>
          <a:endParaRPr lang="en-GB"/>
        </a:p>
      </dgm:t>
    </dgm:pt>
    <dgm:pt modelId="{05CD9309-4D80-4535-8AB6-2F7FEF76A458}">
      <dgm:prSet phldrT="[Text]" custT="1"/>
      <dgm:spPr>
        <a:solidFill>
          <a:srgbClr val="660066"/>
        </a:solidFill>
      </dgm:spPr>
      <dgm:t>
        <a:bodyPr/>
        <a:lstStyle/>
        <a:p>
          <a:pPr algn="ctr"/>
          <a:r>
            <a:rPr lang="en-GB" sz="1100">
              <a:solidFill>
                <a:schemeClr val="bg1"/>
              </a:solidFill>
            </a:rPr>
            <a:t>76% Female</a:t>
          </a:r>
        </a:p>
        <a:p>
          <a:pPr algn="ctr"/>
          <a:r>
            <a:rPr lang="en-GB" sz="1100">
              <a:solidFill>
                <a:schemeClr val="bg1"/>
              </a:solidFill>
            </a:rPr>
            <a:t>22% Male</a:t>
          </a:r>
        </a:p>
        <a:p>
          <a:pPr algn="ctr"/>
          <a:r>
            <a:rPr lang="en-GB" sz="1100">
              <a:solidFill>
                <a:schemeClr val="bg1"/>
              </a:solidFill>
            </a:rPr>
            <a:t>1% Non-binary</a:t>
          </a:r>
          <a:endParaRPr lang="en-GB" sz="900">
            <a:solidFill>
              <a:schemeClr val="bg1"/>
            </a:solidFill>
          </a:endParaRPr>
        </a:p>
      </dgm:t>
    </dgm:pt>
    <dgm:pt modelId="{C07659A5-FF96-49D8-B79C-3A5475E54D7A}" type="parTrans" cxnId="{DCFCF851-8023-406F-939E-2D0997F778F9}">
      <dgm:prSet/>
      <dgm:spPr/>
      <dgm:t>
        <a:bodyPr/>
        <a:lstStyle/>
        <a:p>
          <a:pPr algn="ctr"/>
          <a:endParaRPr lang="en-GB"/>
        </a:p>
      </dgm:t>
    </dgm:pt>
    <dgm:pt modelId="{5F38ACE0-A985-45DD-8FC2-39822E450B22}" type="sibTrans" cxnId="{DCFCF851-8023-406F-939E-2D0997F778F9}">
      <dgm:prSet/>
      <dgm:spPr/>
      <dgm:t>
        <a:bodyPr/>
        <a:lstStyle/>
        <a:p>
          <a:pPr algn="ctr"/>
          <a:endParaRPr lang="en-GB"/>
        </a:p>
      </dgm:t>
    </dgm:pt>
    <dgm:pt modelId="{48FC72C6-452C-4471-8B96-3C5EB4DF74A4}">
      <dgm:prSet phldrT="[Text]" custT="1"/>
      <dgm:spPr>
        <a:solidFill>
          <a:srgbClr val="660066"/>
        </a:solidFill>
      </dgm:spPr>
      <dgm:t>
        <a:bodyPr/>
        <a:lstStyle/>
        <a:p>
          <a:pPr algn="ctr"/>
          <a:r>
            <a:rPr lang="en-GB" sz="1100"/>
            <a:t>92% White </a:t>
          </a:r>
        </a:p>
        <a:p>
          <a:pPr algn="ctr"/>
          <a:r>
            <a:rPr lang="en-GB" sz="1100"/>
            <a:t>3% Asian / Asian British </a:t>
          </a:r>
        </a:p>
        <a:p>
          <a:pPr algn="ctr"/>
          <a:r>
            <a:rPr lang="en-GB" sz="1100"/>
            <a:t>3% Black / Black British </a:t>
          </a:r>
        </a:p>
        <a:p>
          <a:pPr algn="ctr"/>
          <a:r>
            <a:rPr lang="en-GB" sz="1100"/>
            <a:t>1% Mixed or Multiple ethnic groups </a:t>
          </a:r>
        </a:p>
        <a:p>
          <a:pPr algn="ctr"/>
          <a:r>
            <a:rPr lang="en-GB" sz="1100"/>
            <a:t>1% Other</a:t>
          </a:r>
        </a:p>
      </dgm:t>
    </dgm:pt>
    <dgm:pt modelId="{1735549F-935D-4348-902C-55870AB9D0EE}" type="parTrans" cxnId="{3F6DBAD4-7B57-4847-B022-BF0A3C2B520F}">
      <dgm:prSet/>
      <dgm:spPr/>
      <dgm:t>
        <a:bodyPr/>
        <a:lstStyle/>
        <a:p>
          <a:pPr algn="ctr"/>
          <a:endParaRPr lang="en-GB"/>
        </a:p>
      </dgm:t>
    </dgm:pt>
    <dgm:pt modelId="{7A0C252A-6E50-44E4-BA24-55C297BE1CF2}" type="sibTrans" cxnId="{3F6DBAD4-7B57-4847-B022-BF0A3C2B520F}">
      <dgm:prSet/>
      <dgm:spPr/>
      <dgm:t>
        <a:bodyPr/>
        <a:lstStyle/>
        <a:p>
          <a:pPr algn="ctr"/>
          <a:endParaRPr lang="en-GB"/>
        </a:p>
      </dgm:t>
    </dgm:pt>
    <dgm:pt modelId="{A4EC4342-6DA0-4B0B-808E-8608F7A1F833}">
      <dgm:prSet phldrT="[Text]" custT="1"/>
      <dgm:spPr>
        <a:solidFill>
          <a:srgbClr val="660066"/>
        </a:solidFill>
      </dgm:spPr>
      <dgm:t>
        <a:bodyPr/>
        <a:lstStyle/>
        <a:p>
          <a:pPr algn="ctr"/>
          <a:r>
            <a:rPr lang="en-GB" sz="1100"/>
            <a:t>91% Straight or heterosexual </a:t>
          </a:r>
        </a:p>
        <a:p>
          <a:pPr algn="ctr"/>
          <a:r>
            <a:rPr lang="en-GB" sz="1100"/>
            <a:t>4% Gay or lesbian </a:t>
          </a:r>
        </a:p>
        <a:p>
          <a:pPr algn="ctr"/>
          <a:r>
            <a:rPr lang="en-GB" sz="1100"/>
            <a:t>4% Bi or bisexual</a:t>
          </a:r>
        </a:p>
        <a:p>
          <a:pPr algn="ctr"/>
          <a:r>
            <a:rPr lang="en-GB" sz="1100"/>
            <a:t>1% Other</a:t>
          </a:r>
        </a:p>
      </dgm:t>
    </dgm:pt>
    <dgm:pt modelId="{932F9C6D-EBC1-4220-9DC4-4C33610D3DF1}" type="parTrans" cxnId="{82C169CC-32A3-49B6-8425-A7FF9487C9A9}">
      <dgm:prSet/>
      <dgm:spPr/>
      <dgm:t>
        <a:bodyPr/>
        <a:lstStyle/>
        <a:p>
          <a:pPr algn="ctr"/>
          <a:endParaRPr lang="en-GB"/>
        </a:p>
      </dgm:t>
    </dgm:pt>
    <dgm:pt modelId="{AE1F4053-501A-4169-8224-ADE3EC2FC23B}" type="sibTrans" cxnId="{82C169CC-32A3-49B6-8425-A7FF9487C9A9}">
      <dgm:prSet/>
      <dgm:spPr/>
      <dgm:t>
        <a:bodyPr/>
        <a:lstStyle/>
        <a:p>
          <a:pPr algn="ctr"/>
          <a:endParaRPr lang="en-GB"/>
        </a:p>
      </dgm:t>
    </dgm:pt>
    <dgm:pt modelId="{41EB545B-F148-45D3-8212-53A35A07B98E}">
      <dgm:prSet phldrT="[Text]" custT="1"/>
      <dgm:spPr>
        <a:solidFill>
          <a:srgbClr val="660066"/>
        </a:solidFill>
      </dgm:spPr>
      <dgm:t>
        <a:bodyPr/>
        <a:lstStyle/>
        <a:p>
          <a:pPr algn="ctr"/>
          <a:r>
            <a:rPr lang="en-GB" sz="1100"/>
            <a:t>5% Serving / have previously served in the UK Armed Forces </a:t>
          </a:r>
        </a:p>
        <a:p>
          <a:pPr algn="ctr"/>
          <a:r>
            <a:rPr lang="en-GB" sz="1100"/>
            <a:t>1% gender does not match sex registered at birth</a:t>
          </a:r>
        </a:p>
        <a:p>
          <a:pPr algn="ctr"/>
          <a:r>
            <a:rPr lang="en-GB" sz="1100"/>
            <a:t>1% pregnant or had been in the last year </a:t>
          </a:r>
        </a:p>
      </dgm:t>
    </dgm:pt>
    <dgm:pt modelId="{5559797E-952E-4F9E-A7D7-FDB63CF15291}" type="parTrans" cxnId="{6B9BAF75-B1F6-4640-A87A-9D04E4F86C29}">
      <dgm:prSet/>
      <dgm:spPr/>
      <dgm:t>
        <a:bodyPr/>
        <a:lstStyle/>
        <a:p>
          <a:pPr algn="ctr"/>
          <a:endParaRPr lang="en-GB"/>
        </a:p>
      </dgm:t>
    </dgm:pt>
    <dgm:pt modelId="{9F745F3E-264C-47BD-B099-A0AB96509FF6}" type="sibTrans" cxnId="{6B9BAF75-B1F6-4640-A87A-9D04E4F86C29}">
      <dgm:prSet/>
      <dgm:spPr/>
      <dgm:t>
        <a:bodyPr/>
        <a:lstStyle/>
        <a:p>
          <a:pPr algn="ctr"/>
          <a:endParaRPr lang="en-GB"/>
        </a:p>
      </dgm:t>
    </dgm:pt>
    <dgm:pt modelId="{252E32B5-7952-4C94-9EAC-901AC4677737}">
      <dgm:prSet phldrT="[Text]" custT="1"/>
      <dgm:spPr>
        <a:solidFill>
          <a:srgbClr val="660066"/>
        </a:solidFill>
      </dgm:spPr>
      <dgm:t>
        <a:bodyPr/>
        <a:lstStyle/>
        <a:p>
          <a:pPr algn="ctr"/>
          <a:r>
            <a:rPr lang="en-GB" sz="1050"/>
            <a:t>38% had a mental health condition</a:t>
          </a:r>
        </a:p>
        <a:p>
          <a:pPr algn="ctr"/>
          <a:r>
            <a:rPr lang="en-GB" sz="1050"/>
            <a:t>15% Neurodivergent</a:t>
          </a:r>
        </a:p>
        <a:p>
          <a:pPr algn="ctr"/>
          <a:r>
            <a:rPr lang="en-GB" sz="1050"/>
            <a:t>13% Physical impairment / mobility issues </a:t>
          </a:r>
        </a:p>
        <a:p>
          <a:pPr algn="ctr"/>
          <a:r>
            <a:rPr lang="en-GB" sz="1050"/>
            <a:t>13% Long-term condition </a:t>
          </a:r>
        </a:p>
        <a:p>
          <a:pPr algn="ctr"/>
          <a:r>
            <a:rPr lang="en-GB" sz="1050"/>
            <a:t>9% Sensory impairment </a:t>
          </a:r>
        </a:p>
      </dgm:t>
    </dgm:pt>
    <dgm:pt modelId="{D9A928EC-8683-4C97-B8D7-2291D9D3C96E}" type="parTrans" cxnId="{0654484C-03F5-4C5F-AD97-5412CCD575C9}">
      <dgm:prSet/>
      <dgm:spPr/>
      <dgm:t>
        <a:bodyPr/>
        <a:lstStyle/>
        <a:p>
          <a:pPr algn="ctr"/>
          <a:endParaRPr lang="en-GB"/>
        </a:p>
      </dgm:t>
    </dgm:pt>
    <dgm:pt modelId="{92C2DE5C-ED49-451C-A818-C91BD8B84BDE}" type="sibTrans" cxnId="{0654484C-03F5-4C5F-AD97-5412CCD575C9}">
      <dgm:prSet/>
      <dgm:spPr/>
      <dgm:t>
        <a:bodyPr/>
        <a:lstStyle/>
        <a:p>
          <a:pPr algn="ctr"/>
          <a:endParaRPr lang="en-GB"/>
        </a:p>
      </dgm:t>
    </dgm:pt>
    <dgm:pt modelId="{B7E51B7D-EFE7-4E81-920C-25E1B66BA531}">
      <dgm:prSet phldrT="[Text]" custT="1"/>
      <dgm:spPr>
        <a:solidFill>
          <a:srgbClr val="660066"/>
        </a:solidFill>
      </dgm:spPr>
      <dgm:t>
        <a:bodyPr/>
        <a:lstStyle/>
        <a:p>
          <a:pPr algn="ctr"/>
          <a:r>
            <a:rPr lang="en-GB" sz="1100"/>
            <a:t>52% Christian</a:t>
          </a:r>
        </a:p>
        <a:p>
          <a:pPr algn="ctr"/>
          <a:r>
            <a:rPr lang="en-GB" sz="1100"/>
            <a:t>33% No religion / belief </a:t>
          </a:r>
        </a:p>
        <a:p>
          <a:pPr algn="ctr"/>
          <a:r>
            <a:rPr lang="en-GB" sz="1100"/>
            <a:t>2% Buddhist </a:t>
          </a:r>
        </a:p>
        <a:p>
          <a:pPr algn="ctr"/>
          <a:r>
            <a:rPr lang="en-GB" sz="1100"/>
            <a:t>1% Jewish </a:t>
          </a:r>
        </a:p>
        <a:p>
          <a:pPr algn="ctr"/>
          <a:r>
            <a:rPr lang="en-GB" sz="1100"/>
            <a:t>1% Muslim </a:t>
          </a:r>
        </a:p>
        <a:p>
          <a:pPr algn="ctr"/>
          <a:r>
            <a:rPr lang="en-GB" sz="1100"/>
            <a:t>1% Other</a:t>
          </a:r>
          <a:endParaRPr lang="en-GB" sz="1050"/>
        </a:p>
      </dgm:t>
    </dgm:pt>
    <dgm:pt modelId="{86F073E9-DC0C-43D9-8FDF-81935F5254FF}" type="parTrans" cxnId="{C1B10050-3ED7-40BA-9C85-96EC0228356E}">
      <dgm:prSet/>
      <dgm:spPr/>
      <dgm:t>
        <a:bodyPr/>
        <a:lstStyle/>
        <a:p>
          <a:pPr algn="ctr"/>
          <a:endParaRPr lang="en-GB"/>
        </a:p>
      </dgm:t>
    </dgm:pt>
    <dgm:pt modelId="{D0D39110-711A-4A7C-84EE-B0DA901C7533}" type="sibTrans" cxnId="{C1B10050-3ED7-40BA-9C85-96EC0228356E}">
      <dgm:prSet/>
      <dgm:spPr/>
      <dgm:t>
        <a:bodyPr/>
        <a:lstStyle/>
        <a:p>
          <a:pPr algn="ctr"/>
          <a:endParaRPr lang="en-GB"/>
        </a:p>
      </dgm:t>
    </dgm:pt>
    <dgm:pt modelId="{6F6B114B-302F-4714-928F-79FABBBD4472}">
      <dgm:prSet custT="1"/>
      <dgm:spPr>
        <a:solidFill>
          <a:srgbClr val="660066"/>
        </a:solidFill>
      </dgm:spPr>
      <dgm:t>
        <a:bodyPr/>
        <a:lstStyle/>
        <a:p>
          <a:pPr algn="ctr"/>
          <a:r>
            <a:rPr lang="en-GB" sz="1100">
              <a:solidFill>
                <a:schemeClr val="bg1"/>
              </a:solidFill>
            </a:rPr>
            <a:t>85% North East </a:t>
          </a:r>
        </a:p>
        <a:p>
          <a:pPr algn="ctr"/>
          <a:r>
            <a:rPr lang="en-GB" sz="1100">
              <a:solidFill>
                <a:schemeClr val="bg1"/>
              </a:solidFill>
            </a:rPr>
            <a:t>11% North Cumbria </a:t>
          </a:r>
        </a:p>
        <a:p>
          <a:pPr algn="ctr"/>
          <a:r>
            <a:rPr lang="en-GB" sz="1100">
              <a:solidFill>
                <a:schemeClr val="bg1"/>
              </a:solidFill>
            </a:rPr>
            <a:t>2% Other </a:t>
          </a:r>
        </a:p>
      </dgm:t>
    </dgm:pt>
    <dgm:pt modelId="{BAB18629-C598-4987-B100-1EC75E51884C}" type="sibTrans" cxnId="{2626879E-834B-4B7D-9E1B-ED8590CC3722}">
      <dgm:prSet/>
      <dgm:spPr/>
      <dgm:t>
        <a:bodyPr/>
        <a:lstStyle/>
        <a:p>
          <a:pPr algn="ctr"/>
          <a:endParaRPr lang="en-GB"/>
        </a:p>
      </dgm:t>
    </dgm:pt>
    <dgm:pt modelId="{3832A2BE-AD2C-43FD-AADD-FC8B508CA432}" type="parTrans" cxnId="{2626879E-834B-4B7D-9E1B-ED8590CC3722}">
      <dgm:prSet/>
      <dgm:spPr/>
      <dgm:t>
        <a:bodyPr/>
        <a:lstStyle/>
        <a:p>
          <a:pPr algn="ctr"/>
          <a:endParaRPr lang="en-GB"/>
        </a:p>
      </dgm:t>
    </dgm:pt>
    <dgm:pt modelId="{01C02772-7DA2-4E6F-926A-D5058AA1F469}" type="pres">
      <dgm:prSet presAssocID="{AC73637F-89C7-4C5A-91F4-CFAF204F13F3}" presName="diagram" presStyleCnt="0">
        <dgm:presLayoutVars>
          <dgm:dir/>
          <dgm:resizeHandles val="exact"/>
        </dgm:presLayoutVars>
      </dgm:prSet>
      <dgm:spPr/>
    </dgm:pt>
    <dgm:pt modelId="{C0C0FEE3-1CDF-403A-93BE-0157A7DC6062}" type="pres">
      <dgm:prSet presAssocID="{05CD9309-4D80-4535-8AB6-2F7FEF76A458}" presName="node" presStyleLbl="node1" presStyleIdx="0" presStyleCnt="7">
        <dgm:presLayoutVars>
          <dgm:bulletEnabled val="1"/>
        </dgm:presLayoutVars>
      </dgm:prSet>
      <dgm:spPr/>
    </dgm:pt>
    <dgm:pt modelId="{AE18A077-7F16-4CB2-B14F-ED2AC54C5638}" type="pres">
      <dgm:prSet presAssocID="{5F38ACE0-A985-45DD-8FC2-39822E450B22}" presName="sibTrans" presStyleCnt="0"/>
      <dgm:spPr/>
    </dgm:pt>
    <dgm:pt modelId="{395CFC39-0E83-421D-8BA9-8934E34BB04A}" type="pres">
      <dgm:prSet presAssocID="{48FC72C6-452C-4471-8B96-3C5EB4DF74A4}" presName="node" presStyleLbl="node1" presStyleIdx="1" presStyleCnt="7" custLinFactX="-9601" custLinFactY="8782" custLinFactNeighborX="-100000" custLinFactNeighborY="100000">
        <dgm:presLayoutVars>
          <dgm:bulletEnabled val="1"/>
        </dgm:presLayoutVars>
      </dgm:prSet>
      <dgm:spPr/>
    </dgm:pt>
    <dgm:pt modelId="{A83EE219-713E-4F93-A1C5-33F68AB69AC0}" type="pres">
      <dgm:prSet presAssocID="{7A0C252A-6E50-44E4-BA24-55C297BE1CF2}" presName="sibTrans" presStyleCnt="0"/>
      <dgm:spPr/>
    </dgm:pt>
    <dgm:pt modelId="{D1F2FBDD-0083-4C76-86AB-0B29EDBCC34C}" type="pres">
      <dgm:prSet presAssocID="{A4EC4342-6DA0-4B0B-808E-8608F7A1F833}" presName="node" presStyleLbl="node1" presStyleIdx="2" presStyleCnt="7" custLinFactX="6481" custLinFactNeighborX="100000" custLinFactNeighborY="-8460">
        <dgm:presLayoutVars>
          <dgm:bulletEnabled val="1"/>
        </dgm:presLayoutVars>
      </dgm:prSet>
      <dgm:spPr/>
    </dgm:pt>
    <dgm:pt modelId="{16D6DEC8-407D-43F4-8878-C9253BD9DA95}" type="pres">
      <dgm:prSet presAssocID="{AE1F4053-501A-4169-8224-ADE3EC2FC23B}" presName="sibTrans" presStyleCnt="0"/>
      <dgm:spPr/>
    </dgm:pt>
    <dgm:pt modelId="{E5AA1AA5-FCC9-4F9B-9965-F72ECFA42F21}" type="pres">
      <dgm:prSet presAssocID="{B7E51B7D-EFE7-4E81-920C-25E1B66BA531}" presName="node" presStyleLbl="node1" presStyleIdx="3" presStyleCnt="7" custLinFactY="-17804" custLinFactNeighborX="-1204" custLinFactNeighborY="-100000">
        <dgm:presLayoutVars>
          <dgm:bulletEnabled val="1"/>
        </dgm:presLayoutVars>
      </dgm:prSet>
      <dgm:spPr/>
    </dgm:pt>
    <dgm:pt modelId="{19664AF1-AED7-4185-9723-A1DCAD22FBCE}" type="pres">
      <dgm:prSet presAssocID="{D0D39110-711A-4A7C-84EE-B0DA901C7533}" presName="sibTrans" presStyleCnt="0"/>
      <dgm:spPr/>
    </dgm:pt>
    <dgm:pt modelId="{A254F8BF-D709-4040-AB25-6E34C182B818}" type="pres">
      <dgm:prSet presAssocID="{41EB545B-F148-45D3-8212-53A35A07B98E}" presName="node" presStyleLbl="node1" presStyleIdx="4" presStyleCnt="7" custLinFactX="6635" custLinFactNeighborX="100000" custLinFactNeighborY="-5241">
        <dgm:presLayoutVars>
          <dgm:bulletEnabled val="1"/>
        </dgm:presLayoutVars>
      </dgm:prSet>
      <dgm:spPr/>
    </dgm:pt>
    <dgm:pt modelId="{0AB29127-5BA1-476D-A5CF-1A9BFDDD845A}" type="pres">
      <dgm:prSet presAssocID="{9F745F3E-264C-47BD-B099-A0AB96509FF6}" presName="sibTrans" presStyleCnt="0"/>
      <dgm:spPr/>
    </dgm:pt>
    <dgm:pt modelId="{224D86C5-B0D7-41AC-AA22-89080F010688}" type="pres">
      <dgm:prSet presAssocID="{6F6B114B-302F-4714-928F-79FABBBD4472}" presName="node" presStyleLbl="node1" presStyleIdx="5" presStyleCnt="7" custLinFactY="10539" custLinFactNeighborX="-60369" custLinFactNeighborY="100000">
        <dgm:presLayoutVars>
          <dgm:bulletEnabled val="1"/>
        </dgm:presLayoutVars>
      </dgm:prSet>
      <dgm:spPr/>
    </dgm:pt>
    <dgm:pt modelId="{B8E80260-448D-485A-A25E-F99C84191917}" type="pres">
      <dgm:prSet presAssocID="{BAB18629-C598-4987-B100-1EC75E51884C}" presName="sibTrans" presStyleCnt="0"/>
      <dgm:spPr/>
    </dgm:pt>
    <dgm:pt modelId="{4DB4E251-29B7-49ED-89C3-8E6DB7DEA259}" type="pres">
      <dgm:prSet presAssocID="{252E32B5-7952-4C94-9EAC-901AC4677737}" presName="node" presStyleLbl="node1" presStyleIdx="6" presStyleCnt="7" custLinFactY="-25396" custLinFactNeighborX="-55468" custLinFactNeighborY="-100000">
        <dgm:presLayoutVars>
          <dgm:bulletEnabled val="1"/>
        </dgm:presLayoutVars>
      </dgm:prSet>
      <dgm:spPr/>
    </dgm:pt>
  </dgm:ptLst>
  <dgm:cxnLst>
    <dgm:cxn modelId="{60503A28-77A9-4D80-8F44-1756C13FB2AB}" type="presOf" srcId="{AC73637F-89C7-4C5A-91F4-CFAF204F13F3}" destId="{01C02772-7DA2-4E6F-926A-D5058AA1F469}" srcOrd="0" destOrd="0" presId="urn:microsoft.com/office/officeart/2005/8/layout/default"/>
    <dgm:cxn modelId="{9095653B-1812-4299-9D3A-99B760764788}" type="presOf" srcId="{B7E51B7D-EFE7-4E81-920C-25E1B66BA531}" destId="{E5AA1AA5-FCC9-4F9B-9965-F72ECFA42F21}" srcOrd="0" destOrd="0" presId="urn:microsoft.com/office/officeart/2005/8/layout/default"/>
    <dgm:cxn modelId="{9B7A5E6B-5032-48A1-9C93-A635587C3CBF}" type="presOf" srcId="{A4EC4342-6DA0-4B0B-808E-8608F7A1F833}" destId="{D1F2FBDD-0083-4C76-86AB-0B29EDBCC34C}" srcOrd="0" destOrd="0" presId="urn:microsoft.com/office/officeart/2005/8/layout/default"/>
    <dgm:cxn modelId="{3DCEC66B-29BC-4651-908C-F63678ABE1B0}" type="presOf" srcId="{48FC72C6-452C-4471-8B96-3C5EB4DF74A4}" destId="{395CFC39-0E83-421D-8BA9-8934E34BB04A}" srcOrd="0" destOrd="0" presId="urn:microsoft.com/office/officeart/2005/8/layout/default"/>
    <dgm:cxn modelId="{0654484C-03F5-4C5F-AD97-5412CCD575C9}" srcId="{AC73637F-89C7-4C5A-91F4-CFAF204F13F3}" destId="{252E32B5-7952-4C94-9EAC-901AC4677737}" srcOrd="6" destOrd="0" parTransId="{D9A928EC-8683-4C97-B8D7-2291D9D3C96E}" sibTransId="{92C2DE5C-ED49-451C-A818-C91BD8B84BDE}"/>
    <dgm:cxn modelId="{C1B10050-3ED7-40BA-9C85-96EC0228356E}" srcId="{AC73637F-89C7-4C5A-91F4-CFAF204F13F3}" destId="{B7E51B7D-EFE7-4E81-920C-25E1B66BA531}" srcOrd="3" destOrd="0" parTransId="{86F073E9-DC0C-43D9-8FDF-81935F5254FF}" sibTransId="{D0D39110-711A-4A7C-84EE-B0DA901C7533}"/>
    <dgm:cxn modelId="{DCFCF851-8023-406F-939E-2D0997F778F9}" srcId="{AC73637F-89C7-4C5A-91F4-CFAF204F13F3}" destId="{05CD9309-4D80-4535-8AB6-2F7FEF76A458}" srcOrd="0" destOrd="0" parTransId="{C07659A5-FF96-49D8-B79C-3A5475E54D7A}" sibTransId="{5F38ACE0-A985-45DD-8FC2-39822E450B22}"/>
    <dgm:cxn modelId="{F937B773-1E73-475B-B342-05FFF2F722B3}" type="presOf" srcId="{05CD9309-4D80-4535-8AB6-2F7FEF76A458}" destId="{C0C0FEE3-1CDF-403A-93BE-0157A7DC6062}" srcOrd="0" destOrd="0" presId="urn:microsoft.com/office/officeart/2005/8/layout/default"/>
    <dgm:cxn modelId="{6B9BAF75-B1F6-4640-A87A-9D04E4F86C29}" srcId="{AC73637F-89C7-4C5A-91F4-CFAF204F13F3}" destId="{41EB545B-F148-45D3-8212-53A35A07B98E}" srcOrd="4" destOrd="0" parTransId="{5559797E-952E-4F9E-A7D7-FDB63CF15291}" sibTransId="{9F745F3E-264C-47BD-B099-A0AB96509FF6}"/>
    <dgm:cxn modelId="{170D517A-82C8-4FB6-B838-E9B01BDE56A3}" type="presOf" srcId="{41EB545B-F148-45D3-8212-53A35A07B98E}" destId="{A254F8BF-D709-4040-AB25-6E34C182B818}" srcOrd="0" destOrd="0" presId="urn:microsoft.com/office/officeart/2005/8/layout/default"/>
    <dgm:cxn modelId="{2626879E-834B-4B7D-9E1B-ED8590CC3722}" srcId="{AC73637F-89C7-4C5A-91F4-CFAF204F13F3}" destId="{6F6B114B-302F-4714-928F-79FABBBD4472}" srcOrd="5" destOrd="0" parTransId="{3832A2BE-AD2C-43FD-AADD-FC8B508CA432}" sibTransId="{BAB18629-C598-4987-B100-1EC75E51884C}"/>
    <dgm:cxn modelId="{607C3DB9-A743-4A65-BE81-2975E5AA8223}" type="presOf" srcId="{252E32B5-7952-4C94-9EAC-901AC4677737}" destId="{4DB4E251-29B7-49ED-89C3-8E6DB7DEA259}" srcOrd="0" destOrd="0" presId="urn:microsoft.com/office/officeart/2005/8/layout/default"/>
    <dgm:cxn modelId="{E5103BC2-55B9-4BEC-8578-4C8EBCDA83E1}" type="presOf" srcId="{6F6B114B-302F-4714-928F-79FABBBD4472}" destId="{224D86C5-B0D7-41AC-AA22-89080F010688}" srcOrd="0" destOrd="0" presId="urn:microsoft.com/office/officeart/2005/8/layout/default"/>
    <dgm:cxn modelId="{82C169CC-32A3-49B6-8425-A7FF9487C9A9}" srcId="{AC73637F-89C7-4C5A-91F4-CFAF204F13F3}" destId="{A4EC4342-6DA0-4B0B-808E-8608F7A1F833}" srcOrd="2" destOrd="0" parTransId="{932F9C6D-EBC1-4220-9DC4-4C33610D3DF1}" sibTransId="{AE1F4053-501A-4169-8224-ADE3EC2FC23B}"/>
    <dgm:cxn modelId="{3F6DBAD4-7B57-4847-B022-BF0A3C2B520F}" srcId="{AC73637F-89C7-4C5A-91F4-CFAF204F13F3}" destId="{48FC72C6-452C-4471-8B96-3C5EB4DF74A4}" srcOrd="1" destOrd="0" parTransId="{1735549F-935D-4348-902C-55870AB9D0EE}" sibTransId="{7A0C252A-6E50-44E4-BA24-55C297BE1CF2}"/>
    <dgm:cxn modelId="{AED8CA33-D311-426A-845C-ED9E273ABC79}" type="presParOf" srcId="{01C02772-7DA2-4E6F-926A-D5058AA1F469}" destId="{C0C0FEE3-1CDF-403A-93BE-0157A7DC6062}" srcOrd="0" destOrd="0" presId="urn:microsoft.com/office/officeart/2005/8/layout/default"/>
    <dgm:cxn modelId="{6E31B883-5FEA-471A-A4AA-A9676D708B50}" type="presParOf" srcId="{01C02772-7DA2-4E6F-926A-D5058AA1F469}" destId="{AE18A077-7F16-4CB2-B14F-ED2AC54C5638}" srcOrd="1" destOrd="0" presId="urn:microsoft.com/office/officeart/2005/8/layout/default"/>
    <dgm:cxn modelId="{738075F3-C495-473E-BF7B-0BD5B94273B7}" type="presParOf" srcId="{01C02772-7DA2-4E6F-926A-D5058AA1F469}" destId="{395CFC39-0E83-421D-8BA9-8934E34BB04A}" srcOrd="2" destOrd="0" presId="urn:microsoft.com/office/officeart/2005/8/layout/default"/>
    <dgm:cxn modelId="{C57C06FA-AB5A-45B3-BA9B-15F3687A87FF}" type="presParOf" srcId="{01C02772-7DA2-4E6F-926A-D5058AA1F469}" destId="{A83EE219-713E-4F93-A1C5-33F68AB69AC0}" srcOrd="3" destOrd="0" presId="urn:microsoft.com/office/officeart/2005/8/layout/default"/>
    <dgm:cxn modelId="{0A50139E-F48F-4141-A468-3D14B30563F5}" type="presParOf" srcId="{01C02772-7DA2-4E6F-926A-D5058AA1F469}" destId="{D1F2FBDD-0083-4C76-86AB-0B29EDBCC34C}" srcOrd="4" destOrd="0" presId="urn:microsoft.com/office/officeart/2005/8/layout/default"/>
    <dgm:cxn modelId="{63BCBD5B-F53B-4C36-B18F-9473F1DBD79D}" type="presParOf" srcId="{01C02772-7DA2-4E6F-926A-D5058AA1F469}" destId="{16D6DEC8-407D-43F4-8878-C9253BD9DA95}" srcOrd="5" destOrd="0" presId="urn:microsoft.com/office/officeart/2005/8/layout/default"/>
    <dgm:cxn modelId="{F4FBBF66-1465-4F28-92B4-2FB0C6833425}" type="presParOf" srcId="{01C02772-7DA2-4E6F-926A-D5058AA1F469}" destId="{E5AA1AA5-FCC9-4F9B-9965-F72ECFA42F21}" srcOrd="6" destOrd="0" presId="urn:microsoft.com/office/officeart/2005/8/layout/default"/>
    <dgm:cxn modelId="{B64A0995-754A-4FEB-91A6-291C370365E5}" type="presParOf" srcId="{01C02772-7DA2-4E6F-926A-D5058AA1F469}" destId="{19664AF1-AED7-4185-9723-A1DCAD22FBCE}" srcOrd="7" destOrd="0" presId="urn:microsoft.com/office/officeart/2005/8/layout/default"/>
    <dgm:cxn modelId="{EBF30226-DF33-4C12-AE60-C3D21A6FA0B0}" type="presParOf" srcId="{01C02772-7DA2-4E6F-926A-D5058AA1F469}" destId="{A254F8BF-D709-4040-AB25-6E34C182B818}" srcOrd="8" destOrd="0" presId="urn:microsoft.com/office/officeart/2005/8/layout/default"/>
    <dgm:cxn modelId="{BC07BA5B-EA71-42B8-B055-560207DA1310}" type="presParOf" srcId="{01C02772-7DA2-4E6F-926A-D5058AA1F469}" destId="{0AB29127-5BA1-476D-A5CF-1A9BFDDD845A}" srcOrd="9" destOrd="0" presId="urn:microsoft.com/office/officeart/2005/8/layout/default"/>
    <dgm:cxn modelId="{D7032024-DE42-477C-BC9D-E0D2FDCB945F}" type="presParOf" srcId="{01C02772-7DA2-4E6F-926A-D5058AA1F469}" destId="{224D86C5-B0D7-41AC-AA22-89080F010688}" srcOrd="10" destOrd="0" presId="urn:microsoft.com/office/officeart/2005/8/layout/default"/>
    <dgm:cxn modelId="{02F13D69-6538-44EB-BC16-C9EC5ED2CBB9}" type="presParOf" srcId="{01C02772-7DA2-4E6F-926A-D5058AA1F469}" destId="{B8E80260-448D-485A-A25E-F99C84191917}" srcOrd="11" destOrd="0" presId="urn:microsoft.com/office/officeart/2005/8/layout/default"/>
    <dgm:cxn modelId="{3D98AAC0-BA54-4C86-A6F0-2A0FE8D94975}" type="presParOf" srcId="{01C02772-7DA2-4E6F-926A-D5058AA1F469}" destId="{4DB4E251-29B7-49ED-89C3-8E6DB7DEA259}" srcOrd="12"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0FEE3-1CDF-403A-93BE-0157A7DC6062}">
      <dsp:nvSpPr>
        <dsp:cNvPr id="0" name=""/>
        <dsp:cNvSpPr/>
      </dsp:nvSpPr>
      <dsp:spPr>
        <a:xfrm>
          <a:off x="153251" y="2737"/>
          <a:ext cx="2687355" cy="1612413"/>
        </a:xfrm>
        <a:prstGeom prst="rect">
          <a:avLst/>
        </a:prstGeom>
        <a:solidFill>
          <a:srgbClr val="660066"/>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76% Female</a:t>
          </a:r>
        </a:p>
        <a:p>
          <a:pPr marL="0" lvl="0" indent="0" algn="ctr" defTabSz="488950">
            <a:lnSpc>
              <a:spcPct val="90000"/>
            </a:lnSpc>
            <a:spcBef>
              <a:spcPct val="0"/>
            </a:spcBef>
            <a:spcAft>
              <a:spcPct val="35000"/>
            </a:spcAft>
            <a:buNone/>
          </a:pPr>
          <a:r>
            <a:rPr lang="en-GB" sz="1100" kern="1200">
              <a:solidFill>
                <a:schemeClr val="bg1"/>
              </a:solidFill>
            </a:rPr>
            <a:t>22% Male</a:t>
          </a:r>
        </a:p>
        <a:p>
          <a:pPr marL="0" lvl="0" indent="0" algn="ctr" defTabSz="488950">
            <a:lnSpc>
              <a:spcPct val="90000"/>
            </a:lnSpc>
            <a:spcBef>
              <a:spcPct val="0"/>
            </a:spcBef>
            <a:spcAft>
              <a:spcPct val="35000"/>
            </a:spcAft>
            <a:buNone/>
          </a:pPr>
          <a:r>
            <a:rPr lang="en-GB" sz="1100" kern="1200">
              <a:solidFill>
                <a:schemeClr val="bg1"/>
              </a:solidFill>
            </a:rPr>
            <a:t>1% Non-binary</a:t>
          </a:r>
          <a:endParaRPr lang="en-GB" sz="900" kern="1200">
            <a:solidFill>
              <a:schemeClr val="bg1"/>
            </a:solidFill>
          </a:endParaRPr>
        </a:p>
      </dsp:txBody>
      <dsp:txXfrm>
        <a:off x="153251" y="2737"/>
        <a:ext cx="2687355" cy="1612413"/>
      </dsp:txXfrm>
    </dsp:sp>
    <dsp:sp modelId="{395CFC39-0E83-421D-8BA9-8934E34BB04A}">
      <dsp:nvSpPr>
        <dsp:cNvPr id="0" name=""/>
        <dsp:cNvSpPr/>
      </dsp:nvSpPr>
      <dsp:spPr>
        <a:xfrm>
          <a:off x="163974" y="1756752"/>
          <a:ext cx="2687355" cy="1612413"/>
        </a:xfrm>
        <a:prstGeom prst="rect">
          <a:avLst/>
        </a:prstGeom>
        <a:solidFill>
          <a:srgbClr val="660066"/>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92% White </a:t>
          </a:r>
        </a:p>
        <a:p>
          <a:pPr marL="0" lvl="0" indent="0" algn="ctr" defTabSz="488950">
            <a:lnSpc>
              <a:spcPct val="90000"/>
            </a:lnSpc>
            <a:spcBef>
              <a:spcPct val="0"/>
            </a:spcBef>
            <a:spcAft>
              <a:spcPct val="35000"/>
            </a:spcAft>
            <a:buNone/>
          </a:pPr>
          <a:r>
            <a:rPr lang="en-GB" sz="1100" kern="1200"/>
            <a:t>3% Asian / Asian British </a:t>
          </a:r>
        </a:p>
        <a:p>
          <a:pPr marL="0" lvl="0" indent="0" algn="ctr" defTabSz="488950">
            <a:lnSpc>
              <a:spcPct val="90000"/>
            </a:lnSpc>
            <a:spcBef>
              <a:spcPct val="0"/>
            </a:spcBef>
            <a:spcAft>
              <a:spcPct val="35000"/>
            </a:spcAft>
            <a:buNone/>
          </a:pPr>
          <a:r>
            <a:rPr lang="en-GB" sz="1100" kern="1200"/>
            <a:t>3% Black / Black British </a:t>
          </a:r>
        </a:p>
        <a:p>
          <a:pPr marL="0" lvl="0" indent="0" algn="ctr" defTabSz="488950">
            <a:lnSpc>
              <a:spcPct val="90000"/>
            </a:lnSpc>
            <a:spcBef>
              <a:spcPct val="0"/>
            </a:spcBef>
            <a:spcAft>
              <a:spcPct val="35000"/>
            </a:spcAft>
            <a:buNone/>
          </a:pPr>
          <a:r>
            <a:rPr lang="en-GB" sz="1100" kern="1200"/>
            <a:t>1% Mixed or Multiple ethnic groups </a:t>
          </a:r>
        </a:p>
        <a:p>
          <a:pPr marL="0" lvl="0" indent="0" algn="ctr" defTabSz="488950">
            <a:lnSpc>
              <a:spcPct val="90000"/>
            </a:lnSpc>
            <a:spcBef>
              <a:spcPct val="0"/>
            </a:spcBef>
            <a:spcAft>
              <a:spcPct val="35000"/>
            </a:spcAft>
            <a:buNone/>
          </a:pPr>
          <a:r>
            <a:rPr lang="en-GB" sz="1100" kern="1200"/>
            <a:t>1% Other</a:t>
          </a:r>
        </a:p>
      </dsp:txBody>
      <dsp:txXfrm>
        <a:off x="163974" y="1756752"/>
        <a:ext cx="2687355" cy="1612413"/>
      </dsp:txXfrm>
    </dsp:sp>
    <dsp:sp modelId="{D1F2FBDD-0083-4C76-86AB-0B29EDBCC34C}">
      <dsp:nvSpPr>
        <dsp:cNvPr id="0" name=""/>
        <dsp:cNvSpPr/>
      </dsp:nvSpPr>
      <dsp:spPr>
        <a:xfrm>
          <a:off x="3014774" y="1747475"/>
          <a:ext cx="2687355" cy="1612413"/>
        </a:xfrm>
        <a:prstGeom prst="rect">
          <a:avLst/>
        </a:prstGeom>
        <a:solidFill>
          <a:srgbClr val="660066"/>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91% Straight or heterosexual </a:t>
          </a:r>
        </a:p>
        <a:p>
          <a:pPr marL="0" lvl="0" indent="0" algn="ctr" defTabSz="488950">
            <a:lnSpc>
              <a:spcPct val="90000"/>
            </a:lnSpc>
            <a:spcBef>
              <a:spcPct val="0"/>
            </a:spcBef>
            <a:spcAft>
              <a:spcPct val="35000"/>
            </a:spcAft>
            <a:buNone/>
          </a:pPr>
          <a:r>
            <a:rPr lang="en-GB" sz="1100" kern="1200"/>
            <a:t>4% Gay or lesbian </a:t>
          </a:r>
        </a:p>
        <a:p>
          <a:pPr marL="0" lvl="0" indent="0" algn="ctr" defTabSz="488950">
            <a:lnSpc>
              <a:spcPct val="90000"/>
            </a:lnSpc>
            <a:spcBef>
              <a:spcPct val="0"/>
            </a:spcBef>
            <a:spcAft>
              <a:spcPct val="35000"/>
            </a:spcAft>
            <a:buNone/>
          </a:pPr>
          <a:r>
            <a:rPr lang="en-GB" sz="1100" kern="1200"/>
            <a:t>4% Bi or bisexual</a:t>
          </a:r>
        </a:p>
        <a:p>
          <a:pPr marL="0" lvl="0" indent="0" algn="ctr" defTabSz="488950">
            <a:lnSpc>
              <a:spcPct val="90000"/>
            </a:lnSpc>
            <a:spcBef>
              <a:spcPct val="0"/>
            </a:spcBef>
            <a:spcAft>
              <a:spcPct val="35000"/>
            </a:spcAft>
            <a:buNone/>
          </a:pPr>
          <a:r>
            <a:rPr lang="en-GB" sz="1100" kern="1200"/>
            <a:t>1% Other</a:t>
          </a:r>
        </a:p>
      </dsp:txBody>
      <dsp:txXfrm>
        <a:off x="3014774" y="1747475"/>
        <a:ext cx="2687355" cy="1612413"/>
      </dsp:txXfrm>
    </dsp:sp>
    <dsp:sp modelId="{E5AA1AA5-FCC9-4F9B-9965-F72ECFA42F21}">
      <dsp:nvSpPr>
        <dsp:cNvPr id="0" name=""/>
        <dsp:cNvSpPr/>
      </dsp:nvSpPr>
      <dsp:spPr>
        <a:xfrm>
          <a:off x="3076987" y="0"/>
          <a:ext cx="2687355" cy="1612413"/>
        </a:xfrm>
        <a:prstGeom prst="rect">
          <a:avLst/>
        </a:prstGeom>
        <a:solidFill>
          <a:srgbClr val="660066"/>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52% Christian</a:t>
          </a:r>
        </a:p>
        <a:p>
          <a:pPr marL="0" lvl="0" indent="0" algn="ctr" defTabSz="488950">
            <a:lnSpc>
              <a:spcPct val="90000"/>
            </a:lnSpc>
            <a:spcBef>
              <a:spcPct val="0"/>
            </a:spcBef>
            <a:spcAft>
              <a:spcPct val="35000"/>
            </a:spcAft>
            <a:buNone/>
          </a:pPr>
          <a:r>
            <a:rPr lang="en-GB" sz="1100" kern="1200"/>
            <a:t>33% No religion / belief </a:t>
          </a:r>
        </a:p>
        <a:p>
          <a:pPr marL="0" lvl="0" indent="0" algn="ctr" defTabSz="488950">
            <a:lnSpc>
              <a:spcPct val="90000"/>
            </a:lnSpc>
            <a:spcBef>
              <a:spcPct val="0"/>
            </a:spcBef>
            <a:spcAft>
              <a:spcPct val="35000"/>
            </a:spcAft>
            <a:buNone/>
          </a:pPr>
          <a:r>
            <a:rPr lang="en-GB" sz="1100" kern="1200"/>
            <a:t>2% Buddhist </a:t>
          </a:r>
        </a:p>
        <a:p>
          <a:pPr marL="0" lvl="0" indent="0" algn="ctr" defTabSz="488950">
            <a:lnSpc>
              <a:spcPct val="90000"/>
            </a:lnSpc>
            <a:spcBef>
              <a:spcPct val="0"/>
            </a:spcBef>
            <a:spcAft>
              <a:spcPct val="35000"/>
            </a:spcAft>
            <a:buNone/>
          </a:pPr>
          <a:r>
            <a:rPr lang="en-GB" sz="1100" kern="1200"/>
            <a:t>1% Jewish </a:t>
          </a:r>
        </a:p>
        <a:p>
          <a:pPr marL="0" lvl="0" indent="0" algn="ctr" defTabSz="488950">
            <a:lnSpc>
              <a:spcPct val="90000"/>
            </a:lnSpc>
            <a:spcBef>
              <a:spcPct val="0"/>
            </a:spcBef>
            <a:spcAft>
              <a:spcPct val="35000"/>
            </a:spcAft>
            <a:buNone/>
          </a:pPr>
          <a:r>
            <a:rPr lang="en-GB" sz="1100" kern="1200"/>
            <a:t>1% Muslim </a:t>
          </a:r>
        </a:p>
        <a:p>
          <a:pPr marL="0" lvl="0" indent="0" algn="ctr" defTabSz="488950">
            <a:lnSpc>
              <a:spcPct val="90000"/>
            </a:lnSpc>
            <a:spcBef>
              <a:spcPct val="0"/>
            </a:spcBef>
            <a:spcAft>
              <a:spcPct val="35000"/>
            </a:spcAft>
            <a:buNone/>
          </a:pPr>
          <a:r>
            <a:rPr lang="en-GB" sz="1100" kern="1200"/>
            <a:t>1% Other</a:t>
          </a:r>
          <a:endParaRPr lang="en-GB" sz="1050" kern="1200"/>
        </a:p>
      </dsp:txBody>
      <dsp:txXfrm>
        <a:off x="3076987" y="0"/>
        <a:ext cx="2687355" cy="1612413"/>
      </dsp:txXfrm>
    </dsp:sp>
    <dsp:sp modelId="{A254F8BF-D709-4040-AB25-6E34C182B818}">
      <dsp:nvSpPr>
        <dsp:cNvPr id="0" name=""/>
        <dsp:cNvSpPr/>
      </dsp:nvSpPr>
      <dsp:spPr>
        <a:xfrm>
          <a:off x="3018913" y="3680528"/>
          <a:ext cx="2687355" cy="1612413"/>
        </a:xfrm>
        <a:prstGeom prst="rect">
          <a:avLst/>
        </a:prstGeom>
        <a:solidFill>
          <a:srgbClr val="660066"/>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5% Serving / have previously served in the UK Armed Forces </a:t>
          </a:r>
        </a:p>
        <a:p>
          <a:pPr marL="0" lvl="0" indent="0" algn="ctr" defTabSz="488950">
            <a:lnSpc>
              <a:spcPct val="90000"/>
            </a:lnSpc>
            <a:spcBef>
              <a:spcPct val="0"/>
            </a:spcBef>
            <a:spcAft>
              <a:spcPct val="35000"/>
            </a:spcAft>
            <a:buNone/>
          </a:pPr>
          <a:r>
            <a:rPr lang="en-GB" sz="1100" kern="1200"/>
            <a:t>1% gender does not match sex registered at birth</a:t>
          </a:r>
        </a:p>
        <a:p>
          <a:pPr marL="0" lvl="0" indent="0" algn="ctr" defTabSz="488950">
            <a:lnSpc>
              <a:spcPct val="90000"/>
            </a:lnSpc>
            <a:spcBef>
              <a:spcPct val="0"/>
            </a:spcBef>
            <a:spcAft>
              <a:spcPct val="35000"/>
            </a:spcAft>
            <a:buNone/>
          </a:pPr>
          <a:r>
            <a:rPr lang="en-GB" sz="1100" kern="1200"/>
            <a:t>1% pregnant or had been in the last year </a:t>
          </a:r>
        </a:p>
      </dsp:txBody>
      <dsp:txXfrm>
        <a:off x="3018913" y="3680528"/>
        <a:ext cx="2687355" cy="1612413"/>
      </dsp:txXfrm>
    </dsp:sp>
    <dsp:sp modelId="{224D86C5-B0D7-41AC-AA22-89080F010688}">
      <dsp:nvSpPr>
        <dsp:cNvPr id="0" name=""/>
        <dsp:cNvSpPr/>
      </dsp:nvSpPr>
      <dsp:spPr>
        <a:xfrm>
          <a:off x="1487013" y="5547380"/>
          <a:ext cx="2687355" cy="1612413"/>
        </a:xfrm>
        <a:prstGeom prst="rect">
          <a:avLst/>
        </a:prstGeom>
        <a:solidFill>
          <a:srgbClr val="660066"/>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85% North East </a:t>
          </a:r>
        </a:p>
        <a:p>
          <a:pPr marL="0" lvl="0" indent="0" algn="ctr" defTabSz="488950">
            <a:lnSpc>
              <a:spcPct val="90000"/>
            </a:lnSpc>
            <a:spcBef>
              <a:spcPct val="0"/>
            </a:spcBef>
            <a:spcAft>
              <a:spcPct val="35000"/>
            </a:spcAft>
            <a:buNone/>
          </a:pPr>
          <a:r>
            <a:rPr lang="en-GB" sz="1100" kern="1200">
              <a:solidFill>
                <a:schemeClr val="bg1"/>
              </a:solidFill>
            </a:rPr>
            <a:t>11% North Cumbria </a:t>
          </a:r>
        </a:p>
        <a:p>
          <a:pPr marL="0" lvl="0" indent="0" algn="ctr" defTabSz="488950">
            <a:lnSpc>
              <a:spcPct val="90000"/>
            </a:lnSpc>
            <a:spcBef>
              <a:spcPct val="0"/>
            </a:spcBef>
            <a:spcAft>
              <a:spcPct val="35000"/>
            </a:spcAft>
            <a:buNone/>
          </a:pPr>
          <a:r>
            <a:rPr lang="en-GB" sz="1100" kern="1200">
              <a:solidFill>
                <a:schemeClr val="bg1"/>
              </a:solidFill>
            </a:rPr>
            <a:t>2% Other </a:t>
          </a:r>
        </a:p>
      </dsp:txBody>
      <dsp:txXfrm>
        <a:off x="1487013" y="5547380"/>
        <a:ext cx="2687355" cy="1612413"/>
      </dsp:txXfrm>
    </dsp:sp>
    <dsp:sp modelId="{4DB4E251-29B7-49ED-89C3-8E6DB7DEA259}">
      <dsp:nvSpPr>
        <dsp:cNvPr id="0" name=""/>
        <dsp:cNvSpPr/>
      </dsp:nvSpPr>
      <dsp:spPr>
        <a:xfrm>
          <a:off x="140675" y="3624281"/>
          <a:ext cx="2687355" cy="1612413"/>
        </a:xfrm>
        <a:prstGeom prst="rect">
          <a:avLst/>
        </a:prstGeom>
        <a:solidFill>
          <a:srgbClr val="660066"/>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38% had a mental health condition</a:t>
          </a:r>
        </a:p>
        <a:p>
          <a:pPr marL="0" lvl="0" indent="0" algn="ctr" defTabSz="466725">
            <a:lnSpc>
              <a:spcPct val="90000"/>
            </a:lnSpc>
            <a:spcBef>
              <a:spcPct val="0"/>
            </a:spcBef>
            <a:spcAft>
              <a:spcPct val="35000"/>
            </a:spcAft>
            <a:buNone/>
          </a:pPr>
          <a:r>
            <a:rPr lang="en-GB" sz="1050" kern="1200"/>
            <a:t>15% Neurodivergent</a:t>
          </a:r>
        </a:p>
        <a:p>
          <a:pPr marL="0" lvl="0" indent="0" algn="ctr" defTabSz="466725">
            <a:lnSpc>
              <a:spcPct val="90000"/>
            </a:lnSpc>
            <a:spcBef>
              <a:spcPct val="0"/>
            </a:spcBef>
            <a:spcAft>
              <a:spcPct val="35000"/>
            </a:spcAft>
            <a:buNone/>
          </a:pPr>
          <a:r>
            <a:rPr lang="en-GB" sz="1050" kern="1200"/>
            <a:t>13% Physical impairment / mobility issues </a:t>
          </a:r>
        </a:p>
        <a:p>
          <a:pPr marL="0" lvl="0" indent="0" algn="ctr" defTabSz="466725">
            <a:lnSpc>
              <a:spcPct val="90000"/>
            </a:lnSpc>
            <a:spcBef>
              <a:spcPct val="0"/>
            </a:spcBef>
            <a:spcAft>
              <a:spcPct val="35000"/>
            </a:spcAft>
            <a:buNone/>
          </a:pPr>
          <a:r>
            <a:rPr lang="en-GB" sz="1050" kern="1200"/>
            <a:t>13% Long-term condition </a:t>
          </a:r>
        </a:p>
        <a:p>
          <a:pPr marL="0" lvl="0" indent="0" algn="ctr" defTabSz="466725">
            <a:lnSpc>
              <a:spcPct val="90000"/>
            </a:lnSpc>
            <a:spcBef>
              <a:spcPct val="0"/>
            </a:spcBef>
            <a:spcAft>
              <a:spcPct val="35000"/>
            </a:spcAft>
            <a:buNone/>
          </a:pPr>
          <a:r>
            <a:rPr lang="en-GB" sz="1050" kern="1200"/>
            <a:t>9% Sensory impairment </a:t>
          </a:r>
        </a:p>
      </dsp:txBody>
      <dsp:txXfrm>
        <a:off x="140675" y="3624281"/>
        <a:ext cx="2687355" cy="161241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525D088407F941AEC21993C6F727C4" ma:contentTypeVersion="17" ma:contentTypeDescription="Create a new document." ma:contentTypeScope="" ma:versionID="e4a708ce4fbfa222070c3fe2a5e05e2d">
  <xsd:schema xmlns:xsd="http://www.w3.org/2001/XMLSchema" xmlns:xs="http://www.w3.org/2001/XMLSchema" xmlns:p="http://schemas.microsoft.com/office/2006/metadata/properties" xmlns:ns1="http://schemas.microsoft.com/sharepoint/v3" xmlns:ns2="a90b0385-c960-4b1b-97c4-cca9bc7e260c" xmlns:ns3="df42ea43-ce9b-41b1-baee-d6e9292ff384" targetNamespace="http://schemas.microsoft.com/office/2006/metadata/properties" ma:root="true" ma:fieldsID="17c9bfe03b19a0af55635cc122db552a" ns1:_="" ns2:_="" ns3:_="">
    <xsd:import namespace="http://schemas.microsoft.com/sharepoint/v3"/>
    <xsd:import namespace="a90b0385-c960-4b1b-97c4-cca9bc7e260c"/>
    <xsd:import namespace="df42ea43-ce9b-41b1-baee-d6e9292ff38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1:_ip_UnifiedCompliancePolicyProperties" minOccurs="0"/>
                <xsd:element ref="ns1:_ip_UnifiedCompliancePolicyUIActio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b0385-c960-4b1b-97c4-cca9bc7e2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42ea43-ce9b-41b1-baee-d6e9292ff38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99c419-4394-479a-b3e5-7955d95e65d2}" ma:internalName="TaxCatchAll" ma:showField="CatchAllData" ma:web="df42ea43-ce9b-41b1-baee-d6e9292ff38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90b0385-c960-4b1b-97c4-cca9bc7e260c">
      <Terms xmlns="http://schemas.microsoft.com/office/infopath/2007/PartnerControls"/>
    </lcf76f155ced4ddcb4097134ff3c332f>
    <TaxCatchAll xmlns="df42ea43-ce9b-41b1-baee-d6e9292ff384" xsi:nil="true"/>
  </documentManagement>
</p:properties>
</file>

<file path=customXml/itemProps1.xml><?xml version="1.0" encoding="utf-8"?>
<ds:datastoreItem xmlns:ds="http://schemas.openxmlformats.org/officeDocument/2006/customXml" ds:itemID="{976505E1-7F6C-449D-81F9-75B6E32EB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0b0385-c960-4b1b-97c4-cca9bc7e260c"/>
    <ds:schemaRef ds:uri="df42ea43-ce9b-41b1-baee-d6e9292ff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48CF25-A5D1-4D22-B314-32C075C7554B}">
  <ds:schemaRefs>
    <ds:schemaRef ds:uri="http://schemas.openxmlformats.org/officeDocument/2006/bibliography"/>
  </ds:schemaRefs>
</ds:datastoreItem>
</file>

<file path=customXml/itemProps3.xml><?xml version="1.0" encoding="utf-8"?>
<ds:datastoreItem xmlns:ds="http://schemas.openxmlformats.org/officeDocument/2006/customXml" ds:itemID="{99241B02-0067-42B9-8556-E1A5EDC006EC}">
  <ds:schemaRefs>
    <ds:schemaRef ds:uri="http://schemas.microsoft.com/sharepoint/v3/contenttype/forms"/>
  </ds:schemaRefs>
</ds:datastoreItem>
</file>

<file path=customXml/itemProps4.xml><?xml version="1.0" encoding="utf-8"?>
<ds:datastoreItem xmlns:ds="http://schemas.openxmlformats.org/officeDocument/2006/customXml" ds:itemID="{76B90B6B-6E17-41CD-8C1C-368B2EF0B0D7}">
  <ds:schemaRefs>
    <ds:schemaRef ds:uri="http://schemas.microsoft.com/office/2006/metadata/properties"/>
    <ds:schemaRef ds:uri="http://schemas.microsoft.com/office/infopath/2007/PartnerControls"/>
    <ds:schemaRef ds:uri="http://schemas.microsoft.com/sharepoint/v3"/>
    <ds:schemaRef ds:uri="a90b0385-c960-4b1b-97c4-cca9bc7e260c"/>
    <ds:schemaRef ds:uri="df42ea43-ce9b-41b1-baee-d6e9292ff384"/>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Tender Template (2)</Template>
  <TotalTime>12</TotalTime>
  <Pages>20</Pages>
  <Words>4734</Words>
  <Characters>26512</Characters>
  <Application>Microsoft Office Word</Application>
  <DocSecurity>0</DocSecurity>
  <Lines>779</Lines>
  <Paragraphs>400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30846</CharactersWithSpaces>
  <SharedDoc>false</SharedDoc>
  <HLinks>
    <vt:vector size="72" baseType="variant">
      <vt:variant>
        <vt:i4>2031665</vt:i4>
      </vt:variant>
      <vt:variant>
        <vt:i4>68</vt:i4>
      </vt:variant>
      <vt:variant>
        <vt:i4>0</vt:i4>
      </vt:variant>
      <vt:variant>
        <vt:i4>5</vt:i4>
      </vt:variant>
      <vt:variant>
        <vt:lpwstr/>
      </vt:variant>
      <vt:variant>
        <vt:lpwstr>_Toc397766301</vt:lpwstr>
      </vt:variant>
      <vt:variant>
        <vt:i4>2031665</vt:i4>
      </vt:variant>
      <vt:variant>
        <vt:i4>62</vt:i4>
      </vt:variant>
      <vt:variant>
        <vt:i4>0</vt:i4>
      </vt:variant>
      <vt:variant>
        <vt:i4>5</vt:i4>
      </vt:variant>
      <vt:variant>
        <vt:lpwstr/>
      </vt:variant>
      <vt:variant>
        <vt:lpwstr>_Toc397766300</vt:lpwstr>
      </vt:variant>
      <vt:variant>
        <vt:i4>1441840</vt:i4>
      </vt:variant>
      <vt:variant>
        <vt:i4>56</vt:i4>
      </vt:variant>
      <vt:variant>
        <vt:i4>0</vt:i4>
      </vt:variant>
      <vt:variant>
        <vt:i4>5</vt:i4>
      </vt:variant>
      <vt:variant>
        <vt:lpwstr/>
      </vt:variant>
      <vt:variant>
        <vt:lpwstr>_Toc397766297</vt:lpwstr>
      </vt:variant>
      <vt:variant>
        <vt:i4>1441840</vt:i4>
      </vt:variant>
      <vt:variant>
        <vt:i4>50</vt:i4>
      </vt:variant>
      <vt:variant>
        <vt:i4>0</vt:i4>
      </vt:variant>
      <vt:variant>
        <vt:i4>5</vt:i4>
      </vt:variant>
      <vt:variant>
        <vt:lpwstr/>
      </vt:variant>
      <vt:variant>
        <vt:lpwstr>_Toc397766296</vt:lpwstr>
      </vt:variant>
      <vt:variant>
        <vt:i4>1441840</vt:i4>
      </vt:variant>
      <vt:variant>
        <vt:i4>44</vt:i4>
      </vt:variant>
      <vt:variant>
        <vt:i4>0</vt:i4>
      </vt:variant>
      <vt:variant>
        <vt:i4>5</vt:i4>
      </vt:variant>
      <vt:variant>
        <vt:lpwstr/>
      </vt:variant>
      <vt:variant>
        <vt:lpwstr>_Toc397766295</vt:lpwstr>
      </vt:variant>
      <vt:variant>
        <vt:i4>1441840</vt:i4>
      </vt:variant>
      <vt:variant>
        <vt:i4>38</vt:i4>
      </vt:variant>
      <vt:variant>
        <vt:i4>0</vt:i4>
      </vt:variant>
      <vt:variant>
        <vt:i4>5</vt:i4>
      </vt:variant>
      <vt:variant>
        <vt:lpwstr/>
      </vt:variant>
      <vt:variant>
        <vt:lpwstr>_Toc397766294</vt:lpwstr>
      </vt:variant>
      <vt:variant>
        <vt:i4>1441840</vt:i4>
      </vt:variant>
      <vt:variant>
        <vt:i4>32</vt:i4>
      </vt:variant>
      <vt:variant>
        <vt:i4>0</vt:i4>
      </vt:variant>
      <vt:variant>
        <vt:i4>5</vt:i4>
      </vt:variant>
      <vt:variant>
        <vt:lpwstr/>
      </vt:variant>
      <vt:variant>
        <vt:lpwstr>_Toc397766293</vt:lpwstr>
      </vt:variant>
      <vt:variant>
        <vt:i4>1441840</vt:i4>
      </vt:variant>
      <vt:variant>
        <vt:i4>26</vt:i4>
      </vt:variant>
      <vt:variant>
        <vt:i4>0</vt:i4>
      </vt:variant>
      <vt:variant>
        <vt:i4>5</vt:i4>
      </vt:variant>
      <vt:variant>
        <vt:lpwstr/>
      </vt:variant>
      <vt:variant>
        <vt:lpwstr>_Toc397766292</vt:lpwstr>
      </vt:variant>
      <vt:variant>
        <vt:i4>1441840</vt:i4>
      </vt:variant>
      <vt:variant>
        <vt:i4>20</vt:i4>
      </vt:variant>
      <vt:variant>
        <vt:i4>0</vt:i4>
      </vt:variant>
      <vt:variant>
        <vt:i4>5</vt:i4>
      </vt:variant>
      <vt:variant>
        <vt:lpwstr/>
      </vt:variant>
      <vt:variant>
        <vt:lpwstr>_Toc397766291</vt:lpwstr>
      </vt:variant>
      <vt:variant>
        <vt:i4>1441840</vt:i4>
      </vt:variant>
      <vt:variant>
        <vt:i4>14</vt:i4>
      </vt:variant>
      <vt:variant>
        <vt:i4>0</vt:i4>
      </vt:variant>
      <vt:variant>
        <vt:i4>5</vt:i4>
      </vt:variant>
      <vt:variant>
        <vt:lpwstr/>
      </vt:variant>
      <vt:variant>
        <vt:lpwstr>_Toc397766290</vt:lpwstr>
      </vt:variant>
      <vt:variant>
        <vt:i4>1507376</vt:i4>
      </vt:variant>
      <vt:variant>
        <vt:i4>8</vt:i4>
      </vt:variant>
      <vt:variant>
        <vt:i4>0</vt:i4>
      </vt:variant>
      <vt:variant>
        <vt:i4>5</vt:i4>
      </vt:variant>
      <vt:variant>
        <vt:lpwstr/>
      </vt:variant>
      <vt:variant>
        <vt:lpwstr>_Toc397766289</vt:lpwstr>
      </vt:variant>
      <vt:variant>
        <vt:i4>1507376</vt:i4>
      </vt:variant>
      <vt:variant>
        <vt:i4>2</vt:i4>
      </vt:variant>
      <vt:variant>
        <vt:i4>0</vt:i4>
      </vt:variant>
      <vt:variant>
        <vt:i4>5</vt:i4>
      </vt:variant>
      <vt:variant>
        <vt:lpwstr/>
      </vt:variant>
      <vt:variant>
        <vt:lpwstr>_Toc397766288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Jenny.Peters</dc:creator>
  <cp:lastModifiedBy>Jenny Harvey</cp:lastModifiedBy>
  <cp:revision>2</cp:revision>
  <cp:lastPrinted>2022-11-30T09:13:00Z</cp:lastPrinted>
  <dcterms:created xsi:type="dcterms:W3CDTF">2026-03-06T14:42:00Z</dcterms:created>
  <dcterms:modified xsi:type="dcterms:W3CDTF">2026-03-06T14:42:00Z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0x01010024525D088407F941AEC21993C6F727C4</vt:lpwstr>
  </property>
  <property fmtid="{D5CDD505-2E9C-101B-9397-08002B2CF9AE}" pid="3" name="MediaServiceImageTags">
    <vt:lpwstr/>
  </property>
  <property fmtid="{D5CDD505-2E9C-101B-9397-08002B2CF9AE}" pid="4" name="docLang">
    <vt:lpwstr>en</vt:lpwstr>
  </property>
</Properties>
</file>